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87B0E" w14:textId="29EECF01" w:rsidR="00094682" w:rsidRDefault="00094682" w:rsidP="003856CA">
      <w:pPr>
        <w:pStyle w:val="berschrift1"/>
        <w:ind w:left="0" w:firstLine="0"/>
        <w:jc w:val="center"/>
      </w:pPr>
      <w:bookmarkStart w:id="0" w:name="OLE_LINK49"/>
      <w:bookmarkStart w:id="1" w:name="OLE_LINK1"/>
    </w:p>
    <w:p w14:paraId="49881EBF" w14:textId="77777777" w:rsidR="00F55C68" w:rsidRPr="000371E0" w:rsidRDefault="00F55C68" w:rsidP="003856CA">
      <w:pPr>
        <w:pStyle w:val="berschrift1"/>
        <w:ind w:left="0" w:firstLine="0"/>
        <w:jc w:val="center"/>
      </w:pPr>
    </w:p>
    <w:p w14:paraId="3EF5A945" w14:textId="75E25FA8" w:rsidR="00094682" w:rsidRPr="000371E0" w:rsidRDefault="00094682" w:rsidP="003856CA">
      <w:pPr>
        <w:pStyle w:val="berschrift1"/>
        <w:ind w:left="0" w:firstLine="0"/>
        <w:jc w:val="center"/>
      </w:pPr>
      <w:bookmarkStart w:id="2" w:name="_Toc479081569"/>
      <w:bookmarkStart w:id="3" w:name="_Toc82595149"/>
      <w:r w:rsidRPr="000371E0">
        <w:t xml:space="preserve">Technische Dokumentation zur Spezifikation für die </w:t>
      </w:r>
      <w:r w:rsidR="00FC3145">
        <w:t xml:space="preserve">hessische QS-Dokumentation </w:t>
      </w:r>
      <w:r w:rsidRPr="000371E0">
        <w:t>für Leistungserbringer</w:t>
      </w:r>
      <w:bookmarkEnd w:id="2"/>
      <w:bookmarkEnd w:id="3"/>
    </w:p>
    <w:p w14:paraId="716B8618" w14:textId="77777777" w:rsidR="00094682" w:rsidRPr="000371E0" w:rsidRDefault="00094682" w:rsidP="003856CA">
      <w:pPr>
        <w:pStyle w:val="berschrift1"/>
        <w:ind w:left="0" w:firstLine="0"/>
        <w:jc w:val="center"/>
      </w:pPr>
    </w:p>
    <w:p w14:paraId="4504323E" w14:textId="77777777" w:rsidR="00094682" w:rsidRPr="000371E0" w:rsidRDefault="00094682" w:rsidP="003856CA">
      <w:pPr>
        <w:pStyle w:val="berschrift1"/>
        <w:ind w:left="0" w:firstLine="0"/>
        <w:jc w:val="center"/>
      </w:pPr>
    </w:p>
    <w:p w14:paraId="4D08412D" w14:textId="77777777" w:rsidR="00094682" w:rsidRPr="000371E0" w:rsidRDefault="00094682" w:rsidP="003856CA">
      <w:pPr>
        <w:pStyle w:val="berschrift2"/>
        <w:jc w:val="center"/>
      </w:pPr>
    </w:p>
    <w:p w14:paraId="50B92E38" w14:textId="45EA2256" w:rsidR="00094682" w:rsidRPr="000371E0" w:rsidRDefault="00094682" w:rsidP="003856CA">
      <w:pPr>
        <w:pStyle w:val="berschrift2"/>
        <w:jc w:val="center"/>
      </w:pPr>
      <w:bookmarkStart w:id="4" w:name="_Toc479081570"/>
      <w:bookmarkStart w:id="5" w:name="_Toc82595150"/>
      <w:r w:rsidRPr="000371E0">
        <w:t xml:space="preserve">Erfassungsjahr </w:t>
      </w:r>
      <w:r w:rsidR="00962896">
        <w:t>2024</w:t>
      </w:r>
      <w:bookmarkEnd w:id="4"/>
      <w:bookmarkEnd w:id="5"/>
    </w:p>
    <w:p w14:paraId="6B2EF022" w14:textId="77777777" w:rsidR="00094682" w:rsidRPr="000371E0" w:rsidRDefault="00094682" w:rsidP="003856CA">
      <w:pPr>
        <w:pStyle w:val="berschrift2"/>
        <w:jc w:val="center"/>
      </w:pPr>
    </w:p>
    <w:p w14:paraId="02BF47BC" w14:textId="77777777" w:rsidR="00094682" w:rsidRPr="000371E0" w:rsidRDefault="00094682" w:rsidP="003856CA">
      <w:pPr>
        <w:pStyle w:val="berschrift2"/>
        <w:jc w:val="center"/>
      </w:pPr>
    </w:p>
    <w:p w14:paraId="255B3B39" w14:textId="037CA605" w:rsidR="00094682" w:rsidRPr="000371E0" w:rsidRDefault="00274033" w:rsidP="003856CA">
      <w:pPr>
        <w:pStyle w:val="berschrift2"/>
        <w:jc w:val="center"/>
      </w:pPr>
      <w:bookmarkStart w:id="6" w:name="_Toc82595151"/>
      <w:r>
        <w:rPr>
          <w:noProof/>
        </w:rPr>
        <w:drawing>
          <wp:inline distT="0" distB="0" distL="0" distR="0" wp14:anchorId="5FF9B394" wp14:editId="096B2397">
            <wp:extent cx="2659170" cy="1162050"/>
            <wp:effectExtent l="0" t="0" r="8255" b="0"/>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2662202" cy="1163375"/>
                    </a:xfrm>
                    <a:prstGeom prst="rect">
                      <a:avLst/>
                    </a:prstGeom>
                  </pic:spPr>
                </pic:pic>
              </a:graphicData>
            </a:graphic>
          </wp:inline>
        </w:drawing>
      </w:r>
      <w:bookmarkEnd w:id="6"/>
    </w:p>
    <w:p w14:paraId="37FBC3BD" w14:textId="77777777" w:rsidR="00094682" w:rsidRPr="000371E0" w:rsidRDefault="00094682" w:rsidP="003856CA">
      <w:pPr>
        <w:pStyle w:val="berschrift2"/>
        <w:jc w:val="center"/>
      </w:pPr>
    </w:p>
    <w:p w14:paraId="5090EED1" w14:textId="77777777" w:rsidR="00094682" w:rsidRPr="000371E0" w:rsidRDefault="00094682" w:rsidP="003856CA">
      <w:pPr>
        <w:pStyle w:val="berschrift2"/>
        <w:jc w:val="center"/>
      </w:pPr>
    </w:p>
    <w:p w14:paraId="6326BADD" w14:textId="37E1EBAA" w:rsidR="00094682" w:rsidRPr="008B1600" w:rsidRDefault="00094682" w:rsidP="003856CA">
      <w:pPr>
        <w:jc w:val="center"/>
        <w:rPr>
          <w:rFonts w:eastAsia="Times New Roman"/>
        </w:rPr>
      </w:pPr>
      <w:r w:rsidRPr="000371E0">
        <w:rPr>
          <w:rFonts w:eastAsia="Trebuchet MS"/>
          <w:b/>
          <w:bCs/>
          <w:sz w:val="28"/>
          <w:szCs w:val="24"/>
        </w:rPr>
        <w:t xml:space="preserve">Stand: </w:t>
      </w:r>
      <w:r w:rsidRPr="000371E0">
        <w:rPr>
          <w:rFonts w:eastAsia="Trebuchet MS"/>
          <w:b/>
          <w:bCs/>
          <w:sz w:val="28"/>
          <w:szCs w:val="24"/>
        </w:rPr>
        <w:fldChar w:fldCharType="begin"/>
      </w:r>
      <w:r w:rsidRPr="000371E0">
        <w:rPr>
          <w:rFonts w:eastAsia="Trebuchet MS"/>
          <w:b/>
          <w:bCs/>
          <w:sz w:val="28"/>
          <w:szCs w:val="24"/>
        </w:rPr>
        <w:instrText xml:space="preserve"> SAVEDATE  \@ "dd. MMMM yyyy"  \* MERGEFORMAT </w:instrText>
      </w:r>
      <w:r w:rsidRPr="000371E0">
        <w:rPr>
          <w:rFonts w:eastAsia="Trebuchet MS"/>
          <w:b/>
          <w:bCs/>
          <w:sz w:val="28"/>
          <w:szCs w:val="24"/>
        </w:rPr>
        <w:fldChar w:fldCharType="separate"/>
      </w:r>
      <w:r w:rsidR="005F072A">
        <w:rPr>
          <w:rFonts w:eastAsia="Trebuchet MS"/>
          <w:b/>
          <w:bCs/>
          <w:noProof/>
          <w:sz w:val="28"/>
          <w:szCs w:val="24"/>
        </w:rPr>
        <w:t>25. Oktober 2023</w:t>
      </w:r>
      <w:r w:rsidRPr="000371E0">
        <w:rPr>
          <w:rFonts w:eastAsia="Trebuchet MS"/>
          <w:b/>
          <w:bCs/>
          <w:sz w:val="28"/>
          <w:szCs w:val="24"/>
        </w:rPr>
        <w:fldChar w:fldCharType="end"/>
      </w:r>
    </w:p>
    <w:p w14:paraId="5FDBA28D" w14:textId="77777777" w:rsidR="00094682" w:rsidRPr="000371E0" w:rsidRDefault="00094682" w:rsidP="00C01403">
      <w:pPr>
        <w:spacing w:before="53"/>
        <w:rPr>
          <w:rFonts w:eastAsia="Trebuchet MS"/>
          <w:sz w:val="38"/>
          <w:szCs w:val="38"/>
        </w:rPr>
      </w:pPr>
      <w:r w:rsidRPr="000371E0">
        <w:br w:type="page"/>
      </w:r>
      <w:bookmarkStart w:id="7" w:name="OLE_LINK44"/>
      <w:r w:rsidRPr="000371E0">
        <w:rPr>
          <w:b/>
          <w:color w:val="303030"/>
          <w:sz w:val="38"/>
        </w:rPr>
        <w:lastRenderedPageBreak/>
        <w:t>Impressum</w:t>
      </w:r>
    </w:p>
    <w:p w14:paraId="07F7D524" w14:textId="77777777" w:rsidR="00094682" w:rsidRPr="000371E0" w:rsidRDefault="00094682" w:rsidP="00C01403">
      <w:pPr>
        <w:spacing w:before="4"/>
        <w:rPr>
          <w:rFonts w:eastAsia="Trebuchet MS"/>
          <w:b/>
          <w:bCs/>
          <w:sz w:val="43"/>
          <w:szCs w:val="43"/>
        </w:rPr>
      </w:pPr>
    </w:p>
    <w:p w14:paraId="49B8785B" w14:textId="77777777" w:rsidR="00094682" w:rsidRPr="000371E0" w:rsidRDefault="00094682" w:rsidP="00C01403">
      <w:pPr>
        <w:spacing w:after="60"/>
        <w:rPr>
          <w:b/>
        </w:rPr>
      </w:pPr>
      <w:r w:rsidRPr="000371E0">
        <w:rPr>
          <w:b/>
        </w:rPr>
        <w:t>Herausgeber:</w:t>
      </w:r>
    </w:p>
    <w:p w14:paraId="44EE1054" w14:textId="0240EB01" w:rsidR="00094682" w:rsidRPr="000371E0" w:rsidRDefault="00274033" w:rsidP="00C01403">
      <w:pPr>
        <w:pStyle w:val="Textkrper"/>
        <w:ind w:left="0"/>
      </w:pPr>
      <w:r>
        <w:t>LA</w:t>
      </w:r>
      <w:r w:rsidR="00094682" w:rsidRPr="000371E0">
        <w:t xml:space="preserve">GQH – </w:t>
      </w:r>
      <w:r>
        <w:t>Landesarbeitsgemeinschaft</w:t>
      </w:r>
      <w:r w:rsidR="00094682" w:rsidRPr="000371E0">
        <w:t xml:space="preserve"> Qualitätssicherung Hessen</w:t>
      </w:r>
    </w:p>
    <w:p w14:paraId="7BF5351D" w14:textId="77777777" w:rsidR="00094682" w:rsidRPr="000371E0" w:rsidRDefault="00094682" w:rsidP="00C01403">
      <w:pPr>
        <w:spacing w:before="240" w:after="60"/>
        <w:rPr>
          <w:b/>
        </w:rPr>
      </w:pPr>
      <w:r w:rsidRPr="000371E0">
        <w:rPr>
          <w:b/>
        </w:rPr>
        <w:t>Thema:</w:t>
      </w:r>
    </w:p>
    <w:p w14:paraId="09038822" w14:textId="4882C62B" w:rsidR="00094682" w:rsidRPr="000371E0" w:rsidRDefault="00094682" w:rsidP="00C01403">
      <w:pPr>
        <w:pStyle w:val="Textkrper"/>
        <w:ind w:left="0"/>
      </w:pPr>
      <w:r w:rsidRPr="000371E0">
        <w:t xml:space="preserve">Technische Dokumentation zur Spezifikation für die </w:t>
      </w:r>
      <w:r w:rsidR="00FC3145">
        <w:t xml:space="preserve">hessische QS-Dokumentation </w:t>
      </w:r>
      <w:r w:rsidRPr="000371E0">
        <w:t xml:space="preserve">für Leistungserbringer. Erfassungsjahr </w:t>
      </w:r>
      <w:r w:rsidR="00962896">
        <w:t>2024</w:t>
      </w:r>
    </w:p>
    <w:p w14:paraId="678A37B9" w14:textId="77777777" w:rsidR="00094682" w:rsidRPr="000371E0" w:rsidRDefault="00094682" w:rsidP="00C01403">
      <w:pPr>
        <w:spacing w:before="240" w:after="60"/>
        <w:rPr>
          <w:b/>
        </w:rPr>
      </w:pPr>
      <w:r w:rsidRPr="000371E0">
        <w:rPr>
          <w:b/>
        </w:rPr>
        <w:t>Grundlage:</w:t>
      </w:r>
    </w:p>
    <w:p w14:paraId="3C8896F7" w14:textId="77777777" w:rsidR="00094682" w:rsidRPr="000371E0" w:rsidRDefault="00094682" w:rsidP="00C01403">
      <w:pPr>
        <w:pStyle w:val="Textkrper"/>
        <w:ind w:left="0"/>
      </w:pPr>
      <w:r w:rsidRPr="000371E0">
        <w:t>Dieses Dokument wurde auf Basis der “Technischen Dokumentation zur Spezifikation für QS-Filter und QS-Dokumentation für Leistungserbringer, Erfassungsjahr 2014” vom 25. November 2013 erstellt. Herausgeber des Dokuments war</w:t>
      </w:r>
    </w:p>
    <w:p w14:paraId="5F1444A4" w14:textId="77777777" w:rsidR="00094682" w:rsidRPr="000371E0" w:rsidRDefault="00094682" w:rsidP="00C01403">
      <w:pPr>
        <w:pStyle w:val="Textkrper"/>
        <w:ind w:left="0"/>
      </w:pPr>
      <w:r w:rsidRPr="000371E0">
        <w:t xml:space="preserve">AQUA – Institut für angewandte Qualitätsförderung und Forschung im Gesundheitswesen GmbH </w:t>
      </w:r>
      <w:proofErr w:type="spellStart"/>
      <w:r w:rsidRPr="000371E0">
        <w:t>Maschmühlenweg</w:t>
      </w:r>
      <w:proofErr w:type="spellEnd"/>
      <w:r w:rsidRPr="000371E0">
        <w:t xml:space="preserve"> 8-10</w:t>
      </w:r>
    </w:p>
    <w:p w14:paraId="279A2949" w14:textId="77777777" w:rsidR="00094682" w:rsidRPr="000371E0" w:rsidRDefault="00094682" w:rsidP="00C01403">
      <w:pPr>
        <w:pStyle w:val="Textkrper"/>
        <w:ind w:left="0"/>
      </w:pPr>
      <w:r w:rsidRPr="000371E0">
        <w:t>37073 Göttingen.</w:t>
      </w:r>
    </w:p>
    <w:p w14:paraId="602EA9F6" w14:textId="77777777" w:rsidR="00094682" w:rsidRPr="000371E0" w:rsidRDefault="00094682" w:rsidP="00C01403">
      <w:pPr>
        <w:spacing w:before="240" w:after="60"/>
        <w:rPr>
          <w:b/>
        </w:rPr>
      </w:pPr>
      <w:r w:rsidRPr="000371E0">
        <w:rPr>
          <w:b/>
        </w:rPr>
        <w:t>Anschrift des Herausgebers:</w:t>
      </w:r>
    </w:p>
    <w:p w14:paraId="793B3767" w14:textId="3145F184" w:rsidR="00094682" w:rsidRPr="000371E0" w:rsidRDefault="00274033" w:rsidP="00C01403">
      <w:pPr>
        <w:pStyle w:val="Textkrper"/>
        <w:ind w:left="0"/>
      </w:pPr>
      <w:r>
        <w:t>LA</w:t>
      </w:r>
      <w:r w:rsidR="00094682" w:rsidRPr="000371E0">
        <w:t xml:space="preserve">GQH – </w:t>
      </w:r>
      <w:r>
        <w:t>Landesarbeitsgemeinschaft</w:t>
      </w:r>
      <w:r w:rsidRPr="000371E0">
        <w:t xml:space="preserve"> Qualitätssicherung Hessen</w:t>
      </w:r>
    </w:p>
    <w:p w14:paraId="6FC95FFA" w14:textId="77777777" w:rsidR="00094682" w:rsidRPr="000371E0" w:rsidRDefault="00094682" w:rsidP="00C01403">
      <w:pPr>
        <w:pStyle w:val="Textkrper"/>
        <w:ind w:left="0"/>
      </w:pPr>
      <w:r w:rsidRPr="000371E0">
        <w:t>Frankfurter Straße 10-14</w:t>
      </w:r>
    </w:p>
    <w:p w14:paraId="1B73F9E0" w14:textId="77777777" w:rsidR="00094682" w:rsidRPr="000371E0" w:rsidRDefault="00094682" w:rsidP="00C01403">
      <w:pPr>
        <w:pStyle w:val="Textkrper"/>
        <w:ind w:left="0"/>
      </w:pPr>
      <w:r w:rsidRPr="000371E0">
        <w:t>65760 Eschborn</w:t>
      </w:r>
    </w:p>
    <w:p w14:paraId="4B45CA2F" w14:textId="0AAA76A8" w:rsidR="00094682" w:rsidRPr="000371E0" w:rsidRDefault="00094682" w:rsidP="00C01403">
      <w:pPr>
        <w:pStyle w:val="Textkrper"/>
        <w:ind w:left="0"/>
      </w:pPr>
      <w:r w:rsidRPr="000371E0">
        <w:t xml:space="preserve">Telefon: </w:t>
      </w:r>
      <w:r w:rsidR="00274033" w:rsidRPr="00274033">
        <w:t>06196 204 85 66</w:t>
      </w:r>
    </w:p>
    <w:p w14:paraId="3D659734" w14:textId="33B371D2" w:rsidR="00094682" w:rsidRPr="000371E0" w:rsidRDefault="00094682" w:rsidP="00C01403">
      <w:pPr>
        <w:pStyle w:val="Textkrper"/>
        <w:ind w:left="0"/>
      </w:pPr>
      <w:r w:rsidRPr="000371E0">
        <w:t xml:space="preserve">E-Mail: </w:t>
      </w:r>
      <w:r w:rsidR="00274033" w:rsidRPr="00274033">
        <w:t>info@lagqh.de</w:t>
      </w:r>
    </w:p>
    <w:p w14:paraId="7D66790F" w14:textId="77777777" w:rsidR="00C01403" w:rsidRDefault="00C01403" w:rsidP="00C01403">
      <w:pPr>
        <w:pStyle w:val="Textkrper"/>
        <w:ind w:left="0"/>
      </w:pPr>
    </w:p>
    <w:p w14:paraId="5F3F261D" w14:textId="77777777" w:rsidR="00C01403" w:rsidRDefault="00C01403" w:rsidP="00C01403">
      <w:pPr>
        <w:pStyle w:val="Textkrper"/>
        <w:ind w:left="0"/>
      </w:pPr>
    </w:p>
    <w:p w14:paraId="14A61582" w14:textId="77777777" w:rsidR="00C01403" w:rsidRPr="000D2771" w:rsidRDefault="00C01403" w:rsidP="00C01403">
      <w:pPr>
        <w:rPr>
          <w:rFonts w:eastAsia="Trebuchet MS"/>
          <w:b/>
        </w:rPr>
      </w:pPr>
      <w:r w:rsidRPr="000D2771">
        <w:rPr>
          <w:b/>
          <w:spacing w:val="-1"/>
        </w:rPr>
        <w:t>H</w:t>
      </w:r>
      <w:r w:rsidRPr="000D2771">
        <w:rPr>
          <w:b/>
        </w:rPr>
        <w:t>inweis:</w:t>
      </w:r>
    </w:p>
    <w:p w14:paraId="4293D014" w14:textId="77777777" w:rsidR="00C01403" w:rsidRPr="000D2771" w:rsidRDefault="00C01403" w:rsidP="00C01403">
      <w:pPr>
        <w:jc w:val="both"/>
        <w:rPr>
          <w:rFonts w:eastAsia="Century Gothic"/>
        </w:rPr>
      </w:pPr>
      <w:r w:rsidRPr="000D2771">
        <w:rPr>
          <w:spacing w:val="-3"/>
        </w:rPr>
        <w:t>Au</w:t>
      </w:r>
      <w:r w:rsidRPr="000D2771">
        <w:t>s</w:t>
      </w:r>
      <w:r w:rsidRPr="000D2771">
        <w:rPr>
          <w:spacing w:val="-16"/>
        </w:rPr>
        <w:t xml:space="preserve"> </w:t>
      </w:r>
      <w:r w:rsidRPr="000D2771">
        <w:t>G</w:t>
      </w:r>
      <w:r w:rsidRPr="000D2771">
        <w:rPr>
          <w:spacing w:val="-1"/>
        </w:rPr>
        <w:t>r</w:t>
      </w:r>
      <w:r w:rsidRPr="000D2771">
        <w:t>ünden</w:t>
      </w:r>
      <w:r w:rsidRPr="000D2771">
        <w:rPr>
          <w:spacing w:val="-13"/>
        </w:rPr>
        <w:t xml:space="preserve"> </w:t>
      </w:r>
      <w:r w:rsidRPr="000D2771">
        <w:t>d</w:t>
      </w:r>
      <w:r w:rsidRPr="000D2771">
        <w:rPr>
          <w:spacing w:val="-1"/>
        </w:rPr>
        <w:t>er</w:t>
      </w:r>
      <w:r w:rsidRPr="000D2771">
        <w:rPr>
          <w:spacing w:val="-13"/>
        </w:rPr>
        <w:t xml:space="preserve"> </w:t>
      </w:r>
      <w:r w:rsidRPr="000D2771">
        <w:t>leich</w:t>
      </w:r>
      <w:r w:rsidRPr="000D2771">
        <w:rPr>
          <w:spacing w:val="-1"/>
        </w:rPr>
        <w:t>ter</w:t>
      </w:r>
      <w:r w:rsidRPr="000D2771">
        <w:t>en</w:t>
      </w:r>
      <w:r w:rsidRPr="000D2771">
        <w:rPr>
          <w:spacing w:val="-14"/>
        </w:rPr>
        <w:t xml:space="preserve"> </w:t>
      </w:r>
      <w:r w:rsidRPr="000D2771">
        <w:rPr>
          <w:spacing w:val="-1"/>
        </w:rPr>
        <w:t>L</w:t>
      </w:r>
      <w:r w:rsidRPr="000D2771">
        <w:t>e</w:t>
      </w:r>
      <w:r w:rsidRPr="000D2771">
        <w:rPr>
          <w:spacing w:val="-1"/>
        </w:rPr>
        <w:t>sb</w:t>
      </w:r>
      <w:r w:rsidRPr="000D2771">
        <w:t>a</w:t>
      </w:r>
      <w:r w:rsidRPr="000D2771">
        <w:rPr>
          <w:spacing w:val="-1"/>
        </w:rPr>
        <w:t>rkeit</w:t>
      </w:r>
      <w:r w:rsidRPr="000D2771">
        <w:rPr>
          <w:spacing w:val="-15"/>
        </w:rPr>
        <w:t xml:space="preserve"> </w:t>
      </w:r>
      <w:r w:rsidRPr="000D2771">
        <w:t>wird</w:t>
      </w:r>
      <w:r w:rsidRPr="000D2771">
        <w:rPr>
          <w:spacing w:val="-13"/>
        </w:rPr>
        <w:t xml:space="preserve"> </w:t>
      </w:r>
      <w:r w:rsidRPr="000D2771">
        <w:rPr>
          <w:spacing w:val="-1"/>
        </w:rPr>
        <w:t>im</w:t>
      </w:r>
      <w:r w:rsidRPr="000D2771">
        <w:rPr>
          <w:spacing w:val="-14"/>
        </w:rPr>
        <w:t xml:space="preserve"> </w:t>
      </w:r>
      <w:r w:rsidRPr="000D2771">
        <w:rPr>
          <w:spacing w:val="-1"/>
        </w:rPr>
        <w:t>F</w:t>
      </w:r>
      <w:r w:rsidRPr="000D2771">
        <w:t>olgenden</w:t>
      </w:r>
      <w:r w:rsidRPr="000D2771">
        <w:rPr>
          <w:spacing w:val="-14"/>
        </w:rPr>
        <w:t xml:space="preserve"> </w:t>
      </w:r>
      <w:r w:rsidRPr="000D2771">
        <w:t>auf</w:t>
      </w:r>
      <w:r w:rsidRPr="000D2771">
        <w:rPr>
          <w:spacing w:val="-14"/>
        </w:rPr>
        <w:t xml:space="preserve"> </w:t>
      </w:r>
      <w:r w:rsidRPr="000D2771">
        <w:t>eine</w:t>
      </w:r>
      <w:r w:rsidRPr="000D2771">
        <w:rPr>
          <w:spacing w:val="-16"/>
        </w:rPr>
        <w:t xml:space="preserve"> </w:t>
      </w:r>
      <w:r w:rsidRPr="000D2771">
        <w:t>geschlech</w:t>
      </w:r>
      <w:r w:rsidRPr="000D2771">
        <w:rPr>
          <w:spacing w:val="-1"/>
        </w:rPr>
        <w:t>tssp</w:t>
      </w:r>
      <w:r w:rsidRPr="000D2771">
        <w:t>e</w:t>
      </w:r>
      <w:r w:rsidRPr="000D2771">
        <w:rPr>
          <w:spacing w:val="-1"/>
        </w:rPr>
        <w:t>zifisc</w:t>
      </w:r>
      <w:r w:rsidRPr="000D2771">
        <w:t>he</w:t>
      </w:r>
      <w:r w:rsidRPr="000D2771">
        <w:rPr>
          <w:spacing w:val="-14"/>
        </w:rPr>
        <w:t xml:space="preserve"> </w:t>
      </w:r>
      <w:r w:rsidRPr="000D2771">
        <w:t>Diffe</w:t>
      </w:r>
      <w:r>
        <w:softHyphen/>
      </w:r>
      <w:r w:rsidRPr="000D2771">
        <w:t>ren</w:t>
      </w:r>
      <w:r>
        <w:softHyphen/>
      </w:r>
      <w:r w:rsidRPr="000D2771">
        <w:t>zierung</w:t>
      </w:r>
      <w:r>
        <w:rPr>
          <w:spacing w:val="95"/>
        </w:rPr>
        <w:t xml:space="preserve"> </w:t>
      </w:r>
      <w:r w:rsidRPr="000D2771">
        <w:t>v</w:t>
      </w:r>
      <w:r w:rsidRPr="000D2771">
        <w:rPr>
          <w:spacing w:val="-1"/>
        </w:rPr>
        <w:t>erz</w:t>
      </w:r>
      <w:r w:rsidRPr="000D2771">
        <w:t>ich</w:t>
      </w:r>
      <w:r w:rsidRPr="000D2771">
        <w:rPr>
          <w:spacing w:val="-1"/>
        </w:rPr>
        <w:t>t</w:t>
      </w:r>
      <w:r w:rsidRPr="000D2771">
        <w:t>e</w:t>
      </w:r>
      <w:r w:rsidRPr="000D2771">
        <w:rPr>
          <w:spacing w:val="-1"/>
        </w:rPr>
        <w:t>t.</w:t>
      </w:r>
      <w:r w:rsidRPr="000D2771">
        <w:rPr>
          <w:spacing w:val="-29"/>
        </w:rPr>
        <w:t xml:space="preserve"> </w:t>
      </w:r>
      <w:r w:rsidRPr="000D2771">
        <w:t>Entsprechende</w:t>
      </w:r>
      <w:r w:rsidRPr="000D2771">
        <w:rPr>
          <w:spacing w:val="-29"/>
        </w:rPr>
        <w:t xml:space="preserve"> </w:t>
      </w:r>
      <w:r w:rsidRPr="000D2771">
        <w:t>B</w:t>
      </w:r>
      <w:r w:rsidRPr="000D2771">
        <w:rPr>
          <w:spacing w:val="1"/>
        </w:rPr>
        <w:t>eg</w:t>
      </w:r>
      <w:r w:rsidRPr="000D2771">
        <w:t>riff</w:t>
      </w:r>
      <w:r w:rsidRPr="000D2771">
        <w:rPr>
          <w:spacing w:val="1"/>
        </w:rPr>
        <w:t>e</w:t>
      </w:r>
      <w:r w:rsidRPr="000D2771">
        <w:rPr>
          <w:spacing w:val="-29"/>
        </w:rPr>
        <w:t xml:space="preserve"> </w:t>
      </w:r>
      <w:r w:rsidRPr="000D2771">
        <w:rPr>
          <w:spacing w:val="-3"/>
        </w:rPr>
        <w:t>g</w:t>
      </w:r>
      <w:r w:rsidRPr="000D2771">
        <w:t>elt</w:t>
      </w:r>
      <w:r w:rsidRPr="000D2771">
        <w:rPr>
          <w:spacing w:val="-3"/>
        </w:rPr>
        <w:t>en</w:t>
      </w:r>
      <w:r w:rsidRPr="000D2771">
        <w:rPr>
          <w:spacing w:val="-29"/>
        </w:rPr>
        <w:t xml:space="preserve"> </w:t>
      </w:r>
      <w:r w:rsidRPr="000D2771">
        <w:t>im</w:t>
      </w:r>
      <w:r w:rsidRPr="000D2771">
        <w:rPr>
          <w:spacing w:val="-29"/>
        </w:rPr>
        <w:t xml:space="preserve"> </w:t>
      </w:r>
      <w:r w:rsidRPr="000D2771">
        <w:t>Sinne</w:t>
      </w:r>
      <w:r w:rsidRPr="000D2771">
        <w:rPr>
          <w:spacing w:val="-29"/>
        </w:rPr>
        <w:t xml:space="preserve"> </w:t>
      </w:r>
      <w:r w:rsidRPr="000D2771">
        <w:t>der</w:t>
      </w:r>
      <w:r w:rsidRPr="000D2771">
        <w:rPr>
          <w:spacing w:val="-29"/>
        </w:rPr>
        <w:t xml:space="preserve"> </w:t>
      </w:r>
      <w:r w:rsidRPr="000D2771">
        <w:t>G</w:t>
      </w:r>
      <w:r w:rsidRPr="000D2771">
        <w:rPr>
          <w:spacing w:val="-1"/>
        </w:rPr>
        <w:t>l</w:t>
      </w:r>
      <w:r w:rsidRPr="000D2771">
        <w:t>eichbehand</w:t>
      </w:r>
      <w:r w:rsidRPr="000D2771">
        <w:rPr>
          <w:spacing w:val="-1"/>
        </w:rPr>
        <w:t>lu</w:t>
      </w:r>
      <w:r w:rsidRPr="000D2771">
        <w:t>ng</w:t>
      </w:r>
      <w:r w:rsidRPr="000D2771">
        <w:rPr>
          <w:spacing w:val="-29"/>
        </w:rPr>
        <w:t xml:space="preserve"> </w:t>
      </w:r>
      <w:r w:rsidRPr="000D2771">
        <w:t>für</w:t>
      </w:r>
      <w:r w:rsidRPr="000D2771">
        <w:rPr>
          <w:spacing w:val="-29"/>
        </w:rPr>
        <w:t xml:space="preserve"> </w:t>
      </w:r>
      <w:r w:rsidRPr="000D2771">
        <w:t>beide</w:t>
      </w:r>
      <w:r w:rsidRPr="000D2771">
        <w:rPr>
          <w:spacing w:val="-29"/>
        </w:rPr>
        <w:t xml:space="preserve"> </w:t>
      </w:r>
      <w:r w:rsidRPr="000D2771">
        <w:rPr>
          <w:spacing w:val="-4"/>
        </w:rPr>
        <w:t>Gesch</w:t>
      </w:r>
      <w:r w:rsidRPr="000D2771">
        <w:rPr>
          <w:spacing w:val="-3"/>
        </w:rPr>
        <w:t>l</w:t>
      </w:r>
      <w:r w:rsidRPr="000D2771">
        <w:rPr>
          <w:spacing w:val="-4"/>
        </w:rPr>
        <w:t>ech</w:t>
      </w:r>
      <w:r w:rsidRPr="000D2771">
        <w:rPr>
          <w:spacing w:val="-3"/>
        </w:rPr>
        <w:t>t</w:t>
      </w:r>
      <w:r w:rsidRPr="000D2771">
        <w:rPr>
          <w:spacing w:val="-4"/>
        </w:rPr>
        <w:t>e</w:t>
      </w:r>
      <w:r w:rsidRPr="000D2771">
        <w:rPr>
          <w:spacing w:val="-3"/>
        </w:rPr>
        <w:t>r.</w:t>
      </w:r>
    </w:p>
    <w:p w14:paraId="3BA25D6B" w14:textId="77777777" w:rsidR="00C01403" w:rsidRPr="000371E0" w:rsidRDefault="00C01403" w:rsidP="003856CA">
      <w:pPr>
        <w:pStyle w:val="Textkrper"/>
      </w:pPr>
    </w:p>
    <w:bookmarkEnd w:id="7"/>
    <w:p w14:paraId="5EE696A7" w14:textId="77777777" w:rsidR="00094682" w:rsidRPr="000371E0" w:rsidRDefault="00094682" w:rsidP="003856CA">
      <w:pPr>
        <w:widowControl/>
        <w:spacing w:after="160"/>
      </w:pPr>
      <w:r w:rsidRPr="000371E0">
        <w:br w:type="page"/>
      </w:r>
    </w:p>
    <w:sdt>
      <w:sdtPr>
        <w:rPr>
          <w:rFonts w:ascii="Arial" w:eastAsiaTheme="minorHAnsi" w:hAnsi="Arial" w:cs="Arial"/>
          <w:color w:val="auto"/>
          <w:sz w:val="20"/>
          <w:szCs w:val="20"/>
          <w:lang w:eastAsia="en-US"/>
        </w:rPr>
        <w:id w:val="1600758536"/>
        <w:docPartObj>
          <w:docPartGallery w:val="Table of Contents"/>
          <w:docPartUnique/>
        </w:docPartObj>
      </w:sdtPr>
      <w:sdtEndPr>
        <w:rPr>
          <w:b/>
          <w:bCs/>
        </w:rPr>
      </w:sdtEndPr>
      <w:sdtContent>
        <w:p w14:paraId="4F2E7B21" w14:textId="77777777" w:rsidR="00094682" w:rsidRPr="000371E0" w:rsidRDefault="00094682" w:rsidP="003856CA">
          <w:pPr>
            <w:pStyle w:val="Inhaltsverzeichnisberschrift"/>
            <w:spacing w:line="240" w:lineRule="auto"/>
            <w:rPr>
              <w:rFonts w:ascii="Arial" w:hAnsi="Arial" w:cs="Arial"/>
              <w:color w:val="auto"/>
            </w:rPr>
          </w:pPr>
          <w:r w:rsidRPr="000371E0">
            <w:rPr>
              <w:rFonts w:ascii="Arial" w:hAnsi="Arial" w:cs="Arial"/>
              <w:color w:val="auto"/>
            </w:rPr>
            <w:t>Inhalt</w:t>
          </w:r>
        </w:p>
        <w:p w14:paraId="195445AD" w14:textId="08AC9DBF" w:rsidR="00274033" w:rsidRDefault="00094682">
          <w:pPr>
            <w:pStyle w:val="Verzeichnis1"/>
            <w:tabs>
              <w:tab w:val="right" w:leader="dot" w:pos="9063"/>
            </w:tabs>
            <w:rPr>
              <w:rFonts w:asciiTheme="minorHAnsi" w:eastAsiaTheme="minorEastAsia" w:hAnsiTheme="minorHAnsi" w:cstheme="minorBidi"/>
              <w:noProof/>
              <w:sz w:val="22"/>
              <w:szCs w:val="22"/>
              <w:lang w:eastAsia="de-DE"/>
            </w:rPr>
          </w:pPr>
          <w:r w:rsidRPr="000371E0">
            <w:fldChar w:fldCharType="begin"/>
          </w:r>
          <w:r w:rsidRPr="000371E0">
            <w:instrText xml:space="preserve"> TOC \o "1-3" \h \z \u </w:instrText>
          </w:r>
          <w:r w:rsidRPr="000371E0">
            <w:fldChar w:fldCharType="separate"/>
          </w:r>
          <w:hyperlink w:anchor="_Toc82595149" w:history="1">
            <w:r w:rsidR="00274033" w:rsidRPr="006F35BD">
              <w:rPr>
                <w:rStyle w:val="Hyperlink"/>
                <w:noProof/>
              </w:rPr>
              <w:t>Technische Dokumentation zur Spezifikation für die hessische QS-Dokumentation für Leistungserbringer</w:t>
            </w:r>
            <w:r w:rsidR="00274033">
              <w:rPr>
                <w:noProof/>
                <w:webHidden/>
              </w:rPr>
              <w:tab/>
            </w:r>
            <w:r w:rsidR="00274033">
              <w:rPr>
                <w:noProof/>
                <w:webHidden/>
              </w:rPr>
              <w:fldChar w:fldCharType="begin"/>
            </w:r>
            <w:r w:rsidR="00274033">
              <w:rPr>
                <w:noProof/>
                <w:webHidden/>
              </w:rPr>
              <w:instrText xml:space="preserve"> PAGEREF _Toc82595149 \h </w:instrText>
            </w:r>
            <w:r w:rsidR="00274033">
              <w:rPr>
                <w:noProof/>
                <w:webHidden/>
              </w:rPr>
            </w:r>
            <w:r w:rsidR="00274033">
              <w:rPr>
                <w:noProof/>
                <w:webHidden/>
              </w:rPr>
              <w:fldChar w:fldCharType="separate"/>
            </w:r>
            <w:r w:rsidR="00274033">
              <w:rPr>
                <w:noProof/>
                <w:webHidden/>
              </w:rPr>
              <w:t>1</w:t>
            </w:r>
            <w:r w:rsidR="00274033">
              <w:rPr>
                <w:noProof/>
                <w:webHidden/>
              </w:rPr>
              <w:fldChar w:fldCharType="end"/>
            </w:r>
          </w:hyperlink>
        </w:p>
        <w:p w14:paraId="648F1054" w14:textId="56F43843" w:rsidR="00274033" w:rsidRDefault="002A390F">
          <w:pPr>
            <w:pStyle w:val="Verzeichnis1"/>
            <w:tabs>
              <w:tab w:val="left" w:pos="400"/>
              <w:tab w:val="right" w:leader="dot" w:pos="9063"/>
            </w:tabs>
            <w:rPr>
              <w:rFonts w:asciiTheme="minorHAnsi" w:eastAsiaTheme="minorEastAsia" w:hAnsiTheme="minorHAnsi" w:cstheme="minorBidi"/>
              <w:noProof/>
              <w:sz w:val="22"/>
              <w:szCs w:val="22"/>
              <w:lang w:eastAsia="de-DE"/>
            </w:rPr>
          </w:pPr>
          <w:hyperlink w:anchor="_Toc82595152" w:history="1">
            <w:r w:rsidR="00274033" w:rsidRPr="006F35BD">
              <w:rPr>
                <w:rStyle w:val="Hyperlink"/>
                <w:rFonts w:ascii="Trebuchet MS" w:hAnsi="Trebuchet MS"/>
                <w:noProof/>
                <w:spacing w:val="-1"/>
                <w:w w:val="97"/>
              </w:rPr>
              <w:t>1.</w:t>
            </w:r>
            <w:r w:rsidR="00274033">
              <w:rPr>
                <w:rFonts w:asciiTheme="minorHAnsi" w:eastAsiaTheme="minorEastAsia" w:hAnsiTheme="minorHAnsi" w:cstheme="minorBidi"/>
                <w:noProof/>
                <w:sz w:val="22"/>
                <w:szCs w:val="22"/>
                <w:lang w:eastAsia="de-DE"/>
              </w:rPr>
              <w:tab/>
            </w:r>
            <w:r w:rsidR="00274033" w:rsidRPr="006F35BD">
              <w:rPr>
                <w:rStyle w:val="Hyperlink"/>
                <w:noProof/>
              </w:rPr>
              <w:t>Einleitung</w:t>
            </w:r>
            <w:r w:rsidR="00274033">
              <w:rPr>
                <w:noProof/>
                <w:webHidden/>
              </w:rPr>
              <w:tab/>
            </w:r>
            <w:r w:rsidR="00274033">
              <w:rPr>
                <w:noProof/>
                <w:webHidden/>
              </w:rPr>
              <w:fldChar w:fldCharType="begin"/>
            </w:r>
            <w:r w:rsidR="00274033">
              <w:rPr>
                <w:noProof/>
                <w:webHidden/>
              </w:rPr>
              <w:instrText xml:space="preserve"> PAGEREF _Toc82595152 \h </w:instrText>
            </w:r>
            <w:r w:rsidR="00274033">
              <w:rPr>
                <w:noProof/>
                <w:webHidden/>
              </w:rPr>
            </w:r>
            <w:r w:rsidR="00274033">
              <w:rPr>
                <w:noProof/>
                <w:webHidden/>
              </w:rPr>
              <w:fldChar w:fldCharType="separate"/>
            </w:r>
            <w:r w:rsidR="00274033">
              <w:rPr>
                <w:noProof/>
                <w:webHidden/>
              </w:rPr>
              <w:t>5</w:t>
            </w:r>
            <w:r w:rsidR="00274033">
              <w:rPr>
                <w:noProof/>
                <w:webHidden/>
              </w:rPr>
              <w:fldChar w:fldCharType="end"/>
            </w:r>
          </w:hyperlink>
        </w:p>
        <w:p w14:paraId="5F724B11" w14:textId="15011855" w:rsidR="00274033" w:rsidRDefault="002A390F">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53" w:history="1">
            <w:r w:rsidR="00274033" w:rsidRPr="006F35BD">
              <w:rPr>
                <w:rStyle w:val="Hyperlink"/>
                <w:noProof/>
                <w:spacing w:val="-1"/>
              </w:rPr>
              <w:t>1.1.</w:t>
            </w:r>
            <w:r w:rsidR="00274033">
              <w:rPr>
                <w:rFonts w:asciiTheme="minorHAnsi" w:eastAsiaTheme="minorEastAsia" w:hAnsiTheme="minorHAnsi" w:cstheme="minorBidi"/>
                <w:noProof/>
                <w:sz w:val="22"/>
                <w:szCs w:val="22"/>
                <w:lang w:eastAsia="de-DE"/>
              </w:rPr>
              <w:tab/>
            </w:r>
            <w:r w:rsidR="00274033" w:rsidRPr="006F35BD">
              <w:rPr>
                <w:rStyle w:val="Hyperlink"/>
                <w:noProof/>
              </w:rPr>
              <w:t>Zielsetzung der Technischen Dokumentation</w:t>
            </w:r>
            <w:r w:rsidR="00274033">
              <w:rPr>
                <w:noProof/>
                <w:webHidden/>
              </w:rPr>
              <w:tab/>
            </w:r>
            <w:r w:rsidR="00274033">
              <w:rPr>
                <w:noProof/>
                <w:webHidden/>
              </w:rPr>
              <w:fldChar w:fldCharType="begin"/>
            </w:r>
            <w:r w:rsidR="00274033">
              <w:rPr>
                <w:noProof/>
                <w:webHidden/>
              </w:rPr>
              <w:instrText xml:space="preserve"> PAGEREF _Toc82595153 \h </w:instrText>
            </w:r>
            <w:r w:rsidR="00274033">
              <w:rPr>
                <w:noProof/>
                <w:webHidden/>
              </w:rPr>
            </w:r>
            <w:r w:rsidR="00274033">
              <w:rPr>
                <w:noProof/>
                <w:webHidden/>
              </w:rPr>
              <w:fldChar w:fldCharType="separate"/>
            </w:r>
            <w:r w:rsidR="00274033">
              <w:rPr>
                <w:noProof/>
                <w:webHidden/>
              </w:rPr>
              <w:t>5</w:t>
            </w:r>
            <w:r w:rsidR="00274033">
              <w:rPr>
                <w:noProof/>
                <w:webHidden/>
              </w:rPr>
              <w:fldChar w:fldCharType="end"/>
            </w:r>
          </w:hyperlink>
        </w:p>
        <w:p w14:paraId="3EB6C23D" w14:textId="72F6B19D" w:rsidR="00274033" w:rsidRDefault="002A390F">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54" w:history="1">
            <w:r w:rsidR="00274033" w:rsidRPr="006F35BD">
              <w:rPr>
                <w:rStyle w:val="Hyperlink"/>
                <w:noProof/>
                <w:spacing w:val="-1"/>
              </w:rPr>
              <w:t>1.2.</w:t>
            </w:r>
            <w:r w:rsidR="00274033">
              <w:rPr>
                <w:rFonts w:asciiTheme="minorHAnsi" w:eastAsiaTheme="minorEastAsia" w:hAnsiTheme="minorHAnsi" w:cstheme="minorBidi"/>
                <w:noProof/>
                <w:sz w:val="22"/>
                <w:szCs w:val="22"/>
                <w:lang w:eastAsia="de-DE"/>
              </w:rPr>
              <w:tab/>
            </w:r>
            <w:r w:rsidR="00274033" w:rsidRPr="006F35BD">
              <w:rPr>
                <w:rStyle w:val="Hyperlink"/>
                <w:noProof/>
              </w:rPr>
              <w:t>Spezifikationsbegriff</w:t>
            </w:r>
            <w:r w:rsidR="00274033">
              <w:rPr>
                <w:noProof/>
                <w:webHidden/>
              </w:rPr>
              <w:tab/>
            </w:r>
            <w:r w:rsidR="00274033">
              <w:rPr>
                <w:noProof/>
                <w:webHidden/>
              </w:rPr>
              <w:fldChar w:fldCharType="begin"/>
            </w:r>
            <w:r w:rsidR="00274033">
              <w:rPr>
                <w:noProof/>
                <w:webHidden/>
              </w:rPr>
              <w:instrText xml:space="preserve"> PAGEREF _Toc82595154 \h </w:instrText>
            </w:r>
            <w:r w:rsidR="00274033">
              <w:rPr>
                <w:noProof/>
                <w:webHidden/>
              </w:rPr>
            </w:r>
            <w:r w:rsidR="00274033">
              <w:rPr>
                <w:noProof/>
                <w:webHidden/>
              </w:rPr>
              <w:fldChar w:fldCharType="separate"/>
            </w:r>
            <w:r w:rsidR="00274033">
              <w:rPr>
                <w:noProof/>
                <w:webHidden/>
              </w:rPr>
              <w:t>5</w:t>
            </w:r>
            <w:r w:rsidR="00274033">
              <w:rPr>
                <w:noProof/>
                <w:webHidden/>
              </w:rPr>
              <w:fldChar w:fldCharType="end"/>
            </w:r>
          </w:hyperlink>
        </w:p>
        <w:p w14:paraId="044669B1" w14:textId="587A16A9"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55" w:history="1">
            <w:r w:rsidR="00274033" w:rsidRPr="006F35BD">
              <w:rPr>
                <w:rStyle w:val="Hyperlink"/>
                <w:rFonts w:eastAsia="Trebuchet MS"/>
                <w:bCs/>
                <w:noProof/>
              </w:rPr>
              <w:t>1.2.1.</w:t>
            </w:r>
            <w:r w:rsidR="00274033">
              <w:rPr>
                <w:rFonts w:asciiTheme="minorHAnsi" w:eastAsiaTheme="minorEastAsia" w:hAnsiTheme="minorHAnsi" w:cstheme="minorBidi"/>
                <w:noProof/>
                <w:sz w:val="22"/>
                <w:szCs w:val="22"/>
                <w:lang w:eastAsia="de-DE"/>
              </w:rPr>
              <w:tab/>
            </w:r>
            <w:r w:rsidR="00274033" w:rsidRPr="006F35BD">
              <w:rPr>
                <w:rStyle w:val="Hyperlink"/>
                <w:noProof/>
              </w:rPr>
              <w:t>Benennungsschema für Spezifikationspakete</w:t>
            </w:r>
            <w:r w:rsidR="00274033">
              <w:rPr>
                <w:noProof/>
                <w:webHidden/>
              </w:rPr>
              <w:tab/>
            </w:r>
            <w:r w:rsidR="00274033">
              <w:rPr>
                <w:noProof/>
                <w:webHidden/>
              </w:rPr>
              <w:fldChar w:fldCharType="begin"/>
            </w:r>
            <w:r w:rsidR="00274033">
              <w:rPr>
                <w:noProof/>
                <w:webHidden/>
              </w:rPr>
              <w:instrText xml:space="preserve"> PAGEREF _Toc82595155 \h </w:instrText>
            </w:r>
            <w:r w:rsidR="00274033">
              <w:rPr>
                <w:noProof/>
                <w:webHidden/>
              </w:rPr>
            </w:r>
            <w:r w:rsidR="00274033">
              <w:rPr>
                <w:noProof/>
                <w:webHidden/>
              </w:rPr>
              <w:fldChar w:fldCharType="separate"/>
            </w:r>
            <w:r w:rsidR="00274033">
              <w:rPr>
                <w:noProof/>
                <w:webHidden/>
              </w:rPr>
              <w:t>5</w:t>
            </w:r>
            <w:r w:rsidR="00274033">
              <w:rPr>
                <w:noProof/>
                <w:webHidden/>
              </w:rPr>
              <w:fldChar w:fldCharType="end"/>
            </w:r>
          </w:hyperlink>
        </w:p>
        <w:p w14:paraId="1C516260" w14:textId="71FFB771"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56" w:history="1">
            <w:r w:rsidR="00274033" w:rsidRPr="006F35BD">
              <w:rPr>
                <w:rStyle w:val="Hyperlink"/>
                <w:rFonts w:eastAsia="Trebuchet MS"/>
                <w:bCs/>
                <w:noProof/>
              </w:rPr>
              <w:t>1.2.2.</w:t>
            </w:r>
            <w:r w:rsidR="00274033">
              <w:rPr>
                <w:rFonts w:asciiTheme="minorHAnsi" w:eastAsiaTheme="minorEastAsia" w:hAnsiTheme="minorHAnsi" w:cstheme="minorBidi"/>
                <w:noProof/>
                <w:sz w:val="22"/>
                <w:szCs w:val="22"/>
                <w:lang w:eastAsia="de-DE"/>
              </w:rPr>
              <w:tab/>
            </w:r>
            <w:r w:rsidR="00274033" w:rsidRPr="006F35BD">
              <w:rPr>
                <w:rStyle w:val="Hyperlink"/>
                <w:noProof/>
              </w:rPr>
              <w:t>Benennungsschema für Spezifikationskomponenten</w:t>
            </w:r>
            <w:r w:rsidR="00274033">
              <w:rPr>
                <w:noProof/>
                <w:webHidden/>
              </w:rPr>
              <w:tab/>
            </w:r>
            <w:r w:rsidR="00274033">
              <w:rPr>
                <w:noProof/>
                <w:webHidden/>
              </w:rPr>
              <w:fldChar w:fldCharType="begin"/>
            </w:r>
            <w:r w:rsidR="00274033">
              <w:rPr>
                <w:noProof/>
                <w:webHidden/>
              </w:rPr>
              <w:instrText xml:space="preserve"> PAGEREF _Toc82595156 \h </w:instrText>
            </w:r>
            <w:r w:rsidR="00274033">
              <w:rPr>
                <w:noProof/>
                <w:webHidden/>
              </w:rPr>
            </w:r>
            <w:r w:rsidR="00274033">
              <w:rPr>
                <w:noProof/>
                <w:webHidden/>
              </w:rPr>
              <w:fldChar w:fldCharType="separate"/>
            </w:r>
            <w:r w:rsidR="00274033">
              <w:rPr>
                <w:noProof/>
                <w:webHidden/>
              </w:rPr>
              <w:t>6</w:t>
            </w:r>
            <w:r w:rsidR="00274033">
              <w:rPr>
                <w:noProof/>
                <w:webHidden/>
              </w:rPr>
              <w:fldChar w:fldCharType="end"/>
            </w:r>
          </w:hyperlink>
        </w:p>
        <w:p w14:paraId="7937C3C1" w14:textId="4FA01AFC" w:rsidR="00274033" w:rsidRDefault="002A390F">
          <w:pPr>
            <w:pStyle w:val="Verzeichnis1"/>
            <w:tabs>
              <w:tab w:val="left" w:pos="400"/>
              <w:tab w:val="right" w:leader="dot" w:pos="9063"/>
            </w:tabs>
            <w:rPr>
              <w:rFonts w:asciiTheme="minorHAnsi" w:eastAsiaTheme="minorEastAsia" w:hAnsiTheme="minorHAnsi" w:cstheme="minorBidi"/>
              <w:noProof/>
              <w:sz w:val="22"/>
              <w:szCs w:val="22"/>
              <w:lang w:eastAsia="de-DE"/>
            </w:rPr>
          </w:pPr>
          <w:hyperlink w:anchor="_Toc82595157" w:history="1">
            <w:r w:rsidR="00274033" w:rsidRPr="006F35BD">
              <w:rPr>
                <w:rStyle w:val="Hyperlink"/>
                <w:rFonts w:ascii="Trebuchet MS" w:hAnsi="Trebuchet MS"/>
                <w:noProof/>
                <w:spacing w:val="-1"/>
                <w:w w:val="97"/>
              </w:rPr>
              <w:t>2.</w:t>
            </w:r>
            <w:r w:rsidR="00274033">
              <w:rPr>
                <w:rFonts w:asciiTheme="minorHAnsi" w:eastAsiaTheme="minorEastAsia" w:hAnsiTheme="minorHAnsi" w:cstheme="minorBidi"/>
                <w:noProof/>
                <w:sz w:val="22"/>
                <w:szCs w:val="22"/>
                <w:lang w:eastAsia="de-DE"/>
              </w:rPr>
              <w:tab/>
            </w:r>
            <w:r w:rsidR="00274033" w:rsidRPr="006F35BD">
              <w:rPr>
                <w:rStyle w:val="Hyperlink"/>
                <w:noProof/>
              </w:rPr>
              <w:t>QS-Filter</w:t>
            </w:r>
            <w:r w:rsidR="00274033">
              <w:rPr>
                <w:noProof/>
                <w:webHidden/>
              </w:rPr>
              <w:tab/>
            </w:r>
            <w:r w:rsidR="00274033">
              <w:rPr>
                <w:noProof/>
                <w:webHidden/>
              </w:rPr>
              <w:fldChar w:fldCharType="begin"/>
            </w:r>
            <w:r w:rsidR="00274033">
              <w:rPr>
                <w:noProof/>
                <w:webHidden/>
              </w:rPr>
              <w:instrText xml:space="preserve"> PAGEREF _Toc82595157 \h </w:instrText>
            </w:r>
            <w:r w:rsidR="00274033">
              <w:rPr>
                <w:noProof/>
                <w:webHidden/>
              </w:rPr>
            </w:r>
            <w:r w:rsidR="00274033">
              <w:rPr>
                <w:noProof/>
                <w:webHidden/>
              </w:rPr>
              <w:fldChar w:fldCharType="separate"/>
            </w:r>
            <w:r w:rsidR="00274033">
              <w:rPr>
                <w:noProof/>
                <w:webHidden/>
              </w:rPr>
              <w:t>6</w:t>
            </w:r>
            <w:r w:rsidR="00274033">
              <w:rPr>
                <w:noProof/>
                <w:webHidden/>
              </w:rPr>
              <w:fldChar w:fldCharType="end"/>
            </w:r>
          </w:hyperlink>
        </w:p>
        <w:p w14:paraId="6B5DBCDF" w14:textId="77FEC3B9" w:rsidR="00274033" w:rsidRDefault="002A390F">
          <w:pPr>
            <w:pStyle w:val="Verzeichnis1"/>
            <w:tabs>
              <w:tab w:val="left" w:pos="400"/>
              <w:tab w:val="right" w:leader="dot" w:pos="9063"/>
            </w:tabs>
            <w:rPr>
              <w:rFonts w:asciiTheme="minorHAnsi" w:eastAsiaTheme="minorEastAsia" w:hAnsiTheme="minorHAnsi" w:cstheme="minorBidi"/>
              <w:noProof/>
              <w:sz w:val="22"/>
              <w:szCs w:val="22"/>
              <w:lang w:eastAsia="de-DE"/>
            </w:rPr>
          </w:pPr>
          <w:hyperlink w:anchor="_Toc82595158" w:history="1">
            <w:r w:rsidR="00274033" w:rsidRPr="006F35BD">
              <w:rPr>
                <w:rStyle w:val="Hyperlink"/>
                <w:rFonts w:ascii="Trebuchet MS" w:hAnsi="Trebuchet MS"/>
                <w:noProof/>
                <w:spacing w:val="-1"/>
                <w:w w:val="97"/>
              </w:rPr>
              <w:t>3.</w:t>
            </w:r>
            <w:r w:rsidR="00274033">
              <w:rPr>
                <w:rFonts w:asciiTheme="minorHAnsi" w:eastAsiaTheme="minorEastAsia" w:hAnsiTheme="minorHAnsi" w:cstheme="minorBidi"/>
                <w:noProof/>
                <w:sz w:val="22"/>
                <w:szCs w:val="22"/>
                <w:lang w:eastAsia="de-DE"/>
              </w:rPr>
              <w:tab/>
            </w:r>
            <w:r w:rsidR="00274033" w:rsidRPr="006F35BD">
              <w:rPr>
                <w:rStyle w:val="Hyperlink"/>
                <w:noProof/>
              </w:rPr>
              <w:t>QS-Dokumentation</w:t>
            </w:r>
            <w:r w:rsidR="00274033">
              <w:rPr>
                <w:noProof/>
                <w:webHidden/>
              </w:rPr>
              <w:tab/>
            </w:r>
            <w:r w:rsidR="00274033">
              <w:rPr>
                <w:noProof/>
                <w:webHidden/>
              </w:rPr>
              <w:fldChar w:fldCharType="begin"/>
            </w:r>
            <w:r w:rsidR="00274033">
              <w:rPr>
                <w:noProof/>
                <w:webHidden/>
              </w:rPr>
              <w:instrText xml:space="preserve"> PAGEREF _Toc82595158 \h </w:instrText>
            </w:r>
            <w:r w:rsidR="00274033">
              <w:rPr>
                <w:noProof/>
                <w:webHidden/>
              </w:rPr>
            </w:r>
            <w:r w:rsidR="00274033">
              <w:rPr>
                <w:noProof/>
                <w:webHidden/>
              </w:rPr>
              <w:fldChar w:fldCharType="separate"/>
            </w:r>
            <w:r w:rsidR="00274033">
              <w:rPr>
                <w:noProof/>
                <w:webHidden/>
              </w:rPr>
              <w:t>7</w:t>
            </w:r>
            <w:r w:rsidR="00274033">
              <w:rPr>
                <w:noProof/>
                <w:webHidden/>
              </w:rPr>
              <w:fldChar w:fldCharType="end"/>
            </w:r>
          </w:hyperlink>
        </w:p>
        <w:p w14:paraId="0623974C" w14:textId="1E448E0A" w:rsidR="00274033" w:rsidRDefault="002A390F">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59" w:history="1">
            <w:r w:rsidR="00274033" w:rsidRPr="006F35BD">
              <w:rPr>
                <w:rStyle w:val="Hyperlink"/>
                <w:noProof/>
                <w:spacing w:val="-1"/>
              </w:rPr>
              <w:t>3.1.</w:t>
            </w:r>
            <w:r w:rsidR="00274033">
              <w:rPr>
                <w:rFonts w:asciiTheme="minorHAnsi" w:eastAsiaTheme="minorEastAsia" w:hAnsiTheme="minorHAnsi" w:cstheme="minorBidi"/>
                <w:noProof/>
                <w:sz w:val="22"/>
                <w:szCs w:val="22"/>
                <w:lang w:eastAsia="de-DE"/>
              </w:rPr>
              <w:tab/>
            </w:r>
            <w:r w:rsidR="00274033" w:rsidRPr="006F35BD">
              <w:rPr>
                <w:rStyle w:val="Hyperlink"/>
                <w:noProof/>
              </w:rPr>
              <w:t>Zielsetzung der Spezifikation für die QS-Dokumentation</w:t>
            </w:r>
            <w:r w:rsidR="00274033">
              <w:rPr>
                <w:noProof/>
                <w:webHidden/>
              </w:rPr>
              <w:tab/>
            </w:r>
            <w:r w:rsidR="00274033">
              <w:rPr>
                <w:noProof/>
                <w:webHidden/>
              </w:rPr>
              <w:fldChar w:fldCharType="begin"/>
            </w:r>
            <w:r w:rsidR="00274033">
              <w:rPr>
                <w:noProof/>
                <w:webHidden/>
              </w:rPr>
              <w:instrText xml:space="preserve"> PAGEREF _Toc82595159 \h </w:instrText>
            </w:r>
            <w:r w:rsidR="00274033">
              <w:rPr>
                <w:noProof/>
                <w:webHidden/>
              </w:rPr>
            </w:r>
            <w:r w:rsidR="00274033">
              <w:rPr>
                <w:noProof/>
                <w:webHidden/>
              </w:rPr>
              <w:fldChar w:fldCharType="separate"/>
            </w:r>
            <w:r w:rsidR="00274033">
              <w:rPr>
                <w:noProof/>
                <w:webHidden/>
              </w:rPr>
              <w:t>7</w:t>
            </w:r>
            <w:r w:rsidR="00274033">
              <w:rPr>
                <w:noProof/>
                <w:webHidden/>
              </w:rPr>
              <w:fldChar w:fldCharType="end"/>
            </w:r>
          </w:hyperlink>
        </w:p>
        <w:p w14:paraId="1E7001D3" w14:textId="44BD21AA" w:rsidR="00274033" w:rsidRDefault="002A390F">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60" w:history="1">
            <w:r w:rsidR="00274033" w:rsidRPr="006F35BD">
              <w:rPr>
                <w:rStyle w:val="Hyperlink"/>
                <w:noProof/>
                <w:spacing w:val="-1"/>
              </w:rPr>
              <w:t>3.2.</w:t>
            </w:r>
            <w:r w:rsidR="00274033">
              <w:rPr>
                <w:rFonts w:asciiTheme="minorHAnsi" w:eastAsiaTheme="minorEastAsia" w:hAnsiTheme="minorHAnsi" w:cstheme="minorBidi"/>
                <w:noProof/>
                <w:sz w:val="22"/>
                <w:szCs w:val="22"/>
                <w:lang w:eastAsia="de-DE"/>
              </w:rPr>
              <w:tab/>
            </w:r>
            <w:r w:rsidR="00274033" w:rsidRPr="006F35BD">
              <w:rPr>
                <w:rStyle w:val="Hyperlink"/>
                <w:noProof/>
              </w:rPr>
              <w:t>Anmerkungen zur Struktur der Spezifikation</w:t>
            </w:r>
            <w:r w:rsidR="00274033">
              <w:rPr>
                <w:noProof/>
                <w:webHidden/>
              </w:rPr>
              <w:tab/>
            </w:r>
            <w:r w:rsidR="00274033">
              <w:rPr>
                <w:noProof/>
                <w:webHidden/>
              </w:rPr>
              <w:fldChar w:fldCharType="begin"/>
            </w:r>
            <w:r w:rsidR="00274033">
              <w:rPr>
                <w:noProof/>
                <w:webHidden/>
              </w:rPr>
              <w:instrText xml:space="preserve"> PAGEREF _Toc82595160 \h </w:instrText>
            </w:r>
            <w:r w:rsidR="00274033">
              <w:rPr>
                <w:noProof/>
                <w:webHidden/>
              </w:rPr>
            </w:r>
            <w:r w:rsidR="00274033">
              <w:rPr>
                <w:noProof/>
                <w:webHidden/>
              </w:rPr>
              <w:fldChar w:fldCharType="separate"/>
            </w:r>
            <w:r w:rsidR="00274033">
              <w:rPr>
                <w:noProof/>
                <w:webHidden/>
              </w:rPr>
              <w:t>8</w:t>
            </w:r>
            <w:r w:rsidR="00274033">
              <w:rPr>
                <w:noProof/>
                <w:webHidden/>
              </w:rPr>
              <w:fldChar w:fldCharType="end"/>
            </w:r>
          </w:hyperlink>
        </w:p>
        <w:p w14:paraId="4A02AC81" w14:textId="7549CAC4"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1" w:history="1">
            <w:r w:rsidR="00274033" w:rsidRPr="006F35BD">
              <w:rPr>
                <w:rStyle w:val="Hyperlink"/>
                <w:rFonts w:eastAsia="Trebuchet MS"/>
                <w:bCs/>
                <w:noProof/>
              </w:rPr>
              <w:t>3.2.1.</w:t>
            </w:r>
            <w:r w:rsidR="00274033">
              <w:rPr>
                <w:rFonts w:asciiTheme="minorHAnsi" w:eastAsiaTheme="minorEastAsia" w:hAnsiTheme="minorHAnsi" w:cstheme="minorBidi"/>
                <w:noProof/>
                <w:sz w:val="22"/>
                <w:szCs w:val="22"/>
                <w:lang w:eastAsia="de-DE"/>
              </w:rPr>
              <w:tab/>
            </w:r>
            <w:r w:rsidR="00274033" w:rsidRPr="006F35BD">
              <w:rPr>
                <w:rStyle w:val="Hyperlink"/>
                <w:noProof/>
              </w:rPr>
              <w:t>Abfragen der Datenbank</w:t>
            </w:r>
            <w:r w:rsidR="00274033">
              <w:rPr>
                <w:noProof/>
                <w:webHidden/>
              </w:rPr>
              <w:tab/>
            </w:r>
            <w:r w:rsidR="00274033">
              <w:rPr>
                <w:noProof/>
                <w:webHidden/>
              </w:rPr>
              <w:fldChar w:fldCharType="begin"/>
            </w:r>
            <w:r w:rsidR="00274033">
              <w:rPr>
                <w:noProof/>
                <w:webHidden/>
              </w:rPr>
              <w:instrText xml:space="preserve"> PAGEREF _Toc82595161 \h </w:instrText>
            </w:r>
            <w:r w:rsidR="00274033">
              <w:rPr>
                <w:noProof/>
                <w:webHidden/>
              </w:rPr>
            </w:r>
            <w:r w:rsidR="00274033">
              <w:rPr>
                <w:noProof/>
                <w:webHidden/>
              </w:rPr>
              <w:fldChar w:fldCharType="separate"/>
            </w:r>
            <w:r w:rsidR="00274033">
              <w:rPr>
                <w:noProof/>
                <w:webHidden/>
              </w:rPr>
              <w:t>8</w:t>
            </w:r>
            <w:r w:rsidR="00274033">
              <w:rPr>
                <w:noProof/>
                <w:webHidden/>
              </w:rPr>
              <w:fldChar w:fldCharType="end"/>
            </w:r>
          </w:hyperlink>
        </w:p>
        <w:p w14:paraId="63A0BB2F" w14:textId="6892C146"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2" w:history="1">
            <w:r w:rsidR="00274033" w:rsidRPr="006F35BD">
              <w:rPr>
                <w:rStyle w:val="Hyperlink"/>
                <w:rFonts w:eastAsia="Trebuchet MS"/>
                <w:bCs/>
                <w:noProof/>
              </w:rPr>
              <w:t>3.2.2.</w:t>
            </w:r>
            <w:r w:rsidR="00274033">
              <w:rPr>
                <w:rFonts w:asciiTheme="minorHAnsi" w:eastAsiaTheme="minorEastAsia" w:hAnsiTheme="minorHAnsi" w:cstheme="minorBidi"/>
                <w:noProof/>
                <w:sz w:val="22"/>
                <w:szCs w:val="22"/>
                <w:lang w:eastAsia="de-DE"/>
              </w:rPr>
              <w:tab/>
            </w:r>
            <w:r w:rsidR="00274033" w:rsidRPr="006F35BD">
              <w:rPr>
                <w:rStyle w:val="Hyperlink"/>
                <w:noProof/>
              </w:rPr>
              <w:t>Tabellenstruktur der Datenbank</w:t>
            </w:r>
            <w:r w:rsidR="00274033">
              <w:rPr>
                <w:noProof/>
                <w:webHidden/>
              </w:rPr>
              <w:tab/>
            </w:r>
            <w:r w:rsidR="00274033">
              <w:rPr>
                <w:noProof/>
                <w:webHidden/>
              </w:rPr>
              <w:fldChar w:fldCharType="begin"/>
            </w:r>
            <w:r w:rsidR="00274033">
              <w:rPr>
                <w:noProof/>
                <w:webHidden/>
              </w:rPr>
              <w:instrText xml:space="preserve"> PAGEREF _Toc82595162 \h </w:instrText>
            </w:r>
            <w:r w:rsidR="00274033">
              <w:rPr>
                <w:noProof/>
                <w:webHidden/>
              </w:rPr>
            </w:r>
            <w:r w:rsidR="00274033">
              <w:rPr>
                <w:noProof/>
                <w:webHidden/>
              </w:rPr>
              <w:fldChar w:fldCharType="separate"/>
            </w:r>
            <w:r w:rsidR="00274033">
              <w:rPr>
                <w:noProof/>
                <w:webHidden/>
              </w:rPr>
              <w:t>9</w:t>
            </w:r>
            <w:r w:rsidR="00274033">
              <w:rPr>
                <w:noProof/>
                <w:webHidden/>
              </w:rPr>
              <w:fldChar w:fldCharType="end"/>
            </w:r>
          </w:hyperlink>
        </w:p>
        <w:p w14:paraId="2839F09D" w14:textId="15FEA907" w:rsidR="00274033" w:rsidRDefault="002A390F">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63" w:history="1">
            <w:r w:rsidR="00274033" w:rsidRPr="006F35BD">
              <w:rPr>
                <w:rStyle w:val="Hyperlink"/>
                <w:noProof/>
                <w:spacing w:val="-1"/>
              </w:rPr>
              <w:t>3.3.</w:t>
            </w:r>
            <w:r w:rsidR="00274033">
              <w:rPr>
                <w:rFonts w:asciiTheme="minorHAnsi" w:eastAsiaTheme="minorEastAsia" w:hAnsiTheme="minorHAnsi" w:cstheme="minorBidi"/>
                <w:noProof/>
                <w:sz w:val="22"/>
                <w:szCs w:val="22"/>
                <w:lang w:eastAsia="de-DE"/>
              </w:rPr>
              <w:tab/>
            </w:r>
            <w:r w:rsidR="00274033" w:rsidRPr="006F35BD">
              <w:rPr>
                <w:rStyle w:val="Hyperlink"/>
                <w:noProof/>
              </w:rPr>
              <w:t>Einrichtungsidentifizierende Daten</w:t>
            </w:r>
            <w:r w:rsidR="00274033">
              <w:rPr>
                <w:noProof/>
                <w:webHidden/>
              </w:rPr>
              <w:tab/>
            </w:r>
            <w:r w:rsidR="00274033">
              <w:rPr>
                <w:noProof/>
                <w:webHidden/>
              </w:rPr>
              <w:fldChar w:fldCharType="begin"/>
            </w:r>
            <w:r w:rsidR="00274033">
              <w:rPr>
                <w:noProof/>
                <w:webHidden/>
              </w:rPr>
              <w:instrText xml:space="preserve"> PAGEREF _Toc82595163 \h </w:instrText>
            </w:r>
            <w:r w:rsidR="00274033">
              <w:rPr>
                <w:noProof/>
                <w:webHidden/>
              </w:rPr>
            </w:r>
            <w:r w:rsidR="00274033">
              <w:rPr>
                <w:noProof/>
                <w:webHidden/>
              </w:rPr>
              <w:fldChar w:fldCharType="separate"/>
            </w:r>
            <w:r w:rsidR="00274033">
              <w:rPr>
                <w:noProof/>
                <w:webHidden/>
              </w:rPr>
              <w:t>10</w:t>
            </w:r>
            <w:r w:rsidR="00274033">
              <w:rPr>
                <w:noProof/>
                <w:webHidden/>
              </w:rPr>
              <w:fldChar w:fldCharType="end"/>
            </w:r>
          </w:hyperlink>
        </w:p>
        <w:p w14:paraId="51D07826" w14:textId="628F2A4D" w:rsidR="00274033" w:rsidRDefault="002A390F">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64" w:history="1">
            <w:r w:rsidR="00274033" w:rsidRPr="006F35BD">
              <w:rPr>
                <w:rStyle w:val="Hyperlink"/>
                <w:noProof/>
                <w:spacing w:val="-1"/>
              </w:rPr>
              <w:t>3.4.</w:t>
            </w:r>
            <w:r w:rsidR="00274033">
              <w:rPr>
                <w:rFonts w:asciiTheme="minorHAnsi" w:eastAsiaTheme="minorEastAsia" w:hAnsiTheme="minorHAnsi" w:cstheme="minorBidi"/>
                <w:noProof/>
                <w:sz w:val="22"/>
                <w:szCs w:val="22"/>
                <w:lang w:eastAsia="de-DE"/>
              </w:rPr>
              <w:tab/>
            </w:r>
            <w:r w:rsidR="00274033" w:rsidRPr="006F35BD">
              <w:rPr>
                <w:rStyle w:val="Hyperlink"/>
                <w:noProof/>
              </w:rPr>
              <w:t>Datenfeldbeschreibung</w:t>
            </w:r>
            <w:r w:rsidR="00274033">
              <w:rPr>
                <w:noProof/>
                <w:webHidden/>
              </w:rPr>
              <w:tab/>
            </w:r>
            <w:r w:rsidR="00274033">
              <w:rPr>
                <w:noProof/>
                <w:webHidden/>
              </w:rPr>
              <w:fldChar w:fldCharType="begin"/>
            </w:r>
            <w:r w:rsidR="00274033">
              <w:rPr>
                <w:noProof/>
                <w:webHidden/>
              </w:rPr>
              <w:instrText xml:space="preserve"> PAGEREF _Toc82595164 \h </w:instrText>
            </w:r>
            <w:r w:rsidR="00274033">
              <w:rPr>
                <w:noProof/>
                <w:webHidden/>
              </w:rPr>
            </w:r>
            <w:r w:rsidR="00274033">
              <w:rPr>
                <w:noProof/>
                <w:webHidden/>
              </w:rPr>
              <w:fldChar w:fldCharType="separate"/>
            </w:r>
            <w:r w:rsidR="00274033">
              <w:rPr>
                <w:noProof/>
                <w:webHidden/>
              </w:rPr>
              <w:t>10</w:t>
            </w:r>
            <w:r w:rsidR="00274033">
              <w:rPr>
                <w:noProof/>
                <w:webHidden/>
              </w:rPr>
              <w:fldChar w:fldCharType="end"/>
            </w:r>
          </w:hyperlink>
        </w:p>
        <w:p w14:paraId="459E1DB9" w14:textId="6CEE82EC"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5" w:history="1">
            <w:r w:rsidR="00274033" w:rsidRPr="006F35BD">
              <w:rPr>
                <w:rStyle w:val="Hyperlink"/>
                <w:rFonts w:eastAsia="Trebuchet MS"/>
                <w:bCs/>
                <w:noProof/>
              </w:rPr>
              <w:t>3.4.1.</w:t>
            </w:r>
            <w:r w:rsidR="00274033">
              <w:rPr>
                <w:rFonts w:asciiTheme="minorHAnsi" w:eastAsiaTheme="minorEastAsia" w:hAnsiTheme="minorHAnsi" w:cstheme="minorBidi"/>
                <w:noProof/>
                <w:sz w:val="22"/>
                <w:szCs w:val="22"/>
                <w:lang w:eastAsia="de-DE"/>
              </w:rPr>
              <w:tab/>
            </w:r>
            <w:r w:rsidR="00274033" w:rsidRPr="006F35BD">
              <w:rPr>
                <w:rStyle w:val="Hyperlink"/>
                <w:noProof/>
              </w:rPr>
              <w:t>Module (Datensätze)</w:t>
            </w:r>
            <w:r w:rsidR="00274033">
              <w:rPr>
                <w:noProof/>
                <w:webHidden/>
              </w:rPr>
              <w:tab/>
            </w:r>
            <w:r w:rsidR="00274033">
              <w:rPr>
                <w:noProof/>
                <w:webHidden/>
              </w:rPr>
              <w:fldChar w:fldCharType="begin"/>
            </w:r>
            <w:r w:rsidR="00274033">
              <w:rPr>
                <w:noProof/>
                <w:webHidden/>
              </w:rPr>
              <w:instrText xml:space="preserve"> PAGEREF _Toc82595165 \h </w:instrText>
            </w:r>
            <w:r w:rsidR="00274033">
              <w:rPr>
                <w:noProof/>
                <w:webHidden/>
              </w:rPr>
            </w:r>
            <w:r w:rsidR="00274033">
              <w:rPr>
                <w:noProof/>
                <w:webHidden/>
              </w:rPr>
              <w:fldChar w:fldCharType="separate"/>
            </w:r>
            <w:r w:rsidR="00274033">
              <w:rPr>
                <w:noProof/>
                <w:webHidden/>
              </w:rPr>
              <w:t>10</w:t>
            </w:r>
            <w:r w:rsidR="00274033">
              <w:rPr>
                <w:noProof/>
                <w:webHidden/>
              </w:rPr>
              <w:fldChar w:fldCharType="end"/>
            </w:r>
          </w:hyperlink>
        </w:p>
        <w:p w14:paraId="5DE72CD4" w14:textId="21821BB2"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6" w:history="1">
            <w:r w:rsidR="00274033" w:rsidRPr="006F35BD">
              <w:rPr>
                <w:rStyle w:val="Hyperlink"/>
                <w:rFonts w:eastAsia="Trebuchet MS"/>
                <w:bCs/>
                <w:noProof/>
              </w:rPr>
              <w:t>3.4.2.</w:t>
            </w:r>
            <w:r w:rsidR="00274033">
              <w:rPr>
                <w:rFonts w:asciiTheme="minorHAnsi" w:eastAsiaTheme="minorEastAsia" w:hAnsiTheme="minorHAnsi" w:cstheme="minorBidi"/>
                <w:noProof/>
                <w:sz w:val="22"/>
                <w:szCs w:val="22"/>
                <w:lang w:eastAsia="de-DE"/>
              </w:rPr>
              <w:tab/>
            </w:r>
            <w:r w:rsidR="00274033" w:rsidRPr="006F35BD">
              <w:rPr>
                <w:rStyle w:val="Hyperlink"/>
                <w:noProof/>
              </w:rPr>
              <w:t>Bögen (Teildatensätze)</w:t>
            </w:r>
            <w:r w:rsidR="00274033">
              <w:rPr>
                <w:noProof/>
                <w:webHidden/>
              </w:rPr>
              <w:tab/>
            </w:r>
            <w:r w:rsidR="00274033">
              <w:rPr>
                <w:noProof/>
                <w:webHidden/>
              </w:rPr>
              <w:fldChar w:fldCharType="begin"/>
            </w:r>
            <w:r w:rsidR="00274033">
              <w:rPr>
                <w:noProof/>
                <w:webHidden/>
              </w:rPr>
              <w:instrText xml:space="preserve"> PAGEREF _Toc82595166 \h </w:instrText>
            </w:r>
            <w:r w:rsidR="00274033">
              <w:rPr>
                <w:noProof/>
                <w:webHidden/>
              </w:rPr>
            </w:r>
            <w:r w:rsidR="00274033">
              <w:rPr>
                <w:noProof/>
                <w:webHidden/>
              </w:rPr>
              <w:fldChar w:fldCharType="separate"/>
            </w:r>
            <w:r w:rsidR="00274033">
              <w:rPr>
                <w:noProof/>
                <w:webHidden/>
              </w:rPr>
              <w:t>11</w:t>
            </w:r>
            <w:r w:rsidR="00274033">
              <w:rPr>
                <w:noProof/>
                <w:webHidden/>
              </w:rPr>
              <w:fldChar w:fldCharType="end"/>
            </w:r>
          </w:hyperlink>
        </w:p>
        <w:p w14:paraId="08AFAD11" w14:textId="2AC84456"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7" w:history="1">
            <w:r w:rsidR="00274033" w:rsidRPr="006F35BD">
              <w:rPr>
                <w:rStyle w:val="Hyperlink"/>
                <w:rFonts w:eastAsia="Trebuchet MS"/>
                <w:bCs/>
                <w:noProof/>
              </w:rPr>
              <w:t>3.4.3.</w:t>
            </w:r>
            <w:r w:rsidR="00274033">
              <w:rPr>
                <w:rFonts w:asciiTheme="minorHAnsi" w:eastAsiaTheme="minorEastAsia" w:hAnsiTheme="minorHAnsi" w:cstheme="minorBidi"/>
                <w:noProof/>
                <w:sz w:val="22"/>
                <w:szCs w:val="22"/>
                <w:lang w:eastAsia="de-DE"/>
              </w:rPr>
              <w:tab/>
            </w:r>
            <w:r w:rsidR="00274033" w:rsidRPr="006F35BD">
              <w:rPr>
                <w:rStyle w:val="Hyperlink"/>
                <w:noProof/>
              </w:rPr>
              <w:t>Datenfelder (Bogenfelder)</w:t>
            </w:r>
            <w:r w:rsidR="00274033">
              <w:rPr>
                <w:noProof/>
                <w:webHidden/>
              </w:rPr>
              <w:tab/>
            </w:r>
            <w:r w:rsidR="00274033">
              <w:rPr>
                <w:noProof/>
                <w:webHidden/>
              </w:rPr>
              <w:fldChar w:fldCharType="begin"/>
            </w:r>
            <w:r w:rsidR="00274033">
              <w:rPr>
                <w:noProof/>
                <w:webHidden/>
              </w:rPr>
              <w:instrText xml:space="preserve"> PAGEREF _Toc82595167 \h </w:instrText>
            </w:r>
            <w:r w:rsidR="00274033">
              <w:rPr>
                <w:noProof/>
                <w:webHidden/>
              </w:rPr>
            </w:r>
            <w:r w:rsidR="00274033">
              <w:rPr>
                <w:noProof/>
                <w:webHidden/>
              </w:rPr>
              <w:fldChar w:fldCharType="separate"/>
            </w:r>
            <w:r w:rsidR="00274033">
              <w:rPr>
                <w:noProof/>
                <w:webHidden/>
              </w:rPr>
              <w:t>14</w:t>
            </w:r>
            <w:r w:rsidR="00274033">
              <w:rPr>
                <w:noProof/>
                <w:webHidden/>
              </w:rPr>
              <w:fldChar w:fldCharType="end"/>
            </w:r>
          </w:hyperlink>
        </w:p>
        <w:p w14:paraId="568F15CE" w14:textId="27603748"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8" w:history="1">
            <w:r w:rsidR="00274033" w:rsidRPr="006F35BD">
              <w:rPr>
                <w:rStyle w:val="Hyperlink"/>
                <w:rFonts w:eastAsia="Trebuchet MS"/>
                <w:bCs/>
                <w:noProof/>
              </w:rPr>
              <w:t>3.4.4.</w:t>
            </w:r>
            <w:r w:rsidR="00274033">
              <w:rPr>
                <w:rFonts w:asciiTheme="minorHAnsi" w:eastAsiaTheme="minorEastAsia" w:hAnsiTheme="minorHAnsi" w:cstheme="minorBidi"/>
                <w:noProof/>
                <w:sz w:val="22"/>
                <w:szCs w:val="22"/>
                <w:lang w:eastAsia="de-DE"/>
              </w:rPr>
              <w:tab/>
            </w:r>
            <w:r w:rsidR="00274033" w:rsidRPr="006F35BD">
              <w:rPr>
                <w:rStyle w:val="Hyperlink"/>
                <w:noProof/>
              </w:rPr>
              <w:t>Felder – ein erster Schritt zur Prozess- und Datenintegration</w:t>
            </w:r>
            <w:r w:rsidR="00274033">
              <w:rPr>
                <w:noProof/>
                <w:webHidden/>
              </w:rPr>
              <w:tab/>
            </w:r>
            <w:r w:rsidR="00274033">
              <w:rPr>
                <w:noProof/>
                <w:webHidden/>
              </w:rPr>
              <w:fldChar w:fldCharType="begin"/>
            </w:r>
            <w:r w:rsidR="00274033">
              <w:rPr>
                <w:noProof/>
                <w:webHidden/>
              </w:rPr>
              <w:instrText xml:space="preserve"> PAGEREF _Toc82595168 \h </w:instrText>
            </w:r>
            <w:r w:rsidR="00274033">
              <w:rPr>
                <w:noProof/>
                <w:webHidden/>
              </w:rPr>
            </w:r>
            <w:r w:rsidR="00274033">
              <w:rPr>
                <w:noProof/>
                <w:webHidden/>
              </w:rPr>
              <w:fldChar w:fldCharType="separate"/>
            </w:r>
            <w:r w:rsidR="00274033">
              <w:rPr>
                <w:noProof/>
                <w:webHidden/>
              </w:rPr>
              <w:t>15</w:t>
            </w:r>
            <w:r w:rsidR="00274033">
              <w:rPr>
                <w:noProof/>
                <w:webHidden/>
              </w:rPr>
              <w:fldChar w:fldCharType="end"/>
            </w:r>
          </w:hyperlink>
        </w:p>
        <w:p w14:paraId="4A445541" w14:textId="3CF85472"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69" w:history="1">
            <w:r w:rsidR="00274033" w:rsidRPr="006F35BD">
              <w:rPr>
                <w:rStyle w:val="Hyperlink"/>
                <w:rFonts w:eastAsia="Trebuchet MS"/>
                <w:bCs/>
                <w:noProof/>
              </w:rPr>
              <w:t>3.4.5.</w:t>
            </w:r>
            <w:r w:rsidR="00274033">
              <w:rPr>
                <w:rFonts w:asciiTheme="minorHAnsi" w:eastAsiaTheme="minorEastAsia" w:hAnsiTheme="minorHAnsi" w:cstheme="minorBidi"/>
                <w:noProof/>
                <w:sz w:val="22"/>
                <w:szCs w:val="22"/>
                <w:lang w:eastAsia="de-DE"/>
              </w:rPr>
              <w:tab/>
            </w:r>
            <w:r w:rsidR="00274033" w:rsidRPr="006F35BD">
              <w:rPr>
                <w:rStyle w:val="Hyperlink"/>
                <w:noProof/>
              </w:rPr>
              <w:t>Basistypen</w:t>
            </w:r>
            <w:r w:rsidR="00274033">
              <w:rPr>
                <w:noProof/>
                <w:webHidden/>
              </w:rPr>
              <w:tab/>
            </w:r>
            <w:r w:rsidR="00274033">
              <w:rPr>
                <w:noProof/>
                <w:webHidden/>
              </w:rPr>
              <w:fldChar w:fldCharType="begin"/>
            </w:r>
            <w:r w:rsidR="00274033">
              <w:rPr>
                <w:noProof/>
                <w:webHidden/>
              </w:rPr>
              <w:instrText xml:space="preserve"> PAGEREF _Toc82595169 \h </w:instrText>
            </w:r>
            <w:r w:rsidR="00274033">
              <w:rPr>
                <w:noProof/>
                <w:webHidden/>
              </w:rPr>
            </w:r>
            <w:r w:rsidR="00274033">
              <w:rPr>
                <w:noProof/>
                <w:webHidden/>
              </w:rPr>
              <w:fldChar w:fldCharType="separate"/>
            </w:r>
            <w:r w:rsidR="00274033">
              <w:rPr>
                <w:noProof/>
                <w:webHidden/>
              </w:rPr>
              <w:t>16</w:t>
            </w:r>
            <w:r w:rsidR="00274033">
              <w:rPr>
                <w:noProof/>
                <w:webHidden/>
              </w:rPr>
              <w:fldChar w:fldCharType="end"/>
            </w:r>
          </w:hyperlink>
        </w:p>
        <w:p w14:paraId="3A877B26" w14:textId="0475042A"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0" w:history="1">
            <w:r w:rsidR="00274033" w:rsidRPr="006F35BD">
              <w:rPr>
                <w:rStyle w:val="Hyperlink"/>
                <w:rFonts w:eastAsia="Trebuchet MS"/>
                <w:bCs/>
                <w:noProof/>
              </w:rPr>
              <w:t>3.4.6.</w:t>
            </w:r>
            <w:r w:rsidR="00274033">
              <w:rPr>
                <w:rFonts w:asciiTheme="minorHAnsi" w:eastAsiaTheme="minorEastAsia" w:hAnsiTheme="minorHAnsi" w:cstheme="minorBidi"/>
                <w:noProof/>
                <w:sz w:val="22"/>
                <w:szCs w:val="22"/>
                <w:lang w:eastAsia="de-DE"/>
              </w:rPr>
              <w:tab/>
            </w:r>
            <w:r w:rsidR="00274033" w:rsidRPr="006F35BD">
              <w:rPr>
                <w:rStyle w:val="Hyperlink"/>
                <w:noProof/>
              </w:rPr>
              <w:t>Schlüssel</w:t>
            </w:r>
            <w:r w:rsidR="00274033">
              <w:rPr>
                <w:noProof/>
                <w:webHidden/>
              </w:rPr>
              <w:tab/>
            </w:r>
            <w:r w:rsidR="00274033">
              <w:rPr>
                <w:noProof/>
                <w:webHidden/>
              </w:rPr>
              <w:fldChar w:fldCharType="begin"/>
            </w:r>
            <w:r w:rsidR="00274033">
              <w:rPr>
                <w:noProof/>
                <w:webHidden/>
              </w:rPr>
              <w:instrText xml:space="preserve"> PAGEREF _Toc82595170 \h </w:instrText>
            </w:r>
            <w:r w:rsidR="00274033">
              <w:rPr>
                <w:noProof/>
                <w:webHidden/>
              </w:rPr>
            </w:r>
            <w:r w:rsidR="00274033">
              <w:rPr>
                <w:noProof/>
                <w:webHidden/>
              </w:rPr>
              <w:fldChar w:fldCharType="separate"/>
            </w:r>
            <w:r w:rsidR="00274033">
              <w:rPr>
                <w:noProof/>
                <w:webHidden/>
              </w:rPr>
              <w:t>17</w:t>
            </w:r>
            <w:r w:rsidR="00274033">
              <w:rPr>
                <w:noProof/>
                <w:webHidden/>
              </w:rPr>
              <w:fldChar w:fldCharType="end"/>
            </w:r>
          </w:hyperlink>
        </w:p>
        <w:p w14:paraId="7A8C4727" w14:textId="60D79EEC"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1" w:history="1">
            <w:r w:rsidR="00274033" w:rsidRPr="006F35BD">
              <w:rPr>
                <w:rStyle w:val="Hyperlink"/>
                <w:rFonts w:eastAsia="Trebuchet MS"/>
                <w:bCs/>
                <w:noProof/>
              </w:rPr>
              <w:t>3.4.7.</w:t>
            </w:r>
            <w:r w:rsidR="00274033">
              <w:rPr>
                <w:rFonts w:asciiTheme="minorHAnsi" w:eastAsiaTheme="minorEastAsia" w:hAnsiTheme="minorHAnsi" w:cstheme="minorBidi"/>
                <w:noProof/>
                <w:sz w:val="22"/>
                <w:szCs w:val="22"/>
                <w:lang w:eastAsia="de-DE"/>
              </w:rPr>
              <w:tab/>
            </w:r>
            <w:r w:rsidR="00274033" w:rsidRPr="006F35BD">
              <w:rPr>
                <w:rStyle w:val="Hyperlink"/>
                <w:noProof/>
              </w:rPr>
              <w:t>Schlüsselwerte</w:t>
            </w:r>
            <w:r w:rsidR="00274033">
              <w:rPr>
                <w:noProof/>
                <w:webHidden/>
              </w:rPr>
              <w:tab/>
            </w:r>
            <w:r w:rsidR="00274033">
              <w:rPr>
                <w:noProof/>
                <w:webHidden/>
              </w:rPr>
              <w:fldChar w:fldCharType="begin"/>
            </w:r>
            <w:r w:rsidR="00274033">
              <w:rPr>
                <w:noProof/>
                <w:webHidden/>
              </w:rPr>
              <w:instrText xml:space="preserve"> PAGEREF _Toc82595171 \h </w:instrText>
            </w:r>
            <w:r w:rsidR="00274033">
              <w:rPr>
                <w:noProof/>
                <w:webHidden/>
              </w:rPr>
            </w:r>
            <w:r w:rsidR="00274033">
              <w:rPr>
                <w:noProof/>
                <w:webHidden/>
              </w:rPr>
              <w:fldChar w:fldCharType="separate"/>
            </w:r>
            <w:r w:rsidR="00274033">
              <w:rPr>
                <w:noProof/>
                <w:webHidden/>
              </w:rPr>
              <w:t>18</w:t>
            </w:r>
            <w:r w:rsidR="00274033">
              <w:rPr>
                <w:noProof/>
                <w:webHidden/>
              </w:rPr>
              <w:fldChar w:fldCharType="end"/>
            </w:r>
          </w:hyperlink>
        </w:p>
        <w:p w14:paraId="7292A803" w14:textId="48C8F053"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2" w:history="1">
            <w:r w:rsidR="00274033" w:rsidRPr="006F35BD">
              <w:rPr>
                <w:rStyle w:val="Hyperlink"/>
                <w:rFonts w:eastAsia="Trebuchet MS"/>
                <w:bCs/>
                <w:noProof/>
              </w:rPr>
              <w:t>3.4.8.</w:t>
            </w:r>
            <w:r w:rsidR="00274033">
              <w:rPr>
                <w:rFonts w:asciiTheme="minorHAnsi" w:eastAsiaTheme="minorEastAsia" w:hAnsiTheme="minorHAnsi" w:cstheme="minorBidi"/>
                <w:noProof/>
                <w:sz w:val="22"/>
                <w:szCs w:val="22"/>
                <w:lang w:eastAsia="de-DE"/>
              </w:rPr>
              <w:tab/>
            </w:r>
            <w:r w:rsidR="00274033" w:rsidRPr="006F35BD">
              <w:rPr>
                <w:rStyle w:val="Hyperlink"/>
                <w:noProof/>
              </w:rPr>
              <w:t>Überschriften</w:t>
            </w:r>
            <w:r w:rsidR="00274033">
              <w:rPr>
                <w:noProof/>
                <w:webHidden/>
              </w:rPr>
              <w:tab/>
            </w:r>
            <w:r w:rsidR="00274033">
              <w:rPr>
                <w:noProof/>
                <w:webHidden/>
              </w:rPr>
              <w:fldChar w:fldCharType="begin"/>
            </w:r>
            <w:r w:rsidR="00274033">
              <w:rPr>
                <w:noProof/>
                <w:webHidden/>
              </w:rPr>
              <w:instrText xml:space="preserve"> PAGEREF _Toc82595172 \h </w:instrText>
            </w:r>
            <w:r w:rsidR="00274033">
              <w:rPr>
                <w:noProof/>
                <w:webHidden/>
              </w:rPr>
            </w:r>
            <w:r w:rsidR="00274033">
              <w:rPr>
                <w:noProof/>
                <w:webHidden/>
              </w:rPr>
              <w:fldChar w:fldCharType="separate"/>
            </w:r>
            <w:r w:rsidR="00274033">
              <w:rPr>
                <w:noProof/>
                <w:webHidden/>
              </w:rPr>
              <w:t>19</w:t>
            </w:r>
            <w:r w:rsidR="00274033">
              <w:rPr>
                <w:noProof/>
                <w:webHidden/>
              </w:rPr>
              <w:fldChar w:fldCharType="end"/>
            </w:r>
          </w:hyperlink>
        </w:p>
        <w:p w14:paraId="7F447D3D" w14:textId="0C96ABE2"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3" w:history="1">
            <w:r w:rsidR="00274033" w:rsidRPr="006F35BD">
              <w:rPr>
                <w:rStyle w:val="Hyperlink"/>
                <w:rFonts w:eastAsia="Trebuchet MS"/>
                <w:bCs/>
                <w:noProof/>
              </w:rPr>
              <w:t>3.4.9.</w:t>
            </w:r>
            <w:r w:rsidR="00274033">
              <w:rPr>
                <w:rFonts w:asciiTheme="minorHAnsi" w:eastAsiaTheme="minorEastAsia" w:hAnsiTheme="minorHAnsi" w:cstheme="minorBidi"/>
                <w:noProof/>
                <w:sz w:val="22"/>
                <w:szCs w:val="22"/>
                <w:lang w:eastAsia="de-DE"/>
              </w:rPr>
              <w:tab/>
            </w:r>
            <w:r w:rsidR="00274033" w:rsidRPr="006F35BD">
              <w:rPr>
                <w:rStyle w:val="Hyperlink"/>
                <w:noProof/>
              </w:rPr>
              <w:t>Ausfüllhinweise</w:t>
            </w:r>
            <w:r w:rsidR="00274033">
              <w:rPr>
                <w:noProof/>
                <w:webHidden/>
              </w:rPr>
              <w:tab/>
            </w:r>
            <w:r w:rsidR="00274033">
              <w:rPr>
                <w:noProof/>
                <w:webHidden/>
              </w:rPr>
              <w:fldChar w:fldCharType="begin"/>
            </w:r>
            <w:r w:rsidR="00274033">
              <w:rPr>
                <w:noProof/>
                <w:webHidden/>
              </w:rPr>
              <w:instrText xml:space="preserve"> PAGEREF _Toc82595173 \h </w:instrText>
            </w:r>
            <w:r w:rsidR="00274033">
              <w:rPr>
                <w:noProof/>
                <w:webHidden/>
              </w:rPr>
            </w:r>
            <w:r w:rsidR="00274033">
              <w:rPr>
                <w:noProof/>
                <w:webHidden/>
              </w:rPr>
              <w:fldChar w:fldCharType="separate"/>
            </w:r>
            <w:r w:rsidR="00274033">
              <w:rPr>
                <w:noProof/>
                <w:webHidden/>
              </w:rPr>
              <w:t>19</w:t>
            </w:r>
            <w:r w:rsidR="00274033">
              <w:rPr>
                <w:noProof/>
                <w:webHidden/>
              </w:rPr>
              <w:fldChar w:fldCharType="end"/>
            </w:r>
          </w:hyperlink>
        </w:p>
        <w:p w14:paraId="01857AA2" w14:textId="26F389E2"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4" w:history="1">
            <w:r w:rsidR="00274033" w:rsidRPr="006F35BD">
              <w:rPr>
                <w:rStyle w:val="Hyperlink"/>
                <w:rFonts w:eastAsia="Trebuchet MS"/>
                <w:bCs/>
                <w:noProof/>
              </w:rPr>
              <w:t>3.4.10.</w:t>
            </w:r>
            <w:r w:rsidR="00274033">
              <w:rPr>
                <w:rFonts w:asciiTheme="minorHAnsi" w:eastAsiaTheme="minorEastAsia" w:hAnsiTheme="minorHAnsi" w:cstheme="minorBidi"/>
                <w:noProof/>
                <w:sz w:val="22"/>
                <w:szCs w:val="22"/>
                <w:lang w:eastAsia="de-DE"/>
              </w:rPr>
              <w:tab/>
            </w:r>
            <w:r w:rsidR="00274033" w:rsidRPr="006F35BD">
              <w:rPr>
                <w:rStyle w:val="Hyperlink"/>
                <w:noProof/>
              </w:rPr>
              <w:t>Verwendung der Datenfeldbeschreibung für die Gestaltung von Eingabemasken</w:t>
            </w:r>
            <w:r w:rsidR="00274033">
              <w:rPr>
                <w:noProof/>
                <w:webHidden/>
              </w:rPr>
              <w:tab/>
            </w:r>
            <w:r w:rsidR="00274033">
              <w:rPr>
                <w:noProof/>
                <w:webHidden/>
              </w:rPr>
              <w:fldChar w:fldCharType="begin"/>
            </w:r>
            <w:r w:rsidR="00274033">
              <w:rPr>
                <w:noProof/>
                <w:webHidden/>
              </w:rPr>
              <w:instrText xml:space="preserve"> PAGEREF _Toc82595174 \h </w:instrText>
            </w:r>
            <w:r w:rsidR="00274033">
              <w:rPr>
                <w:noProof/>
                <w:webHidden/>
              </w:rPr>
            </w:r>
            <w:r w:rsidR="00274033">
              <w:rPr>
                <w:noProof/>
                <w:webHidden/>
              </w:rPr>
              <w:fldChar w:fldCharType="separate"/>
            </w:r>
            <w:r w:rsidR="00274033">
              <w:rPr>
                <w:noProof/>
                <w:webHidden/>
              </w:rPr>
              <w:t>20</w:t>
            </w:r>
            <w:r w:rsidR="00274033">
              <w:rPr>
                <w:noProof/>
                <w:webHidden/>
              </w:rPr>
              <w:fldChar w:fldCharType="end"/>
            </w:r>
          </w:hyperlink>
        </w:p>
        <w:p w14:paraId="78BE5ADC" w14:textId="7374E40F" w:rsidR="00274033" w:rsidRDefault="002A390F">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75" w:history="1">
            <w:r w:rsidR="00274033" w:rsidRPr="006F35BD">
              <w:rPr>
                <w:rStyle w:val="Hyperlink"/>
                <w:noProof/>
                <w:spacing w:val="-1"/>
              </w:rPr>
              <w:t>3.5.</w:t>
            </w:r>
            <w:r w:rsidR="00274033">
              <w:rPr>
                <w:rFonts w:asciiTheme="minorHAnsi" w:eastAsiaTheme="minorEastAsia" w:hAnsiTheme="minorHAnsi" w:cstheme="minorBidi"/>
                <w:noProof/>
                <w:sz w:val="22"/>
                <w:szCs w:val="22"/>
                <w:lang w:eastAsia="de-DE"/>
              </w:rPr>
              <w:tab/>
            </w:r>
            <w:r w:rsidR="00274033" w:rsidRPr="006F35BD">
              <w:rPr>
                <w:rStyle w:val="Hyperlink"/>
                <w:noProof/>
              </w:rPr>
              <w:t>Plausibilitätsprüfungen</w:t>
            </w:r>
            <w:r w:rsidR="00274033">
              <w:rPr>
                <w:noProof/>
                <w:webHidden/>
              </w:rPr>
              <w:tab/>
            </w:r>
            <w:r w:rsidR="00274033">
              <w:rPr>
                <w:noProof/>
                <w:webHidden/>
              </w:rPr>
              <w:fldChar w:fldCharType="begin"/>
            </w:r>
            <w:r w:rsidR="00274033">
              <w:rPr>
                <w:noProof/>
                <w:webHidden/>
              </w:rPr>
              <w:instrText xml:space="preserve"> PAGEREF _Toc82595175 \h </w:instrText>
            </w:r>
            <w:r w:rsidR="00274033">
              <w:rPr>
                <w:noProof/>
                <w:webHidden/>
              </w:rPr>
            </w:r>
            <w:r w:rsidR="00274033">
              <w:rPr>
                <w:noProof/>
                <w:webHidden/>
              </w:rPr>
              <w:fldChar w:fldCharType="separate"/>
            </w:r>
            <w:r w:rsidR="00274033">
              <w:rPr>
                <w:noProof/>
                <w:webHidden/>
              </w:rPr>
              <w:t>21</w:t>
            </w:r>
            <w:r w:rsidR="00274033">
              <w:rPr>
                <w:noProof/>
                <w:webHidden/>
              </w:rPr>
              <w:fldChar w:fldCharType="end"/>
            </w:r>
          </w:hyperlink>
        </w:p>
        <w:p w14:paraId="39B0AB1A" w14:textId="0B53C592"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6" w:history="1">
            <w:r w:rsidR="00274033" w:rsidRPr="006F35BD">
              <w:rPr>
                <w:rStyle w:val="Hyperlink"/>
                <w:rFonts w:eastAsia="Trebuchet MS"/>
                <w:bCs/>
                <w:noProof/>
              </w:rPr>
              <w:t>3.5.1.</w:t>
            </w:r>
            <w:r w:rsidR="00274033">
              <w:rPr>
                <w:rFonts w:asciiTheme="minorHAnsi" w:eastAsiaTheme="minorEastAsia" w:hAnsiTheme="minorHAnsi" w:cstheme="minorBidi"/>
                <w:noProof/>
                <w:sz w:val="22"/>
                <w:szCs w:val="22"/>
                <w:lang w:eastAsia="de-DE"/>
              </w:rPr>
              <w:tab/>
            </w:r>
            <w:r w:rsidR="00274033" w:rsidRPr="006F35BD">
              <w:rPr>
                <w:rStyle w:val="Hyperlink"/>
                <w:noProof/>
              </w:rPr>
              <w:t>Arten der Plausibilitätsprüfungen</w:t>
            </w:r>
            <w:r w:rsidR="00274033">
              <w:rPr>
                <w:noProof/>
                <w:webHidden/>
              </w:rPr>
              <w:tab/>
            </w:r>
            <w:r w:rsidR="00274033">
              <w:rPr>
                <w:noProof/>
                <w:webHidden/>
              </w:rPr>
              <w:fldChar w:fldCharType="begin"/>
            </w:r>
            <w:r w:rsidR="00274033">
              <w:rPr>
                <w:noProof/>
                <w:webHidden/>
              </w:rPr>
              <w:instrText xml:space="preserve"> PAGEREF _Toc82595176 \h </w:instrText>
            </w:r>
            <w:r w:rsidR="00274033">
              <w:rPr>
                <w:noProof/>
                <w:webHidden/>
              </w:rPr>
            </w:r>
            <w:r w:rsidR="00274033">
              <w:rPr>
                <w:noProof/>
                <w:webHidden/>
              </w:rPr>
              <w:fldChar w:fldCharType="separate"/>
            </w:r>
            <w:r w:rsidR="00274033">
              <w:rPr>
                <w:noProof/>
                <w:webHidden/>
              </w:rPr>
              <w:t>21</w:t>
            </w:r>
            <w:r w:rsidR="00274033">
              <w:rPr>
                <w:noProof/>
                <w:webHidden/>
              </w:rPr>
              <w:fldChar w:fldCharType="end"/>
            </w:r>
          </w:hyperlink>
        </w:p>
        <w:p w14:paraId="49A0C927" w14:textId="6B709E86"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7" w:history="1">
            <w:r w:rsidR="00274033" w:rsidRPr="006F35BD">
              <w:rPr>
                <w:rStyle w:val="Hyperlink"/>
                <w:rFonts w:eastAsia="Trebuchet MS"/>
                <w:bCs/>
                <w:noProof/>
              </w:rPr>
              <w:t>3.5.2.</w:t>
            </w:r>
            <w:r w:rsidR="00274033">
              <w:rPr>
                <w:rFonts w:asciiTheme="minorHAnsi" w:eastAsiaTheme="minorEastAsia" w:hAnsiTheme="minorHAnsi" w:cstheme="minorBidi"/>
                <w:noProof/>
                <w:sz w:val="22"/>
                <w:szCs w:val="22"/>
                <w:lang w:eastAsia="de-DE"/>
              </w:rPr>
              <w:tab/>
            </w:r>
            <w:r w:rsidR="00274033" w:rsidRPr="006F35BD">
              <w:rPr>
                <w:rStyle w:val="Hyperlink"/>
                <w:noProof/>
              </w:rPr>
              <w:t>Feldbezogene Prüfungen</w:t>
            </w:r>
            <w:r w:rsidR="00274033">
              <w:rPr>
                <w:noProof/>
                <w:webHidden/>
              </w:rPr>
              <w:tab/>
            </w:r>
            <w:r w:rsidR="00274033">
              <w:rPr>
                <w:noProof/>
                <w:webHidden/>
              </w:rPr>
              <w:fldChar w:fldCharType="begin"/>
            </w:r>
            <w:r w:rsidR="00274033">
              <w:rPr>
                <w:noProof/>
                <w:webHidden/>
              </w:rPr>
              <w:instrText xml:space="preserve"> PAGEREF _Toc82595177 \h </w:instrText>
            </w:r>
            <w:r w:rsidR="00274033">
              <w:rPr>
                <w:noProof/>
                <w:webHidden/>
              </w:rPr>
            </w:r>
            <w:r w:rsidR="00274033">
              <w:rPr>
                <w:noProof/>
                <w:webHidden/>
              </w:rPr>
              <w:fldChar w:fldCharType="separate"/>
            </w:r>
            <w:r w:rsidR="00274033">
              <w:rPr>
                <w:noProof/>
                <w:webHidden/>
              </w:rPr>
              <w:t>22</w:t>
            </w:r>
            <w:r w:rsidR="00274033">
              <w:rPr>
                <w:noProof/>
                <w:webHidden/>
              </w:rPr>
              <w:fldChar w:fldCharType="end"/>
            </w:r>
          </w:hyperlink>
        </w:p>
        <w:p w14:paraId="3851CCA9" w14:textId="7C362C55"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8" w:history="1">
            <w:r w:rsidR="00274033" w:rsidRPr="006F35BD">
              <w:rPr>
                <w:rStyle w:val="Hyperlink"/>
                <w:rFonts w:eastAsia="Trebuchet MS"/>
                <w:bCs/>
                <w:noProof/>
              </w:rPr>
              <w:t>3.5.3.</w:t>
            </w:r>
            <w:r w:rsidR="00274033">
              <w:rPr>
                <w:rFonts w:asciiTheme="minorHAnsi" w:eastAsiaTheme="minorEastAsia" w:hAnsiTheme="minorHAnsi" w:cstheme="minorBidi"/>
                <w:noProof/>
                <w:sz w:val="22"/>
                <w:szCs w:val="22"/>
                <w:lang w:eastAsia="de-DE"/>
              </w:rPr>
              <w:tab/>
            </w:r>
            <w:r w:rsidR="00274033" w:rsidRPr="006F35BD">
              <w:rPr>
                <w:rStyle w:val="Hyperlink"/>
                <w:noProof/>
              </w:rPr>
              <w:t>Feldübergreifende Regeln</w:t>
            </w:r>
            <w:r w:rsidR="00274033">
              <w:rPr>
                <w:noProof/>
                <w:webHidden/>
              </w:rPr>
              <w:tab/>
            </w:r>
            <w:r w:rsidR="00274033">
              <w:rPr>
                <w:noProof/>
                <w:webHidden/>
              </w:rPr>
              <w:fldChar w:fldCharType="begin"/>
            </w:r>
            <w:r w:rsidR="00274033">
              <w:rPr>
                <w:noProof/>
                <w:webHidden/>
              </w:rPr>
              <w:instrText xml:space="preserve"> PAGEREF _Toc82595178 \h </w:instrText>
            </w:r>
            <w:r w:rsidR="00274033">
              <w:rPr>
                <w:noProof/>
                <w:webHidden/>
              </w:rPr>
            </w:r>
            <w:r w:rsidR="00274033">
              <w:rPr>
                <w:noProof/>
                <w:webHidden/>
              </w:rPr>
              <w:fldChar w:fldCharType="separate"/>
            </w:r>
            <w:r w:rsidR="00274033">
              <w:rPr>
                <w:noProof/>
                <w:webHidden/>
              </w:rPr>
              <w:t>25</w:t>
            </w:r>
            <w:r w:rsidR="00274033">
              <w:rPr>
                <w:noProof/>
                <w:webHidden/>
              </w:rPr>
              <w:fldChar w:fldCharType="end"/>
            </w:r>
          </w:hyperlink>
        </w:p>
        <w:p w14:paraId="35255406" w14:textId="29C7D75D"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79" w:history="1">
            <w:r w:rsidR="00274033" w:rsidRPr="006F35BD">
              <w:rPr>
                <w:rStyle w:val="Hyperlink"/>
                <w:rFonts w:eastAsia="Trebuchet MS"/>
                <w:bCs/>
                <w:noProof/>
              </w:rPr>
              <w:t>3.5.4.</w:t>
            </w:r>
            <w:r w:rsidR="00274033">
              <w:rPr>
                <w:rFonts w:asciiTheme="minorHAnsi" w:eastAsiaTheme="minorEastAsia" w:hAnsiTheme="minorHAnsi" w:cstheme="minorBidi"/>
                <w:noProof/>
                <w:sz w:val="22"/>
                <w:szCs w:val="22"/>
                <w:lang w:eastAsia="de-DE"/>
              </w:rPr>
              <w:tab/>
            </w:r>
            <w:r w:rsidR="00274033" w:rsidRPr="006F35BD">
              <w:rPr>
                <w:rStyle w:val="Hyperlink"/>
                <w:noProof/>
              </w:rPr>
              <w:t>Regelsyntax</w:t>
            </w:r>
            <w:r w:rsidR="00274033">
              <w:rPr>
                <w:noProof/>
                <w:webHidden/>
              </w:rPr>
              <w:tab/>
            </w:r>
            <w:r w:rsidR="00274033">
              <w:rPr>
                <w:noProof/>
                <w:webHidden/>
              </w:rPr>
              <w:fldChar w:fldCharType="begin"/>
            </w:r>
            <w:r w:rsidR="00274033">
              <w:rPr>
                <w:noProof/>
                <w:webHidden/>
              </w:rPr>
              <w:instrText xml:space="preserve"> PAGEREF _Toc82595179 \h </w:instrText>
            </w:r>
            <w:r w:rsidR="00274033">
              <w:rPr>
                <w:noProof/>
                <w:webHidden/>
              </w:rPr>
            </w:r>
            <w:r w:rsidR="00274033">
              <w:rPr>
                <w:noProof/>
                <w:webHidden/>
              </w:rPr>
              <w:fldChar w:fldCharType="separate"/>
            </w:r>
            <w:r w:rsidR="00274033">
              <w:rPr>
                <w:noProof/>
                <w:webHidden/>
              </w:rPr>
              <w:t>27</w:t>
            </w:r>
            <w:r w:rsidR="00274033">
              <w:rPr>
                <w:noProof/>
                <w:webHidden/>
              </w:rPr>
              <w:fldChar w:fldCharType="end"/>
            </w:r>
          </w:hyperlink>
        </w:p>
        <w:p w14:paraId="741541D8" w14:textId="2C4588D8"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0" w:history="1">
            <w:r w:rsidR="00274033" w:rsidRPr="006F35BD">
              <w:rPr>
                <w:rStyle w:val="Hyperlink"/>
                <w:rFonts w:eastAsia="Trebuchet MS"/>
                <w:bCs/>
                <w:noProof/>
              </w:rPr>
              <w:t>3.5.5.</w:t>
            </w:r>
            <w:r w:rsidR="00274033">
              <w:rPr>
                <w:rFonts w:asciiTheme="minorHAnsi" w:eastAsiaTheme="minorEastAsia" w:hAnsiTheme="minorHAnsi" w:cstheme="minorBidi"/>
                <w:noProof/>
                <w:sz w:val="22"/>
                <w:szCs w:val="22"/>
                <w:lang w:eastAsia="de-DE"/>
              </w:rPr>
              <w:tab/>
            </w:r>
            <w:r w:rsidR="00274033" w:rsidRPr="006F35BD">
              <w:rPr>
                <w:rStyle w:val="Hyperlink"/>
                <w:noProof/>
              </w:rPr>
              <w:t>Teildatensatzübergreifende Regeln</w:t>
            </w:r>
            <w:r w:rsidR="00274033">
              <w:rPr>
                <w:noProof/>
                <w:webHidden/>
              </w:rPr>
              <w:tab/>
            </w:r>
            <w:r w:rsidR="00274033">
              <w:rPr>
                <w:noProof/>
                <w:webHidden/>
              </w:rPr>
              <w:fldChar w:fldCharType="begin"/>
            </w:r>
            <w:r w:rsidR="00274033">
              <w:rPr>
                <w:noProof/>
                <w:webHidden/>
              </w:rPr>
              <w:instrText xml:space="preserve"> PAGEREF _Toc82595180 \h </w:instrText>
            </w:r>
            <w:r w:rsidR="00274033">
              <w:rPr>
                <w:noProof/>
                <w:webHidden/>
              </w:rPr>
            </w:r>
            <w:r w:rsidR="00274033">
              <w:rPr>
                <w:noProof/>
                <w:webHidden/>
              </w:rPr>
              <w:fldChar w:fldCharType="separate"/>
            </w:r>
            <w:r w:rsidR="00274033">
              <w:rPr>
                <w:noProof/>
                <w:webHidden/>
              </w:rPr>
              <w:t>31</w:t>
            </w:r>
            <w:r w:rsidR="00274033">
              <w:rPr>
                <w:noProof/>
                <w:webHidden/>
              </w:rPr>
              <w:fldChar w:fldCharType="end"/>
            </w:r>
          </w:hyperlink>
        </w:p>
        <w:p w14:paraId="6E8BE93C" w14:textId="10846787"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1" w:history="1">
            <w:r w:rsidR="00274033" w:rsidRPr="006F35BD">
              <w:rPr>
                <w:rStyle w:val="Hyperlink"/>
                <w:rFonts w:eastAsia="Trebuchet MS"/>
                <w:bCs/>
                <w:noProof/>
              </w:rPr>
              <w:t>3.5.6.</w:t>
            </w:r>
            <w:r w:rsidR="00274033">
              <w:rPr>
                <w:rFonts w:asciiTheme="minorHAnsi" w:eastAsiaTheme="minorEastAsia" w:hAnsiTheme="minorHAnsi" w:cstheme="minorBidi"/>
                <w:noProof/>
                <w:sz w:val="22"/>
                <w:szCs w:val="22"/>
                <w:lang w:eastAsia="de-DE"/>
              </w:rPr>
              <w:tab/>
            </w:r>
            <w:r w:rsidR="00274033" w:rsidRPr="006F35BD">
              <w:rPr>
                <w:rStyle w:val="Hyperlink"/>
                <w:noProof/>
              </w:rPr>
              <w:t>Verfahren für die Evaluation von Regeln</w:t>
            </w:r>
            <w:r w:rsidR="00274033">
              <w:rPr>
                <w:noProof/>
                <w:webHidden/>
              </w:rPr>
              <w:tab/>
            </w:r>
            <w:r w:rsidR="00274033">
              <w:rPr>
                <w:noProof/>
                <w:webHidden/>
              </w:rPr>
              <w:fldChar w:fldCharType="begin"/>
            </w:r>
            <w:r w:rsidR="00274033">
              <w:rPr>
                <w:noProof/>
                <w:webHidden/>
              </w:rPr>
              <w:instrText xml:space="preserve"> PAGEREF _Toc82595181 \h </w:instrText>
            </w:r>
            <w:r w:rsidR="00274033">
              <w:rPr>
                <w:noProof/>
                <w:webHidden/>
              </w:rPr>
            </w:r>
            <w:r w:rsidR="00274033">
              <w:rPr>
                <w:noProof/>
                <w:webHidden/>
              </w:rPr>
              <w:fldChar w:fldCharType="separate"/>
            </w:r>
            <w:r w:rsidR="00274033">
              <w:rPr>
                <w:noProof/>
                <w:webHidden/>
              </w:rPr>
              <w:t>32</w:t>
            </w:r>
            <w:r w:rsidR="00274033">
              <w:rPr>
                <w:noProof/>
                <w:webHidden/>
              </w:rPr>
              <w:fldChar w:fldCharType="end"/>
            </w:r>
          </w:hyperlink>
        </w:p>
        <w:p w14:paraId="087FA70D" w14:textId="130BE4CE"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2" w:history="1">
            <w:r w:rsidR="00274033" w:rsidRPr="006F35BD">
              <w:rPr>
                <w:rStyle w:val="Hyperlink"/>
                <w:rFonts w:eastAsia="Trebuchet MS"/>
                <w:bCs/>
                <w:noProof/>
              </w:rPr>
              <w:t>3.5.7.</w:t>
            </w:r>
            <w:r w:rsidR="00274033">
              <w:rPr>
                <w:rFonts w:asciiTheme="minorHAnsi" w:eastAsiaTheme="minorEastAsia" w:hAnsiTheme="minorHAnsi" w:cstheme="minorBidi"/>
                <w:noProof/>
                <w:sz w:val="22"/>
                <w:szCs w:val="22"/>
                <w:lang w:eastAsia="de-DE"/>
              </w:rPr>
              <w:tab/>
            </w:r>
            <w:r w:rsidR="00274033" w:rsidRPr="006F35BD">
              <w:rPr>
                <w:rStyle w:val="Hyperlink"/>
                <w:noProof/>
              </w:rPr>
              <w:t>Feldgruppen</w:t>
            </w:r>
            <w:r w:rsidR="00274033">
              <w:rPr>
                <w:noProof/>
                <w:webHidden/>
              </w:rPr>
              <w:tab/>
            </w:r>
            <w:r w:rsidR="00274033">
              <w:rPr>
                <w:noProof/>
                <w:webHidden/>
              </w:rPr>
              <w:fldChar w:fldCharType="begin"/>
            </w:r>
            <w:r w:rsidR="00274033">
              <w:rPr>
                <w:noProof/>
                <w:webHidden/>
              </w:rPr>
              <w:instrText xml:space="preserve"> PAGEREF _Toc82595182 \h </w:instrText>
            </w:r>
            <w:r w:rsidR="00274033">
              <w:rPr>
                <w:noProof/>
                <w:webHidden/>
              </w:rPr>
            </w:r>
            <w:r w:rsidR="00274033">
              <w:rPr>
                <w:noProof/>
                <w:webHidden/>
              </w:rPr>
              <w:fldChar w:fldCharType="separate"/>
            </w:r>
            <w:r w:rsidR="00274033">
              <w:rPr>
                <w:noProof/>
                <w:webHidden/>
              </w:rPr>
              <w:t>32</w:t>
            </w:r>
            <w:r w:rsidR="00274033">
              <w:rPr>
                <w:noProof/>
                <w:webHidden/>
              </w:rPr>
              <w:fldChar w:fldCharType="end"/>
            </w:r>
          </w:hyperlink>
        </w:p>
        <w:p w14:paraId="243841C4" w14:textId="76E2C532"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3" w:history="1">
            <w:r w:rsidR="00274033" w:rsidRPr="006F35BD">
              <w:rPr>
                <w:rStyle w:val="Hyperlink"/>
                <w:rFonts w:eastAsia="Trebuchet MS"/>
                <w:bCs/>
                <w:noProof/>
              </w:rPr>
              <w:t>3.5.8.</w:t>
            </w:r>
            <w:r w:rsidR="00274033">
              <w:rPr>
                <w:rFonts w:asciiTheme="minorHAnsi" w:eastAsiaTheme="minorEastAsia" w:hAnsiTheme="minorHAnsi" w:cstheme="minorBidi"/>
                <w:noProof/>
                <w:sz w:val="22"/>
                <w:szCs w:val="22"/>
                <w:lang w:eastAsia="de-DE"/>
              </w:rPr>
              <w:tab/>
            </w:r>
            <w:r w:rsidR="00274033" w:rsidRPr="006F35BD">
              <w:rPr>
                <w:rStyle w:val="Hyperlink"/>
                <w:noProof/>
              </w:rPr>
              <w:t>Leitlinien für die Gestaltung der Benutzeroberflächen von Erfassungsprogrammen</w:t>
            </w:r>
            <w:r w:rsidR="00274033">
              <w:rPr>
                <w:noProof/>
                <w:webHidden/>
              </w:rPr>
              <w:tab/>
            </w:r>
            <w:r w:rsidR="00274033">
              <w:rPr>
                <w:noProof/>
                <w:webHidden/>
              </w:rPr>
              <w:fldChar w:fldCharType="begin"/>
            </w:r>
            <w:r w:rsidR="00274033">
              <w:rPr>
                <w:noProof/>
                <w:webHidden/>
              </w:rPr>
              <w:instrText xml:space="preserve"> PAGEREF _Toc82595183 \h </w:instrText>
            </w:r>
            <w:r w:rsidR="00274033">
              <w:rPr>
                <w:noProof/>
                <w:webHidden/>
              </w:rPr>
            </w:r>
            <w:r w:rsidR="00274033">
              <w:rPr>
                <w:noProof/>
                <w:webHidden/>
              </w:rPr>
              <w:fldChar w:fldCharType="separate"/>
            </w:r>
            <w:r w:rsidR="00274033">
              <w:rPr>
                <w:noProof/>
                <w:webHidden/>
              </w:rPr>
              <w:t>37</w:t>
            </w:r>
            <w:r w:rsidR="00274033">
              <w:rPr>
                <w:noProof/>
                <w:webHidden/>
              </w:rPr>
              <w:fldChar w:fldCharType="end"/>
            </w:r>
          </w:hyperlink>
        </w:p>
        <w:p w14:paraId="1D3FBDD8" w14:textId="5D855CC1" w:rsidR="00274033" w:rsidRDefault="002A390F">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84" w:history="1">
            <w:r w:rsidR="00274033" w:rsidRPr="006F35BD">
              <w:rPr>
                <w:rStyle w:val="Hyperlink"/>
                <w:noProof/>
                <w:spacing w:val="-1"/>
              </w:rPr>
              <w:t>3.6.</w:t>
            </w:r>
            <w:r w:rsidR="00274033">
              <w:rPr>
                <w:rFonts w:asciiTheme="minorHAnsi" w:eastAsiaTheme="minorEastAsia" w:hAnsiTheme="minorHAnsi" w:cstheme="minorBidi"/>
                <w:noProof/>
                <w:sz w:val="22"/>
                <w:szCs w:val="22"/>
                <w:lang w:eastAsia="de-DE"/>
              </w:rPr>
              <w:tab/>
            </w:r>
            <w:r w:rsidR="00274033" w:rsidRPr="006F35BD">
              <w:rPr>
                <w:rStyle w:val="Hyperlink"/>
                <w:noProof/>
              </w:rPr>
              <w:t>Listen von Schlüsselkodes (OPS, ICD-10-GM)</w:t>
            </w:r>
            <w:r w:rsidR="00274033">
              <w:rPr>
                <w:noProof/>
                <w:webHidden/>
              </w:rPr>
              <w:tab/>
            </w:r>
            <w:r w:rsidR="00274033">
              <w:rPr>
                <w:noProof/>
                <w:webHidden/>
              </w:rPr>
              <w:fldChar w:fldCharType="begin"/>
            </w:r>
            <w:r w:rsidR="00274033">
              <w:rPr>
                <w:noProof/>
                <w:webHidden/>
              </w:rPr>
              <w:instrText xml:space="preserve"> PAGEREF _Toc82595184 \h </w:instrText>
            </w:r>
            <w:r w:rsidR="00274033">
              <w:rPr>
                <w:noProof/>
                <w:webHidden/>
              </w:rPr>
            </w:r>
            <w:r w:rsidR="00274033">
              <w:rPr>
                <w:noProof/>
                <w:webHidden/>
              </w:rPr>
              <w:fldChar w:fldCharType="separate"/>
            </w:r>
            <w:r w:rsidR="00274033">
              <w:rPr>
                <w:noProof/>
                <w:webHidden/>
              </w:rPr>
              <w:t>38</w:t>
            </w:r>
            <w:r w:rsidR="00274033">
              <w:rPr>
                <w:noProof/>
                <w:webHidden/>
              </w:rPr>
              <w:fldChar w:fldCharType="end"/>
            </w:r>
          </w:hyperlink>
        </w:p>
        <w:p w14:paraId="3162BF71" w14:textId="4D8F1B42"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5" w:history="1">
            <w:r w:rsidR="00274033" w:rsidRPr="006F35BD">
              <w:rPr>
                <w:rStyle w:val="Hyperlink"/>
                <w:rFonts w:eastAsia="Trebuchet MS"/>
                <w:bCs/>
                <w:noProof/>
              </w:rPr>
              <w:t>3.6.1.</w:t>
            </w:r>
            <w:r w:rsidR="00274033">
              <w:rPr>
                <w:rFonts w:asciiTheme="minorHAnsi" w:eastAsiaTheme="minorEastAsia" w:hAnsiTheme="minorHAnsi" w:cstheme="minorBidi"/>
                <w:noProof/>
                <w:sz w:val="22"/>
                <w:szCs w:val="22"/>
                <w:lang w:eastAsia="de-DE"/>
              </w:rPr>
              <w:tab/>
            </w:r>
            <w:r w:rsidR="00274033" w:rsidRPr="006F35BD">
              <w:rPr>
                <w:rStyle w:val="Hyperlink"/>
                <w:noProof/>
              </w:rPr>
              <w:t>OPS-Listen</w:t>
            </w:r>
            <w:r w:rsidR="00274033">
              <w:rPr>
                <w:noProof/>
                <w:webHidden/>
              </w:rPr>
              <w:tab/>
            </w:r>
            <w:r w:rsidR="00274033">
              <w:rPr>
                <w:noProof/>
                <w:webHidden/>
              </w:rPr>
              <w:fldChar w:fldCharType="begin"/>
            </w:r>
            <w:r w:rsidR="00274033">
              <w:rPr>
                <w:noProof/>
                <w:webHidden/>
              </w:rPr>
              <w:instrText xml:space="preserve"> PAGEREF _Toc82595185 \h </w:instrText>
            </w:r>
            <w:r w:rsidR="00274033">
              <w:rPr>
                <w:noProof/>
                <w:webHidden/>
              </w:rPr>
            </w:r>
            <w:r w:rsidR="00274033">
              <w:rPr>
                <w:noProof/>
                <w:webHidden/>
              </w:rPr>
              <w:fldChar w:fldCharType="separate"/>
            </w:r>
            <w:r w:rsidR="00274033">
              <w:rPr>
                <w:noProof/>
                <w:webHidden/>
              </w:rPr>
              <w:t>39</w:t>
            </w:r>
            <w:r w:rsidR="00274033">
              <w:rPr>
                <w:noProof/>
                <w:webHidden/>
              </w:rPr>
              <w:fldChar w:fldCharType="end"/>
            </w:r>
          </w:hyperlink>
        </w:p>
        <w:p w14:paraId="34571FD4" w14:textId="0DC8C418"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6" w:history="1">
            <w:r w:rsidR="00274033" w:rsidRPr="006F35BD">
              <w:rPr>
                <w:rStyle w:val="Hyperlink"/>
                <w:rFonts w:eastAsia="Trebuchet MS"/>
                <w:bCs/>
                <w:noProof/>
              </w:rPr>
              <w:t>3.6.2.</w:t>
            </w:r>
            <w:r w:rsidR="00274033">
              <w:rPr>
                <w:rFonts w:asciiTheme="minorHAnsi" w:eastAsiaTheme="minorEastAsia" w:hAnsiTheme="minorHAnsi" w:cstheme="minorBidi"/>
                <w:noProof/>
                <w:sz w:val="22"/>
                <w:szCs w:val="22"/>
                <w:lang w:eastAsia="de-DE"/>
              </w:rPr>
              <w:tab/>
            </w:r>
            <w:r w:rsidR="00274033" w:rsidRPr="006F35BD">
              <w:rPr>
                <w:rStyle w:val="Hyperlink"/>
                <w:noProof/>
              </w:rPr>
              <w:t>ICD-Listen</w:t>
            </w:r>
            <w:r w:rsidR="00274033">
              <w:rPr>
                <w:noProof/>
                <w:webHidden/>
              </w:rPr>
              <w:tab/>
            </w:r>
            <w:r w:rsidR="00274033">
              <w:rPr>
                <w:noProof/>
                <w:webHidden/>
              </w:rPr>
              <w:fldChar w:fldCharType="begin"/>
            </w:r>
            <w:r w:rsidR="00274033">
              <w:rPr>
                <w:noProof/>
                <w:webHidden/>
              </w:rPr>
              <w:instrText xml:space="preserve"> PAGEREF _Toc82595186 \h </w:instrText>
            </w:r>
            <w:r w:rsidR="00274033">
              <w:rPr>
                <w:noProof/>
                <w:webHidden/>
              </w:rPr>
            </w:r>
            <w:r w:rsidR="00274033">
              <w:rPr>
                <w:noProof/>
                <w:webHidden/>
              </w:rPr>
              <w:fldChar w:fldCharType="separate"/>
            </w:r>
            <w:r w:rsidR="00274033">
              <w:rPr>
                <w:noProof/>
                <w:webHidden/>
              </w:rPr>
              <w:t>39</w:t>
            </w:r>
            <w:r w:rsidR="00274033">
              <w:rPr>
                <w:noProof/>
                <w:webHidden/>
              </w:rPr>
              <w:fldChar w:fldCharType="end"/>
            </w:r>
          </w:hyperlink>
        </w:p>
        <w:p w14:paraId="0D6CD053" w14:textId="2EF1587E" w:rsidR="00274033" w:rsidRDefault="002A390F">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87" w:history="1">
            <w:r w:rsidR="00274033" w:rsidRPr="006F35BD">
              <w:rPr>
                <w:rStyle w:val="Hyperlink"/>
                <w:noProof/>
                <w:spacing w:val="-1"/>
              </w:rPr>
              <w:t>3.7.</w:t>
            </w:r>
            <w:r w:rsidR="00274033">
              <w:rPr>
                <w:rFonts w:asciiTheme="minorHAnsi" w:eastAsiaTheme="minorEastAsia" w:hAnsiTheme="minorHAnsi" w:cstheme="minorBidi"/>
                <w:noProof/>
                <w:sz w:val="22"/>
                <w:szCs w:val="22"/>
                <w:lang w:eastAsia="de-DE"/>
              </w:rPr>
              <w:tab/>
            </w:r>
            <w:r w:rsidR="00274033" w:rsidRPr="006F35BD">
              <w:rPr>
                <w:rStyle w:val="Hyperlink"/>
                <w:noProof/>
              </w:rPr>
              <w:t>Versionierung</w:t>
            </w:r>
            <w:r w:rsidR="00274033">
              <w:rPr>
                <w:noProof/>
                <w:webHidden/>
              </w:rPr>
              <w:tab/>
            </w:r>
            <w:r w:rsidR="00274033">
              <w:rPr>
                <w:noProof/>
                <w:webHidden/>
              </w:rPr>
              <w:fldChar w:fldCharType="begin"/>
            </w:r>
            <w:r w:rsidR="00274033">
              <w:rPr>
                <w:noProof/>
                <w:webHidden/>
              </w:rPr>
              <w:instrText xml:space="preserve"> PAGEREF _Toc82595187 \h </w:instrText>
            </w:r>
            <w:r w:rsidR="00274033">
              <w:rPr>
                <w:noProof/>
                <w:webHidden/>
              </w:rPr>
            </w:r>
            <w:r w:rsidR="00274033">
              <w:rPr>
                <w:noProof/>
                <w:webHidden/>
              </w:rPr>
              <w:fldChar w:fldCharType="separate"/>
            </w:r>
            <w:r w:rsidR="00274033">
              <w:rPr>
                <w:noProof/>
                <w:webHidden/>
              </w:rPr>
              <w:t>40</w:t>
            </w:r>
            <w:r w:rsidR="00274033">
              <w:rPr>
                <w:noProof/>
                <w:webHidden/>
              </w:rPr>
              <w:fldChar w:fldCharType="end"/>
            </w:r>
          </w:hyperlink>
        </w:p>
        <w:p w14:paraId="2280BE7F" w14:textId="2D3054AD"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8" w:history="1">
            <w:r w:rsidR="00274033" w:rsidRPr="006F35BD">
              <w:rPr>
                <w:rStyle w:val="Hyperlink"/>
                <w:rFonts w:eastAsia="Trebuchet MS"/>
                <w:bCs/>
                <w:noProof/>
              </w:rPr>
              <w:t>3.7.1.</w:t>
            </w:r>
            <w:r w:rsidR="00274033">
              <w:rPr>
                <w:rFonts w:asciiTheme="minorHAnsi" w:eastAsiaTheme="minorEastAsia" w:hAnsiTheme="minorHAnsi" w:cstheme="minorBidi"/>
                <w:noProof/>
                <w:sz w:val="22"/>
                <w:szCs w:val="22"/>
                <w:lang w:eastAsia="de-DE"/>
              </w:rPr>
              <w:tab/>
            </w:r>
            <w:r w:rsidR="00274033" w:rsidRPr="006F35BD">
              <w:rPr>
                <w:rStyle w:val="Hyperlink"/>
                <w:noProof/>
              </w:rPr>
              <w:t>Grundlegende Definitionen</w:t>
            </w:r>
            <w:r w:rsidR="00274033">
              <w:rPr>
                <w:noProof/>
                <w:webHidden/>
              </w:rPr>
              <w:tab/>
            </w:r>
            <w:r w:rsidR="00274033">
              <w:rPr>
                <w:noProof/>
                <w:webHidden/>
              </w:rPr>
              <w:fldChar w:fldCharType="begin"/>
            </w:r>
            <w:r w:rsidR="00274033">
              <w:rPr>
                <w:noProof/>
                <w:webHidden/>
              </w:rPr>
              <w:instrText xml:space="preserve"> PAGEREF _Toc82595188 \h </w:instrText>
            </w:r>
            <w:r w:rsidR="00274033">
              <w:rPr>
                <w:noProof/>
                <w:webHidden/>
              </w:rPr>
            </w:r>
            <w:r w:rsidR="00274033">
              <w:rPr>
                <w:noProof/>
                <w:webHidden/>
              </w:rPr>
              <w:fldChar w:fldCharType="separate"/>
            </w:r>
            <w:r w:rsidR="00274033">
              <w:rPr>
                <w:noProof/>
                <w:webHidden/>
              </w:rPr>
              <w:t>40</w:t>
            </w:r>
            <w:r w:rsidR="00274033">
              <w:rPr>
                <w:noProof/>
                <w:webHidden/>
              </w:rPr>
              <w:fldChar w:fldCharType="end"/>
            </w:r>
          </w:hyperlink>
        </w:p>
        <w:p w14:paraId="4018C668" w14:textId="6506282B"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89" w:history="1">
            <w:r w:rsidR="00274033" w:rsidRPr="006F35BD">
              <w:rPr>
                <w:rStyle w:val="Hyperlink"/>
                <w:rFonts w:eastAsia="Trebuchet MS"/>
                <w:bCs/>
                <w:noProof/>
              </w:rPr>
              <w:t>3.7.2.</w:t>
            </w:r>
            <w:r w:rsidR="00274033">
              <w:rPr>
                <w:rFonts w:asciiTheme="minorHAnsi" w:eastAsiaTheme="minorEastAsia" w:hAnsiTheme="minorHAnsi" w:cstheme="minorBidi"/>
                <w:noProof/>
                <w:sz w:val="22"/>
                <w:szCs w:val="22"/>
                <w:lang w:eastAsia="de-DE"/>
              </w:rPr>
              <w:tab/>
            </w:r>
            <w:r w:rsidR="00274033" w:rsidRPr="006F35BD">
              <w:rPr>
                <w:rStyle w:val="Hyperlink"/>
                <w:noProof/>
              </w:rPr>
              <w:t>Delta-Informationen zur vorhergehenden Version</w:t>
            </w:r>
            <w:r w:rsidR="00274033">
              <w:rPr>
                <w:noProof/>
                <w:webHidden/>
              </w:rPr>
              <w:tab/>
            </w:r>
            <w:r w:rsidR="00274033">
              <w:rPr>
                <w:noProof/>
                <w:webHidden/>
              </w:rPr>
              <w:fldChar w:fldCharType="begin"/>
            </w:r>
            <w:r w:rsidR="00274033">
              <w:rPr>
                <w:noProof/>
                <w:webHidden/>
              </w:rPr>
              <w:instrText xml:space="preserve"> PAGEREF _Toc82595189 \h </w:instrText>
            </w:r>
            <w:r w:rsidR="00274033">
              <w:rPr>
                <w:noProof/>
                <w:webHidden/>
              </w:rPr>
            </w:r>
            <w:r w:rsidR="00274033">
              <w:rPr>
                <w:noProof/>
                <w:webHidden/>
              </w:rPr>
              <w:fldChar w:fldCharType="separate"/>
            </w:r>
            <w:r w:rsidR="00274033">
              <w:rPr>
                <w:noProof/>
                <w:webHidden/>
              </w:rPr>
              <w:t>40</w:t>
            </w:r>
            <w:r w:rsidR="00274033">
              <w:rPr>
                <w:noProof/>
                <w:webHidden/>
              </w:rPr>
              <w:fldChar w:fldCharType="end"/>
            </w:r>
          </w:hyperlink>
        </w:p>
        <w:p w14:paraId="11806D6F" w14:textId="4C328970"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0" w:history="1">
            <w:r w:rsidR="00274033" w:rsidRPr="006F35BD">
              <w:rPr>
                <w:rStyle w:val="Hyperlink"/>
                <w:rFonts w:eastAsia="Trebuchet MS"/>
                <w:bCs/>
                <w:noProof/>
              </w:rPr>
              <w:t>3.7.3.</w:t>
            </w:r>
            <w:r w:rsidR="00274033">
              <w:rPr>
                <w:rFonts w:asciiTheme="minorHAnsi" w:eastAsiaTheme="minorEastAsia" w:hAnsiTheme="minorHAnsi" w:cstheme="minorBidi"/>
                <w:noProof/>
                <w:sz w:val="22"/>
                <w:szCs w:val="22"/>
                <w:lang w:eastAsia="de-DE"/>
              </w:rPr>
              <w:tab/>
            </w:r>
            <w:r w:rsidR="00274033" w:rsidRPr="006F35BD">
              <w:rPr>
                <w:rStyle w:val="Hyperlink"/>
                <w:noProof/>
              </w:rPr>
              <w:t>Abgrenzung zwischen Erfassungsjahren und Datensatzformaten</w:t>
            </w:r>
            <w:r w:rsidR="00274033">
              <w:rPr>
                <w:noProof/>
                <w:webHidden/>
              </w:rPr>
              <w:tab/>
            </w:r>
            <w:r w:rsidR="00274033">
              <w:rPr>
                <w:noProof/>
                <w:webHidden/>
              </w:rPr>
              <w:fldChar w:fldCharType="begin"/>
            </w:r>
            <w:r w:rsidR="00274033">
              <w:rPr>
                <w:noProof/>
                <w:webHidden/>
              </w:rPr>
              <w:instrText xml:space="preserve"> PAGEREF _Toc82595190 \h </w:instrText>
            </w:r>
            <w:r w:rsidR="00274033">
              <w:rPr>
                <w:noProof/>
                <w:webHidden/>
              </w:rPr>
            </w:r>
            <w:r w:rsidR="00274033">
              <w:rPr>
                <w:noProof/>
                <w:webHidden/>
              </w:rPr>
              <w:fldChar w:fldCharType="separate"/>
            </w:r>
            <w:r w:rsidR="00274033">
              <w:rPr>
                <w:noProof/>
                <w:webHidden/>
              </w:rPr>
              <w:t>42</w:t>
            </w:r>
            <w:r w:rsidR="00274033">
              <w:rPr>
                <w:noProof/>
                <w:webHidden/>
              </w:rPr>
              <w:fldChar w:fldCharType="end"/>
            </w:r>
          </w:hyperlink>
        </w:p>
        <w:p w14:paraId="06F2F326" w14:textId="50C355C5"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1" w:history="1">
            <w:r w:rsidR="00274033" w:rsidRPr="006F35BD">
              <w:rPr>
                <w:rStyle w:val="Hyperlink"/>
                <w:rFonts w:eastAsia="Trebuchet MS"/>
                <w:bCs/>
                <w:noProof/>
              </w:rPr>
              <w:t>3.7.4.</w:t>
            </w:r>
            <w:r w:rsidR="00274033">
              <w:rPr>
                <w:rFonts w:asciiTheme="minorHAnsi" w:eastAsiaTheme="minorEastAsia" w:hAnsiTheme="minorHAnsi" w:cstheme="minorBidi"/>
                <w:noProof/>
                <w:sz w:val="22"/>
                <w:szCs w:val="22"/>
                <w:lang w:eastAsia="de-DE"/>
              </w:rPr>
              <w:tab/>
            </w:r>
            <w:r w:rsidR="00274033" w:rsidRPr="006F35BD">
              <w:rPr>
                <w:rStyle w:val="Hyperlink"/>
                <w:noProof/>
              </w:rPr>
              <w:t>Version des Exportverfahrens</w:t>
            </w:r>
            <w:r w:rsidR="00274033">
              <w:rPr>
                <w:noProof/>
                <w:webHidden/>
              </w:rPr>
              <w:tab/>
            </w:r>
            <w:r w:rsidR="00274033">
              <w:rPr>
                <w:noProof/>
                <w:webHidden/>
              </w:rPr>
              <w:fldChar w:fldCharType="begin"/>
            </w:r>
            <w:r w:rsidR="00274033">
              <w:rPr>
                <w:noProof/>
                <w:webHidden/>
              </w:rPr>
              <w:instrText xml:space="preserve"> PAGEREF _Toc82595191 \h </w:instrText>
            </w:r>
            <w:r w:rsidR="00274033">
              <w:rPr>
                <w:noProof/>
                <w:webHidden/>
              </w:rPr>
            </w:r>
            <w:r w:rsidR="00274033">
              <w:rPr>
                <w:noProof/>
                <w:webHidden/>
              </w:rPr>
              <w:fldChar w:fldCharType="separate"/>
            </w:r>
            <w:r w:rsidR="00274033">
              <w:rPr>
                <w:noProof/>
                <w:webHidden/>
              </w:rPr>
              <w:t>42</w:t>
            </w:r>
            <w:r w:rsidR="00274033">
              <w:rPr>
                <w:noProof/>
                <w:webHidden/>
              </w:rPr>
              <w:fldChar w:fldCharType="end"/>
            </w:r>
          </w:hyperlink>
        </w:p>
        <w:p w14:paraId="3166B8A5" w14:textId="4FCA9EE5"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2" w:history="1">
            <w:r w:rsidR="00274033" w:rsidRPr="006F35BD">
              <w:rPr>
                <w:rStyle w:val="Hyperlink"/>
                <w:rFonts w:eastAsia="Trebuchet MS"/>
                <w:bCs/>
                <w:noProof/>
              </w:rPr>
              <w:t>3.7.5.</w:t>
            </w:r>
            <w:r w:rsidR="00274033">
              <w:rPr>
                <w:rFonts w:asciiTheme="minorHAnsi" w:eastAsiaTheme="minorEastAsia" w:hAnsiTheme="minorHAnsi" w:cstheme="minorBidi"/>
                <w:noProof/>
                <w:sz w:val="22"/>
                <w:szCs w:val="22"/>
                <w:lang w:eastAsia="de-DE"/>
              </w:rPr>
              <w:tab/>
            </w:r>
            <w:r w:rsidR="00274033" w:rsidRPr="006F35BD">
              <w:rPr>
                <w:rStyle w:val="Hyperlink"/>
                <w:noProof/>
              </w:rPr>
              <w:t>Version der Exportdateien</w:t>
            </w:r>
            <w:r w:rsidR="00274033">
              <w:rPr>
                <w:noProof/>
                <w:webHidden/>
              </w:rPr>
              <w:tab/>
            </w:r>
            <w:r w:rsidR="00274033">
              <w:rPr>
                <w:noProof/>
                <w:webHidden/>
              </w:rPr>
              <w:fldChar w:fldCharType="begin"/>
            </w:r>
            <w:r w:rsidR="00274033">
              <w:rPr>
                <w:noProof/>
                <w:webHidden/>
              </w:rPr>
              <w:instrText xml:space="preserve"> PAGEREF _Toc82595192 \h </w:instrText>
            </w:r>
            <w:r w:rsidR="00274033">
              <w:rPr>
                <w:noProof/>
                <w:webHidden/>
              </w:rPr>
            </w:r>
            <w:r w:rsidR="00274033">
              <w:rPr>
                <w:noProof/>
                <w:webHidden/>
              </w:rPr>
              <w:fldChar w:fldCharType="separate"/>
            </w:r>
            <w:r w:rsidR="00274033">
              <w:rPr>
                <w:noProof/>
                <w:webHidden/>
              </w:rPr>
              <w:t>43</w:t>
            </w:r>
            <w:r w:rsidR="00274033">
              <w:rPr>
                <w:noProof/>
                <w:webHidden/>
              </w:rPr>
              <w:fldChar w:fldCharType="end"/>
            </w:r>
          </w:hyperlink>
        </w:p>
        <w:p w14:paraId="4CC6627D" w14:textId="2BA8026C" w:rsidR="00274033" w:rsidRDefault="002A390F">
          <w:pPr>
            <w:pStyle w:val="Verzeichnis1"/>
            <w:tabs>
              <w:tab w:val="left" w:pos="400"/>
              <w:tab w:val="right" w:leader="dot" w:pos="9063"/>
            </w:tabs>
            <w:rPr>
              <w:rFonts w:asciiTheme="minorHAnsi" w:eastAsiaTheme="minorEastAsia" w:hAnsiTheme="minorHAnsi" w:cstheme="minorBidi"/>
              <w:noProof/>
              <w:sz w:val="22"/>
              <w:szCs w:val="22"/>
              <w:lang w:eastAsia="de-DE"/>
            </w:rPr>
          </w:pPr>
          <w:hyperlink w:anchor="_Toc82595193" w:history="1">
            <w:r w:rsidR="00274033" w:rsidRPr="006F35BD">
              <w:rPr>
                <w:rStyle w:val="Hyperlink"/>
                <w:rFonts w:ascii="Trebuchet MS" w:hAnsi="Trebuchet MS"/>
                <w:noProof/>
                <w:spacing w:val="-1"/>
                <w:w w:val="97"/>
              </w:rPr>
              <w:t>4.</w:t>
            </w:r>
            <w:r w:rsidR="00274033">
              <w:rPr>
                <w:rFonts w:asciiTheme="minorHAnsi" w:eastAsiaTheme="minorEastAsia" w:hAnsiTheme="minorHAnsi" w:cstheme="minorBidi"/>
                <w:noProof/>
                <w:sz w:val="22"/>
                <w:szCs w:val="22"/>
                <w:lang w:eastAsia="de-DE"/>
              </w:rPr>
              <w:tab/>
            </w:r>
            <w:r w:rsidR="00274033" w:rsidRPr="006F35BD">
              <w:rPr>
                <w:rStyle w:val="Hyperlink"/>
                <w:noProof/>
              </w:rPr>
              <w:t>Export</w:t>
            </w:r>
            <w:r w:rsidR="00274033">
              <w:rPr>
                <w:noProof/>
                <w:webHidden/>
              </w:rPr>
              <w:tab/>
            </w:r>
            <w:r w:rsidR="00274033">
              <w:rPr>
                <w:noProof/>
                <w:webHidden/>
              </w:rPr>
              <w:fldChar w:fldCharType="begin"/>
            </w:r>
            <w:r w:rsidR="00274033">
              <w:rPr>
                <w:noProof/>
                <w:webHidden/>
              </w:rPr>
              <w:instrText xml:space="preserve"> PAGEREF _Toc82595193 \h </w:instrText>
            </w:r>
            <w:r w:rsidR="00274033">
              <w:rPr>
                <w:noProof/>
                <w:webHidden/>
              </w:rPr>
            </w:r>
            <w:r w:rsidR="00274033">
              <w:rPr>
                <w:noProof/>
                <w:webHidden/>
              </w:rPr>
              <w:fldChar w:fldCharType="separate"/>
            </w:r>
            <w:r w:rsidR="00274033">
              <w:rPr>
                <w:noProof/>
                <w:webHidden/>
              </w:rPr>
              <w:t>44</w:t>
            </w:r>
            <w:r w:rsidR="00274033">
              <w:rPr>
                <w:noProof/>
                <w:webHidden/>
              </w:rPr>
              <w:fldChar w:fldCharType="end"/>
            </w:r>
          </w:hyperlink>
        </w:p>
        <w:p w14:paraId="71BD395D" w14:textId="3FA6565F" w:rsidR="00274033" w:rsidRDefault="002A390F">
          <w:pPr>
            <w:pStyle w:val="Verzeichnis2"/>
            <w:tabs>
              <w:tab w:val="left" w:pos="880"/>
              <w:tab w:val="right" w:leader="dot" w:pos="9063"/>
            </w:tabs>
            <w:rPr>
              <w:rFonts w:asciiTheme="minorHAnsi" w:eastAsiaTheme="minorEastAsia" w:hAnsiTheme="minorHAnsi" w:cstheme="minorBidi"/>
              <w:noProof/>
              <w:sz w:val="22"/>
              <w:szCs w:val="22"/>
              <w:lang w:eastAsia="de-DE"/>
            </w:rPr>
          </w:pPr>
          <w:hyperlink w:anchor="_Toc82595194" w:history="1">
            <w:r w:rsidR="00274033" w:rsidRPr="006F35BD">
              <w:rPr>
                <w:rStyle w:val="Hyperlink"/>
                <w:noProof/>
                <w:spacing w:val="-1"/>
              </w:rPr>
              <w:t>4.1.</w:t>
            </w:r>
            <w:r w:rsidR="00274033">
              <w:rPr>
                <w:rFonts w:asciiTheme="minorHAnsi" w:eastAsiaTheme="minorEastAsia" w:hAnsiTheme="minorHAnsi" w:cstheme="minorBidi"/>
                <w:noProof/>
                <w:sz w:val="22"/>
                <w:szCs w:val="22"/>
                <w:lang w:eastAsia="de-DE"/>
              </w:rPr>
              <w:tab/>
            </w:r>
            <w:r w:rsidR="00274033" w:rsidRPr="006F35BD">
              <w:rPr>
                <w:rStyle w:val="Hyperlink"/>
                <w:noProof/>
              </w:rPr>
              <w:t>Datenexport</w:t>
            </w:r>
            <w:r w:rsidR="00274033">
              <w:rPr>
                <w:noProof/>
                <w:webHidden/>
              </w:rPr>
              <w:tab/>
            </w:r>
            <w:r w:rsidR="00274033">
              <w:rPr>
                <w:noProof/>
                <w:webHidden/>
              </w:rPr>
              <w:fldChar w:fldCharType="begin"/>
            </w:r>
            <w:r w:rsidR="00274033">
              <w:rPr>
                <w:noProof/>
                <w:webHidden/>
              </w:rPr>
              <w:instrText xml:space="preserve"> PAGEREF _Toc82595194 \h </w:instrText>
            </w:r>
            <w:r w:rsidR="00274033">
              <w:rPr>
                <w:noProof/>
                <w:webHidden/>
              </w:rPr>
            </w:r>
            <w:r w:rsidR="00274033">
              <w:rPr>
                <w:noProof/>
                <w:webHidden/>
              </w:rPr>
              <w:fldChar w:fldCharType="separate"/>
            </w:r>
            <w:r w:rsidR="00274033">
              <w:rPr>
                <w:noProof/>
                <w:webHidden/>
              </w:rPr>
              <w:t>44</w:t>
            </w:r>
            <w:r w:rsidR="00274033">
              <w:rPr>
                <w:noProof/>
                <w:webHidden/>
              </w:rPr>
              <w:fldChar w:fldCharType="end"/>
            </w:r>
          </w:hyperlink>
        </w:p>
        <w:p w14:paraId="034E8A78" w14:textId="3024C6CB"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5" w:history="1">
            <w:r w:rsidR="00274033" w:rsidRPr="006F35BD">
              <w:rPr>
                <w:rStyle w:val="Hyperlink"/>
                <w:rFonts w:eastAsia="Trebuchet MS"/>
                <w:bCs/>
                <w:noProof/>
              </w:rPr>
              <w:t>4.1.1.</w:t>
            </w:r>
            <w:r w:rsidR="00274033">
              <w:rPr>
                <w:rFonts w:asciiTheme="minorHAnsi" w:eastAsiaTheme="minorEastAsia" w:hAnsiTheme="minorHAnsi" w:cstheme="minorBidi"/>
                <w:noProof/>
                <w:sz w:val="22"/>
                <w:szCs w:val="22"/>
                <w:lang w:eastAsia="de-DE"/>
              </w:rPr>
              <w:tab/>
            </w:r>
            <w:r w:rsidR="00274033" w:rsidRPr="006F35BD">
              <w:rPr>
                <w:rStyle w:val="Hyperlink"/>
                <w:noProof/>
              </w:rPr>
              <w:t>Registrierung eines Dokumentationssystems</w:t>
            </w:r>
            <w:r w:rsidR="00274033">
              <w:rPr>
                <w:noProof/>
                <w:webHidden/>
              </w:rPr>
              <w:tab/>
            </w:r>
            <w:r w:rsidR="00274033">
              <w:rPr>
                <w:noProof/>
                <w:webHidden/>
              </w:rPr>
              <w:fldChar w:fldCharType="begin"/>
            </w:r>
            <w:r w:rsidR="00274033">
              <w:rPr>
                <w:noProof/>
                <w:webHidden/>
              </w:rPr>
              <w:instrText xml:space="preserve"> PAGEREF _Toc82595195 \h </w:instrText>
            </w:r>
            <w:r w:rsidR="00274033">
              <w:rPr>
                <w:noProof/>
                <w:webHidden/>
              </w:rPr>
            </w:r>
            <w:r w:rsidR="00274033">
              <w:rPr>
                <w:noProof/>
                <w:webHidden/>
              </w:rPr>
              <w:fldChar w:fldCharType="separate"/>
            </w:r>
            <w:r w:rsidR="00274033">
              <w:rPr>
                <w:noProof/>
                <w:webHidden/>
              </w:rPr>
              <w:t>44</w:t>
            </w:r>
            <w:r w:rsidR="00274033">
              <w:rPr>
                <w:noProof/>
                <w:webHidden/>
              </w:rPr>
              <w:fldChar w:fldCharType="end"/>
            </w:r>
          </w:hyperlink>
        </w:p>
        <w:p w14:paraId="7722BD6F" w14:textId="53150A8A"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6" w:history="1">
            <w:r w:rsidR="00274033" w:rsidRPr="006F35BD">
              <w:rPr>
                <w:rStyle w:val="Hyperlink"/>
                <w:rFonts w:eastAsia="Trebuchet MS"/>
                <w:bCs/>
                <w:noProof/>
              </w:rPr>
              <w:t>4.1.2.</w:t>
            </w:r>
            <w:r w:rsidR="00274033">
              <w:rPr>
                <w:rFonts w:asciiTheme="minorHAnsi" w:eastAsiaTheme="minorEastAsia" w:hAnsiTheme="minorHAnsi" w:cstheme="minorBidi"/>
                <w:noProof/>
                <w:sz w:val="22"/>
                <w:szCs w:val="22"/>
                <w:lang w:eastAsia="de-DE"/>
              </w:rPr>
              <w:tab/>
            </w:r>
            <w:r w:rsidR="00274033" w:rsidRPr="006F35BD">
              <w:rPr>
                <w:rStyle w:val="Hyperlink"/>
                <w:noProof/>
              </w:rPr>
              <w:t>Identifizierung von Datensätzen</w:t>
            </w:r>
            <w:r w:rsidR="00274033">
              <w:rPr>
                <w:noProof/>
                <w:webHidden/>
              </w:rPr>
              <w:tab/>
            </w:r>
            <w:r w:rsidR="00274033">
              <w:rPr>
                <w:noProof/>
                <w:webHidden/>
              </w:rPr>
              <w:fldChar w:fldCharType="begin"/>
            </w:r>
            <w:r w:rsidR="00274033">
              <w:rPr>
                <w:noProof/>
                <w:webHidden/>
              </w:rPr>
              <w:instrText xml:space="preserve"> PAGEREF _Toc82595196 \h </w:instrText>
            </w:r>
            <w:r w:rsidR="00274033">
              <w:rPr>
                <w:noProof/>
                <w:webHidden/>
              </w:rPr>
            </w:r>
            <w:r w:rsidR="00274033">
              <w:rPr>
                <w:noProof/>
                <w:webHidden/>
              </w:rPr>
              <w:fldChar w:fldCharType="separate"/>
            </w:r>
            <w:r w:rsidR="00274033">
              <w:rPr>
                <w:noProof/>
                <w:webHidden/>
              </w:rPr>
              <w:t>44</w:t>
            </w:r>
            <w:r w:rsidR="00274033">
              <w:rPr>
                <w:noProof/>
                <w:webHidden/>
              </w:rPr>
              <w:fldChar w:fldCharType="end"/>
            </w:r>
          </w:hyperlink>
        </w:p>
        <w:p w14:paraId="0ACA531A" w14:textId="1ECB7E2C"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7" w:history="1">
            <w:r w:rsidR="00274033" w:rsidRPr="006F35BD">
              <w:rPr>
                <w:rStyle w:val="Hyperlink"/>
                <w:rFonts w:eastAsia="Trebuchet MS"/>
                <w:bCs/>
                <w:noProof/>
              </w:rPr>
              <w:t>4.1.3.</w:t>
            </w:r>
            <w:r w:rsidR="00274033">
              <w:rPr>
                <w:rFonts w:asciiTheme="minorHAnsi" w:eastAsiaTheme="minorEastAsia" w:hAnsiTheme="minorHAnsi" w:cstheme="minorBidi"/>
                <w:noProof/>
                <w:sz w:val="22"/>
                <w:szCs w:val="22"/>
                <w:lang w:eastAsia="de-DE"/>
              </w:rPr>
              <w:tab/>
            </w:r>
            <w:r w:rsidR="00274033" w:rsidRPr="006F35BD">
              <w:rPr>
                <w:rStyle w:val="Hyperlink"/>
                <w:noProof/>
              </w:rPr>
              <w:t>Der Exportvorgang</w:t>
            </w:r>
            <w:r w:rsidR="00274033">
              <w:rPr>
                <w:noProof/>
                <w:webHidden/>
              </w:rPr>
              <w:tab/>
            </w:r>
            <w:r w:rsidR="00274033">
              <w:rPr>
                <w:noProof/>
                <w:webHidden/>
              </w:rPr>
              <w:fldChar w:fldCharType="begin"/>
            </w:r>
            <w:r w:rsidR="00274033">
              <w:rPr>
                <w:noProof/>
                <w:webHidden/>
              </w:rPr>
              <w:instrText xml:space="preserve"> PAGEREF _Toc82595197 \h </w:instrText>
            </w:r>
            <w:r w:rsidR="00274033">
              <w:rPr>
                <w:noProof/>
                <w:webHidden/>
              </w:rPr>
            </w:r>
            <w:r w:rsidR="00274033">
              <w:rPr>
                <w:noProof/>
                <w:webHidden/>
              </w:rPr>
              <w:fldChar w:fldCharType="separate"/>
            </w:r>
            <w:r w:rsidR="00274033">
              <w:rPr>
                <w:noProof/>
                <w:webHidden/>
              </w:rPr>
              <w:t>45</w:t>
            </w:r>
            <w:r w:rsidR="00274033">
              <w:rPr>
                <w:noProof/>
                <w:webHidden/>
              </w:rPr>
              <w:fldChar w:fldCharType="end"/>
            </w:r>
          </w:hyperlink>
        </w:p>
        <w:p w14:paraId="0EE2B5BC" w14:textId="36E9411B"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8" w:history="1">
            <w:r w:rsidR="00274033" w:rsidRPr="006F35BD">
              <w:rPr>
                <w:rStyle w:val="Hyperlink"/>
                <w:rFonts w:eastAsia="Trebuchet MS"/>
                <w:bCs/>
                <w:noProof/>
              </w:rPr>
              <w:t>4.1.4.</w:t>
            </w:r>
            <w:r w:rsidR="00274033">
              <w:rPr>
                <w:rFonts w:asciiTheme="minorHAnsi" w:eastAsiaTheme="minorEastAsia" w:hAnsiTheme="minorHAnsi" w:cstheme="minorBidi"/>
                <w:noProof/>
                <w:sz w:val="22"/>
                <w:szCs w:val="22"/>
                <w:lang w:eastAsia="de-DE"/>
              </w:rPr>
              <w:tab/>
            </w:r>
            <w:r w:rsidR="00274033" w:rsidRPr="006F35BD">
              <w:rPr>
                <w:rStyle w:val="Hyperlink"/>
                <w:noProof/>
              </w:rPr>
              <w:t>Export von Teildatensätzen</w:t>
            </w:r>
            <w:r w:rsidR="00274033">
              <w:rPr>
                <w:noProof/>
                <w:webHidden/>
              </w:rPr>
              <w:tab/>
            </w:r>
            <w:r w:rsidR="00274033">
              <w:rPr>
                <w:noProof/>
                <w:webHidden/>
              </w:rPr>
              <w:fldChar w:fldCharType="begin"/>
            </w:r>
            <w:r w:rsidR="00274033">
              <w:rPr>
                <w:noProof/>
                <w:webHidden/>
              </w:rPr>
              <w:instrText xml:space="preserve"> PAGEREF _Toc82595198 \h </w:instrText>
            </w:r>
            <w:r w:rsidR="00274033">
              <w:rPr>
                <w:noProof/>
                <w:webHidden/>
              </w:rPr>
            </w:r>
            <w:r w:rsidR="00274033">
              <w:rPr>
                <w:noProof/>
                <w:webHidden/>
              </w:rPr>
              <w:fldChar w:fldCharType="separate"/>
            </w:r>
            <w:r w:rsidR="00274033">
              <w:rPr>
                <w:noProof/>
                <w:webHidden/>
              </w:rPr>
              <w:t>47</w:t>
            </w:r>
            <w:r w:rsidR="00274033">
              <w:rPr>
                <w:noProof/>
                <w:webHidden/>
              </w:rPr>
              <w:fldChar w:fldCharType="end"/>
            </w:r>
          </w:hyperlink>
        </w:p>
        <w:p w14:paraId="2A62A3FF" w14:textId="1236FF0C"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199" w:history="1">
            <w:r w:rsidR="00274033" w:rsidRPr="006F35BD">
              <w:rPr>
                <w:rStyle w:val="Hyperlink"/>
                <w:rFonts w:eastAsia="Trebuchet MS"/>
                <w:bCs/>
                <w:noProof/>
              </w:rPr>
              <w:t>4.1.5.</w:t>
            </w:r>
            <w:r w:rsidR="00274033">
              <w:rPr>
                <w:rFonts w:asciiTheme="minorHAnsi" w:eastAsiaTheme="minorEastAsia" w:hAnsiTheme="minorHAnsi" w:cstheme="minorBidi"/>
                <w:noProof/>
                <w:sz w:val="22"/>
                <w:szCs w:val="22"/>
                <w:lang w:eastAsia="de-DE"/>
              </w:rPr>
              <w:tab/>
            </w:r>
            <w:r w:rsidR="00274033" w:rsidRPr="006F35BD">
              <w:rPr>
                <w:rStyle w:val="Hyperlink"/>
                <w:noProof/>
              </w:rPr>
              <w:t>Regeln für die Entgegennahme von Datensätzen und Teildatensätzen</w:t>
            </w:r>
            <w:r w:rsidR="00274033">
              <w:rPr>
                <w:noProof/>
                <w:webHidden/>
              </w:rPr>
              <w:tab/>
            </w:r>
            <w:r w:rsidR="00274033">
              <w:rPr>
                <w:noProof/>
                <w:webHidden/>
              </w:rPr>
              <w:fldChar w:fldCharType="begin"/>
            </w:r>
            <w:r w:rsidR="00274033">
              <w:rPr>
                <w:noProof/>
                <w:webHidden/>
              </w:rPr>
              <w:instrText xml:space="preserve"> PAGEREF _Toc82595199 \h </w:instrText>
            </w:r>
            <w:r w:rsidR="00274033">
              <w:rPr>
                <w:noProof/>
                <w:webHidden/>
              </w:rPr>
            </w:r>
            <w:r w:rsidR="00274033">
              <w:rPr>
                <w:noProof/>
                <w:webHidden/>
              </w:rPr>
              <w:fldChar w:fldCharType="separate"/>
            </w:r>
            <w:r w:rsidR="00274033">
              <w:rPr>
                <w:noProof/>
                <w:webHidden/>
              </w:rPr>
              <w:t>50</w:t>
            </w:r>
            <w:r w:rsidR="00274033">
              <w:rPr>
                <w:noProof/>
                <w:webHidden/>
              </w:rPr>
              <w:fldChar w:fldCharType="end"/>
            </w:r>
          </w:hyperlink>
        </w:p>
        <w:p w14:paraId="253A380B" w14:textId="6883364B" w:rsidR="00274033" w:rsidRDefault="002A390F">
          <w:pPr>
            <w:pStyle w:val="Verzeichnis3"/>
            <w:tabs>
              <w:tab w:val="left" w:pos="1320"/>
              <w:tab w:val="right" w:leader="dot" w:pos="9063"/>
            </w:tabs>
            <w:rPr>
              <w:rFonts w:asciiTheme="minorHAnsi" w:eastAsiaTheme="minorEastAsia" w:hAnsiTheme="minorHAnsi" w:cstheme="minorBidi"/>
              <w:noProof/>
              <w:sz w:val="22"/>
              <w:szCs w:val="22"/>
              <w:lang w:eastAsia="de-DE"/>
            </w:rPr>
          </w:pPr>
          <w:hyperlink w:anchor="_Toc82595200" w:history="1">
            <w:r w:rsidR="00274033" w:rsidRPr="006F35BD">
              <w:rPr>
                <w:rStyle w:val="Hyperlink"/>
                <w:rFonts w:eastAsia="Trebuchet MS"/>
                <w:bCs/>
                <w:noProof/>
              </w:rPr>
              <w:t>4.1.6.</w:t>
            </w:r>
            <w:r w:rsidR="00274033">
              <w:rPr>
                <w:rFonts w:asciiTheme="minorHAnsi" w:eastAsiaTheme="minorEastAsia" w:hAnsiTheme="minorHAnsi" w:cstheme="minorBidi"/>
                <w:noProof/>
                <w:sz w:val="22"/>
                <w:szCs w:val="22"/>
                <w:lang w:eastAsia="de-DE"/>
              </w:rPr>
              <w:tab/>
            </w:r>
            <w:r w:rsidR="00274033" w:rsidRPr="006F35BD">
              <w:rPr>
                <w:rStyle w:val="Hyperlink"/>
                <w:noProof/>
              </w:rPr>
              <w:t>Die Antwortdateien</w:t>
            </w:r>
            <w:r w:rsidR="00274033">
              <w:rPr>
                <w:noProof/>
                <w:webHidden/>
              </w:rPr>
              <w:tab/>
            </w:r>
            <w:r w:rsidR="00274033">
              <w:rPr>
                <w:noProof/>
                <w:webHidden/>
              </w:rPr>
              <w:fldChar w:fldCharType="begin"/>
            </w:r>
            <w:r w:rsidR="00274033">
              <w:rPr>
                <w:noProof/>
                <w:webHidden/>
              </w:rPr>
              <w:instrText xml:space="preserve"> PAGEREF _Toc82595200 \h </w:instrText>
            </w:r>
            <w:r w:rsidR="00274033">
              <w:rPr>
                <w:noProof/>
                <w:webHidden/>
              </w:rPr>
            </w:r>
            <w:r w:rsidR="00274033">
              <w:rPr>
                <w:noProof/>
                <w:webHidden/>
              </w:rPr>
              <w:fldChar w:fldCharType="separate"/>
            </w:r>
            <w:r w:rsidR="00274033">
              <w:rPr>
                <w:noProof/>
                <w:webHidden/>
              </w:rPr>
              <w:t>52</w:t>
            </w:r>
            <w:r w:rsidR="00274033">
              <w:rPr>
                <w:noProof/>
                <w:webHidden/>
              </w:rPr>
              <w:fldChar w:fldCharType="end"/>
            </w:r>
          </w:hyperlink>
        </w:p>
        <w:p w14:paraId="4924F152" w14:textId="4584BFA2" w:rsidR="00094682" w:rsidRPr="000371E0" w:rsidRDefault="00094682" w:rsidP="003856CA">
          <w:r w:rsidRPr="000371E0">
            <w:rPr>
              <w:b/>
              <w:bCs/>
            </w:rPr>
            <w:fldChar w:fldCharType="end"/>
          </w:r>
        </w:p>
      </w:sdtContent>
    </w:sdt>
    <w:p w14:paraId="294AB68D" w14:textId="77777777" w:rsidR="00094682" w:rsidRPr="000371E0" w:rsidRDefault="00094682" w:rsidP="003856CA">
      <w:pPr>
        <w:widowControl/>
        <w:spacing w:after="160"/>
      </w:pPr>
      <w:r w:rsidRPr="000371E0">
        <w:br w:type="page"/>
      </w:r>
    </w:p>
    <w:p w14:paraId="3249F7F2" w14:textId="77777777" w:rsidR="00094682" w:rsidRPr="000371E0" w:rsidRDefault="00094682" w:rsidP="00630554">
      <w:pPr>
        <w:pStyle w:val="berschrift1"/>
        <w:numPr>
          <w:ilvl w:val="0"/>
          <w:numId w:val="2"/>
        </w:numPr>
        <w:tabs>
          <w:tab w:val="left" w:pos="920"/>
        </w:tabs>
        <w:ind w:right="1"/>
        <w:rPr>
          <w:b w:val="0"/>
          <w:bCs w:val="0"/>
        </w:rPr>
      </w:pPr>
      <w:bookmarkStart w:id="8" w:name="_Toc479081572"/>
      <w:bookmarkStart w:id="9" w:name="_Toc82595152"/>
      <w:bookmarkStart w:id="10" w:name="OLE_LINK3"/>
      <w:r w:rsidRPr="000371E0">
        <w:rPr>
          <w:color w:val="303030"/>
        </w:rPr>
        <w:lastRenderedPageBreak/>
        <w:t>Einleitung</w:t>
      </w:r>
      <w:bookmarkEnd w:id="8"/>
      <w:bookmarkEnd w:id="9"/>
    </w:p>
    <w:bookmarkEnd w:id="10"/>
    <w:p w14:paraId="5AB9C5A5" w14:textId="77777777" w:rsidR="00094682" w:rsidRPr="00630554" w:rsidRDefault="00094682" w:rsidP="00630554">
      <w:pPr>
        <w:pStyle w:val="Textkrper"/>
      </w:pPr>
      <w:r w:rsidRPr="00630554">
        <w:t>Die Technische Dokumentation zur Spezifikation für die QS-Dokumentation hessischer Leistungsbereiche richtet sich an die Leistungserbringer sowie an die mit der Umsetzung der Spezifikation beauftragten Softwarehersteller.</w:t>
      </w:r>
    </w:p>
    <w:p w14:paraId="23E036C4" w14:textId="77777777" w:rsidR="00094682" w:rsidRPr="000371E0" w:rsidRDefault="00094682" w:rsidP="00630554">
      <w:pPr>
        <w:pStyle w:val="berschrift2"/>
        <w:numPr>
          <w:ilvl w:val="1"/>
          <w:numId w:val="2"/>
        </w:numPr>
        <w:tabs>
          <w:tab w:val="left" w:pos="920"/>
        </w:tabs>
        <w:ind w:right="1"/>
        <w:rPr>
          <w:b w:val="0"/>
          <w:bCs w:val="0"/>
        </w:rPr>
      </w:pPr>
      <w:bookmarkStart w:id="11" w:name="1.1._Zielsetzung_der_Technischen_Dokumen"/>
      <w:bookmarkStart w:id="12" w:name="_Toc479081573"/>
      <w:bookmarkStart w:id="13" w:name="_Toc82595153"/>
      <w:bookmarkEnd w:id="11"/>
      <w:r w:rsidRPr="000371E0">
        <w:rPr>
          <w:color w:val="303030"/>
        </w:rPr>
        <w:t>Zielsetzung der Technischen Dokumentation</w:t>
      </w:r>
      <w:bookmarkEnd w:id="12"/>
      <w:bookmarkEnd w:id="13"/>
    </w:p>
    <w:p w14:paraId="6BA1BF4A" w14:textId="77777777" w:rsidR="00094682" w:rsidRPr="000371E0" w:rsidRDefault="00094682" w:rsidP="00630554">
      <w:pPr>
        <w:pStyle w:val="Textkrper"/>
        <w:spacing w:before="175"/>
        <w:ind w:right="1"/>
      </w:pPr>
      <w:r w:rsidRPr="000371E0">
        <w:t>Die Spezifikation für die QS-Dokumentation wird jeweils als Datenbank zur Erstellung der Software zur Verfügung gestellt. Das vorliegende Dokument erläutert die Struktur der Datenbanken und gibt Hilfestellung bei der Umsetzung.</w:t>
      </w:r>
    </w:p>
    <w:p w14:paraId="37345BAA" w14:textId="77777777" w:rsidR="00094682" w:rsidRPr="000371E0" w:rsidRDefault="00094682" w:rsidP="00630554">
      <w:pPr>
        <w:pStyle w:val="berschrift2"/>
        <w:numPr>
          <w:ilvl w:val="1"/>
          <w:numId w:val="2"/>
        </w:numPr>
        <w:tabs>
          <w:tab w:val="left" w:pos="920"/>
        </w:tabs>
        <w:ind w:right="1"/>
        <w:rPr>
          <w:b w:val="0"/>
          <w:bCs w:val="0"/>
        </w:rPr>
      </w:pPr>
      <w:bookmarkStart w:id="14" w:name="1.2._Spezifikationsbegriff"/>
      <w:bookmarkStart w:id="15" w:name="_Toc479081574"/>
      <w:bookmarkStart w:id="16" w:name="_Toc82595154"/>
      <w:bookmarkEnd w:id="14"/>
      <w:r w:rsidRPr="000371E0">
        <w:rPr>
          <w:color w:val="303030"/>
        </w:rPr>
        <w:t>Spezifikationsbegriff</w:t>
      </w:r>
      <w:bookmarkEnd w:id="15"/>
      <w:bookmarkEnd w:id="16"/>
    </w:p>
    <w:p w14:paraId="6EAD643E" w14:textId="77777777" w:rsidR="00094682" w:rsidRPr="000371E0" w:rsidRDefault="00094682" w:rsidP="00630554">
      <w:pPr>
        <w:pStyle w:val="Textkrper"/>
        <w:spacing w:before="175"/>
        <w:ind w:right="1"/>
      </w:pPr>
      <w:r w:rsidRPr="000371E0">
        <w:t xml:space="preserve">Die Spezifikation ist die Gesamtheit aller Vorgaben, nach denen die QS-Dokumentation und die </w:t>
      </w:r>
      <w:r w:rsidRPr="008A4E56">
        <w:t>Übermittlung</w:t>
      </w:r>
      <w:r w:rsidRPr="000371E0">
        <w:t xml:space="preserve"> erfolgen soll, bezogen auf ein Erfassungsjahr.</w:t>
      </w:r>
    </w:p>
    <w:p w14:paraId="0CEB966A" w14:textId="77777777" w:rsidR="00094682" w:rsidRPr="000371E0" w:rsidRDefault="00094682" w:rsidP="00630554">
      <w:pPr>
        <w:pStyle w:val="Textkrper"/>
        <w:ind w:right="1"/>
      </w:pPr>
      <w:r w:rsidRPr="000371E0">
        <w:t>Um die komplexen Anforderungen an die stationäre QS-Dokumentation sowie die zugehörigen Datenflüsse zu erfüllen, besteht die Spezifikation aus verschiedenen Komponenten, die je nach Anwender spezifisch zusammengestellt werden. Als Komponenten werden dabei Access-Datenbank, Technische Dokumentation, Ausfüllhinweise und anderes bezeichnet. Jeder Anwender bekommt damit das für ihn Relevante in einem eigenen Spezifikationspaket als Download zur Verfügung gestellt. Jedes dieser Pakete kann auf diese Weise auch unabhängig von den anderen aktualisiert werden.</w:t>
      </w:r>
    </w:p>
    <w:p w14:paraId="44F60599" w14:textId="644FF695" w:rsidR="00094682" w:rsidRPr="000371E0" w:rsidRDefault="00094682" w:rsidP="00630554">
      <w:pPr>
        <w:pStyle w:val="Textkrper"/>
        <w:ind w:left="154" w:right="1"/>
      </w:pPr>
      <w:r w:rsidRPr="000371E0">
        <w:t>Sowohl die Spezifikationspakete als auch die einzelnen Komponenten werden nach einem einheitlichen Schema benannt, das bereits im Namen übersichtlich die relevanten Informationen wie Betriebsart, Exportformat und Versionierung enthält. Dieses Schema wird im nächsten Abschnitt detailliert erläutert. Durch die Versionierung sowohl auf der Ebene der Pakete als auch auf der Ebene der Komponenten ist gewährleistet, dass der aktuell</w:t>
      </w:r>
      <w:r w:rsidR="008A4E56">
        <w:t>e Stand leicht ersichtlich ist, z</w:t>
      </w:r>
      <w:r w:rsidRPr="000371E0">
        <w:t>udem wird die Kommunikation über die anzuwendenden Bestandteile der Spezifikation erleichtert.</w:t>
      </w:r>
    </w:p>
    <w:p w14:paraId="2D41950D" w14:textId="77777777" w:rsidR="00094682" w:rsidRPr="000371E0" w:rsidRDefault="00094682" w:rsidP="00630554">
      <w:pPr>
        <w:pStyle w:val="Textkrper"/>
        <w:ind w:right="1"/>
      </w:pPr>
      <w:r w:rsidRPr="000371E0">
        <w:t>Jedem Paket liegt eine Auflistung der einzelnen Komponenten bei.</w:t>
      </w:r>
    </w:p>
    <w:p w14:paraId="47FFDEBA" w14:textId="77777777" w:rsidR="00094682" w:rsidRPr="000371E0" w:rsidRDefault="00094682" w:rsidP="00630554">
      <w:pPr>
        <w:pStyle w:val="berschrift3"/>
        <w:keepNext w:val="0"/>
        <w:keepLines w:val="0"/>
        <w:numPr>
          <w:ilvl w:val="2"/>
          <w:numId w:val="2"/>
        </w:numPr>
        <w:tabs>
          <w:tab w:val="left" w:pos="920"/>
        </w:tabs>
        <w:ind w:left="918" w:right="1" w:hanging="765"/>
        <w:rPr>
          <w:b w:val="0"/>
          <w:bCs/>
        </w:rPr>
      </w:pPr>
      <w:bookmarkStart w:id="17" w:name="1.2.1._Benennungsschema_für_Spezifikatio"/>
      <w:bookmarkStart w:id="18" w:name="_Toc479081575"/>
      <w:bookmarkStart w:id="19" w:name="_Toc82595155"/>
      <w:bookmarkEnd w:id="17"/>
      <w:r w:rsidRPr="000371E0">
        <w:rPr>
          <w:color w:val="1E1E1D"/>
        </w:rPr>
        <w:t>Benennungsschema für Spezifikationspakete</w:t>
      </w:r>
      <w:bookmarkEnd w:id="18"/>
      <w:bookmarkEnd w:id="19"/>
    </w:p>
    <w:p w14:paraId="3E105897" w14:textId="77777777" w:rsidR="00094682" w:rsidRPr="000371E0" w:rsidRDefault="00094682" w:rsidP="00630554">
      <w:pPr>
        <w:pStyle w:val="Textkrper"/>
        <w:spacing w:before="68"/>
        <w:ind w:right="1"/>
      </w:pPr>
      <w:r w:rsidRPr="000371E0">
        <w:t>Die Benennung setzt sich wie folgt zusammen:</w:t>
      </w:r>
    </w:p>
    <w:p w14:paraId="14237C97" w14:textId="77777777" w:rsidR="00094682" w:rsidRPr="008050B9" w:rsidRDefault="00094682" w:rsidP="008050B9">
      <w:pPr>
        <w:spacing w:before="120" w:after="120"/>
        <w:ind w:firstLine="153"/>
        <w:rPr>
          <w:rFonts w:ascii="Courier New" w:eastAsia="Calibri" w:hAnsi="Courier New" w:cs="Courier New"/>
          <w:w w:val="92"/>
          <w:sz w:val="18"/>
          <w:szCs w:val="18"/>
        </w:rPr>
      </w:pPr>
      <w:r w:rsidRPr="008050B9">
        <w:rPr>
          <w:rFonts w:ascii="Courier New" w:hAnsi="Courier New" w:cs="Courier New"/>
          <w:w w:val="92"/>
          <w:sz w:val="18"/>
          <w:szCs w:val="18"/>
        </w:rPr>
        <w:t>&lt;Erfassungsjahr&gt;_&lt;Richtlinie&gt;_&lt;Name&gt;_&lt;Betriebsart&gt;_&lt;Exportformat&gt;_V&lt;Versionsnummer&gt;</w:t>
      </w:r>
      <w:r w:rsidR="00884C39" w:rsidRPr="008050B9">
        <w:rPr>
          <w:rFonts w:ascii="Courier New" w:hAnsi="Courier New" w:cs="Courier New"/>
          <w:w w:val="92"/>
          <w:sz w:val="18"/>
          <w:szCs w:val="18"/>
        </w:rPr>
        <w:t>.zip</w:t>
      </w:r>
    </w:p>
    <w:p w14:paraId="306F5744" w14:textId="77777777" w:rsidR="00094682" w:rsidRPr="000371E0" w:rsidRDefault="00094682" w:rsidP="00630554">
      <w:pPr>
        <w:pStyle w:val="Textkrper"/>
        <w:spacing w:before="120"/>
        <w:ind w:right="1"/>
      </w:pPr>
      <w:r w:rsidRPr="000371E0">
        <w:t>Das Erfassungsjahr gilt für alle Spezifikationspakete und -komponenten, die Daten dieses Erfassungsjahres betreffen, egal in welchem Jahr das jeweilige Paket veröffentlicht wurde. Für die hessische QS-Dokumentation steht zurzeit im Platzhalter &lt;Richtlinie&gt; daher immer HE für Hessen-Spezifikation und für Name immer FDOK für fallbezogene QS-Dokumentation. Betriebsart ist immer RB – Regelbetrieb. Die Versionierung erfolgt in ganzen Zahlen, die zweistellig angegeben sind (unter 10 mit einer vorgestellten 0, z.B. V01, V02).</w:t>
      </w:r>
    </w:p>
    <w:p w14:paraId="3A739E33" w14:textId="64B9830A" w:rsidR="00094682" w:rsidRPr="000371E0" w:rsidRDefault="00094682" w:rsidP="00630554">
      <w:pPr>
        <w:pStyle w:val="Textkrper"/>
        <w:ind w:right="1"/>
      </w:pPr>
      <w:r w:rsidRPr="000371E0">
        <w:t xml:space="preserve">So wird beispielsweise im Herbst </w:t>
      </w:r>
      <w:r w:rsidR="00962896">
        <w:t>2023</w:t>
      </w:r>
      <w:r w:rsidRPr="000371E0">
        <w:t xml:space="preserve"> folgendes Paket veröffentlicht:</w:t>
      </w:r>
    </w:p>
    <w:p w14:paraId="0088E3D9" w14:textId="47975B25" w:rsidR="00094682" w:rsidRPr="008A4E56" w:rsidRDefault="00962896" w:rsidP="00630554">
      <w:pPr>
        <w:spacing w:before="120" w:after="120"/>
        <w:ind w:left="720" w:right="1"/>
        <w:rPr>
          <w:rFonts w:ascii="Courier New" w:eastAsia="Calibri" w:hAnsi="Courier New" w:cs="Courier New"/>
          <w:lang w:val="en-GB"/>
        </w:rPr>
      </w:pPr>
      <w:r>
        <w:rPr>
          <w:rFonts w:ascii="Courier New" w:hAnsi="Courier New" w:cs="Courier New"/>
          <w:lang w:val="en-GB"/>
        </w:rPr>
        <w:t>2024</w:t>
      </w:r>
      <w:r w:rsidR="00094682" w:rsidRPr="008A4E56">
        <w:rPr>
          <w:rFonts w:ascii="Courier New" w:hAnsi="Courier New" w:cs="Courier New"/>
          <w:lang w:val="en-GB"/>
        </w:rPr>
        <w:t>_HE_FDOK_RB_CSV_V01.zip</w:t>
      </w:r>
    </w:p>
    <w:p w14:paraId="1E999CBA" w14:textId="0DD9B4DD" w:rsidR="008050B9" w:rsidRDefault="00094682" w:rsidP="00630554">
      <w:pPr>
        <w:pStyle w:val="Textkrper"/>
        <w:ind w:right="1"/>
      </w:pPr>
      <w:r w:rsidRPr="000371E0">
        <w:t xml:space="preserve">Ausformuliert bezeichnet dies die Spezifikation der hessischen, fallbasierten QS-Dokumentation für das Erfassungsjahr </w:t>
      </w:r>
      <w:r w:rsidR="00962896">
        <w:t>2024</w:t>
      </w:r>
      <w:r w:rsidRPr="000371E0">
        <w:t xml:space="preserve"> für den Regelbetrieb. Als Exportart ist CSV vorgesehen. Es handelt sich um die erste Version. Um ein solches Paket beispielsweise im Gespräch kurz zu bezeichnen, kann man sagen: die Spezifikation </w:t>
      </w:r>
      <w:r w:rsidR="00962896">
        <w:t>2024</w:t>
      </w:r>
      <w:r w:rsidRPr="000371E0">
        <w:t xml:space="preserve"> V01.</w:t>
      </w:r>
    </w:p>
    <w:p w14:paraId="061E5B73" w14:textId="77777777" w:rsidR="008050B9" w:rsidRDefault="008050B9">
      <w:pPr>
        <w:widowControl/>
        <w:spacing w:after="160" w:line="259" w:lineRule="auto"/>
        <w:rPr>
          <w:rFonts w:eastAsia="Century Gothic"/>
        </w:rPr>
      </w:pPr>
      <w:r>
        <w:br w:type="page"/>
      </w:r>
    </w:p>
    <w:p w14:paraId="55A6FB84" w14:textId="77777777" w:rsidR="00094682" w:rsidRPr="000371E0" w:rsidRDefault="00094682" w:rsidP="00630554">
      <w:pPr>
        <w:pStyle w:val="berschrift3"/>
        <w:keepNext w:val="0"/>
        <w:keepLines w:val="0"/>
        <w:numPr>
          <w:ilvl w:val="2"/>
          <w:numId w:val="2"/>
        </w:numPr>
        <w:tabs>
          <w:tab w:val="left" w:pos="920"/>
        </w:tabs>
        <w:ind w:left="918" w:right="1" w:hanging="765"/>
        <w:rPr>
          <w:b w:val="0"/>
          <w:bCs/>
          <w:szCs w:val="22"/>
        </w:rPr>
      </w:pPr>
      <w:bookmarkStart w:id="20" w:name="1.2.2._Benennungsschema_für_Spezifikatio"/>
      <w:bookmarkStart w:id="21" w:name="_Toc479081576"/>
      <w:bookmarkStart w:id="22" w:name="_Ref479081888"/>
      <w:bookmarkStart w:id="23" w:name="_Ref479179602"/>
      <w:bookmarkStart w:id="24" w:name="_Ref479691831"/>
      <w:bookmarkStart w:id="25" w:name="_Toc82595156"/>
      <w:bookmarkEnd w:id="20"/>
      <w:r w:rsidRPr="000371E0">
        <w:rPr>
          <w:color w:val="1E1E1D"/>
          <w:szCs w:val="22"/>
        </w:rPr>
        <w:lastRenderedPageBreak/>
        <w:t>Benennungsschema für Spezifikationskomponenten</w:t>
      </w:r>
      <w:bookmarkEnd w:id="21"/>
      <w:bookmarkEnd w:id="22"/>
      <w:bookmarkEnd w:id="23"/>
      <w:bookmarkEnd w:id="24"/>
      <w:bookmarkEnd w:id="25"/>
    </w:p>
    <w:p w14:paraId="020BEA02" w14:textId="77777777" w:rsidR="00094682" w:rsidRPr="000371E0" w:rsidRDefault="00094682" w:rsidP="00630554">
      <w:pPr>
        <w:pStyle w:val="Textkrper"/>
        <w:spacing w:before="68"/>
        <w:ind w:right="1"/>
      </w:pPr>
      <w:r w:rsidRPr="000371E0">
        <w:t>Die Benennung der Spezifikationskomponenten lehnt sich an das bei den Spezifikation</w:t>
      </w:r>
      <w:r w:rsidR="008050B9">
        <w:t>spaketen verwendete Prinzip an.</w:t>
      </w:r>
    </w:p>
    <w:p w14:paraId="1E1D11DD" w14:textId="77777777" w:rsidR="00094682" w:rsidRPr="008050B9" w:rsidRDefault="00094682" w:rsidP="00630554">
      <w:pPr>
        <w:ind w:right="1" w:firstLine="153"/>
        <w:rPr>
          <w:rFonts w:ascii="Courier New" w:eastAsia="Calibri" w:hAnsi="Courier New" w:cs="Courier New"/>
        </w:rPr>
      </w:pPr>
      <w:r w:rsidRPr="008050B9">
        <w:rPr>
          <w:rFonts w:ascii="Courier New" w:hAnsi="Courier New" w:cs="Courier New"/>
        </w:rPr>
        <w:t>&lt;Erfassungsjahr&gt;_&lt;Art der Komponente&gt;_V&lt;Versionsnummer</w:t>
      </w:r>
      <w:proofErr w:type="gramStart"/>
      <w:r w:rsidRPr="008050B9">
        <w:rPr>
          <w:rFonts w:ascii="Courier New" w:hAnsi="Courier New" w:cs="Courier New"/>
        </w:rPr>
        <w:t>&gt;.&lt;</w:t>
      </w:r>
      <w:proofErr w:type="gramEnd"/>
      <w:r w:rsidRPr="008050B9">
        <w:rPr>
          <w:rFonts w:ascii="Courier New" w:hAnsi="Courier New" w:cs="Courier New"/>
        </w:rPr>
        <w:t>Dateierweiterung&gt;</w:t>
      </w:r>
    </w:p>
    <w:p w14:paraId="5C431B89" w14:textId="77777777" w:rsidR="00094682" w:rsidRPr="000371E0" w:rsidRDefault="00094682" w:rsidP="00630554">
      <w:pPr>
        <w:pStyle w:val="Textkrper"/>
        <w:spacing w:before="120"/>
        <w:ind w:left="142" w:right="1"/>
      </w:pPr>
      <w:r w:rsidRPr="000371E0">
        <w:t>Die Art der Komponente bezieht sich auf die jeweilige Funktion und wird durch ein Kürzel angegeben.</w:t>
      </w:r>
    </w:p>
    <w:p w14:paraId="158435DB" w14:textId="77777777" w:rsidR="00094682" w:rsidRPr="000371E0" w:rsidRDefault="00094682" w:rsidP="00630554">
      <w:pPr>
        <w:pStyle w:val="Textkrper"/>
        <w:ind w:right="1"/>
      </w:pPr>
      <w:r w:rsidRPr="000371E0">
        <w:t>Folgende Bezeichnungen stehen für die Art der Komponenten:</w:t>
      </w:r>
    </w:p>
    <w:p w14:paraId="0C12D94B" w14:textId="77777777" w:rsidR="00094682" w:rsidRPr="000371E0" w:rsidRDefault="00094682" w:rsidP="00630554">
      <w:pPr>
        <w:pStyle w:val="Textkrper"/>
        <w:numPr>
          <w:ilvl w:val="0"/>
          <w:numId w:val="1"/>
        </w:numPr>
        <w:tabs>
          <w:tab w:val="left" w:pos="325"/>
        </w:tabs>
        <w:spacing w:before="139"/>
        <w:ind w:right="1" w:hanging="170"/>
      </w:pPr>
      <w:proofErr w:type="spellStart"/>
      <w:r w:rsidRPr="000371E0">
        <w:rPr>
          <w:rFonts w:eastAsia="Calibri"/>
          <w:b/>
          <w:bCs/>
        </w:rPr>
        <w:t>TechDok_LE</w:t>
      </w:r>
      <w:proofErr w:type="spellEnd"/>
      <w:r w:rsidRPr="000371E0">
        <w:rPr>
          <w:rFonts w:eastAsia="Calibri"/>
          <w:b/>
          <w:bCs/>
        </w:rPr>
        <w:t xml:space="preserve"> </w:t>
      </w:r>
      <w:r w:rsidRPr="000371E0">
        <w:t xml:space="preserve">– bezeichnet die technische Dokumentation für Leistungserbringer; diese gibt detaillierte Erläuterungen zur Funktionsweise und Verwendung der einzelnen Komponenten. Da es verschiedene spezifisch auf eine jeweilige Zielgruppe hin verfasste </w:t>
      </w:r>
      <w:r w:rsidR="008050B9">
        <w:t>technische Dokumentationen</w:t>
      </w:r>
      <w:r w:rsidRPr="000371E0">
        <w:t xml:space="preserve"> gibt, wird die Zielgruppe gleich im Kürzel vermerkt: das LE bedeutet “Leistungserbringer”.</w:t>
      </w:r>
    </w:p>
    <w:p w14:paraId="4A26D7B4" w14:textId="01B5F445" w:rsidR="00094682" w:rsidRPr="000371E0" w:rsidRDefault="00094682" w:rsidP="00630554">
      <w:pPr>
        <w:pStyle w:val="Textkrper"/>
        <w:numPr>
          <w:ilvl w:val="0"/>
          <w:numId w:val="1"/>
        </w:numPr>
        <w:tabs>
          <w:tab w:val="left" w:pos="325"/>
        </w:tabs>
        <w:spacing w:before="139"/>
        <w:ind w:right="1" w:hanging="170"/>
      </w:pPr>
      <w:r w:rsidRPr="000371E0">
        <w:rPr>
          <w:rFonts w:eastAsia="Calibri"/>
          <w:b/>
          <w:bCs/>
        </w:rPr>
        <w:t xml:space="preserve">HE_QSDOK </w:t>
      </w:r>
      <w:r w:rsidRPr="000371E0">
        <w:t>– die Access-Datenbank, in der die hessische QS-Dokumentation spezifiziert wird</w:t>
      </w:r>
      <w:r w:rsidR="008A4E56">
        <w:t>.</w:t>
      </w:r>
    </w:p>
    <w:p w14:paraId="4F2DFCD7" w14:textId="77777777" w:rsidR="00094682" w:rsidRPr="000371E0" w:rsidRDefault="00094682" w:rsidP="00630554">
      <w:pPr>
        <w:pStyle w:val="Textkrper"/>
        <w:numPr>
          <w:ilvl w:val="0"/>
          <w:numId w:val="1"/>
        </w:numPr>
        <w:tabs>
          <w:tab w:val="left" w:pos="325"/>
        </w:tabs>
        <w:spacing w:before="139"/>
        <w:ind w:right="1" w:hanging="170"/>
      </w:pPr>
      <w:r w:rsidRPr="000371E0">
        <w:rPr>
          <w:rFonts w:eastAsia="Calibri"/>
          <w:b/>
          <w:bCs/>
        </w:rPr>
        <w:t xml:space="preserve">Ausfüllhinweise </w:t>
      </w:r>
      <w:r w:rsidRPr="000371E0">
        <w:t xml:space="preserve">– auf der Komponentenebene ist dies eine </w:t>
      </w:r>
      <w:proofErr w:type="spellStart"/>
      <w:r w:rsidRPr="000371E0">
        <w:t>zip</w:t>
      </w:r>
      <w:proofErr w:type="spellEnd"/>
      <w:r w:rsidRPr="000371E0">
        <w:t xml:space="preserve">-Datei, welche die Versionierung und vollständige Bezeichnung </w:t>
      </w:r>
      <w:proofErr w:type="gramStart"/>
      <w:r w:rsidRPr="000371E0">
        <w:t>enthält</w:t>
      </w:r>
      <w:proofErr w:type="gramEnd"/>
      <w:r w:rsidRPr="000371E0">
        <w:t>. Sie enthält einzelne HTML-Dateien für jeden Leistungsbereich, die mit den Kürzeln der einzelnen Leistungsbereiche benannt sind.</w:t>
      </w:r>
    </w:p>
    <w:p w14:paraId="3249A5E3" w14:textId="77777777" w:rsidR="00094682" w:rsidRPr="000371E0" w:rsidRDefault="00094682" w:rsidP="00630554">
      <w:pPr>
        <w:pStyle w:val="Textkrper"/>
        <w:numPr>
          <w:ilvl w:val="0"/>
          <w:numId w:val="1"/>
        </w:numPr>
        <w:tabs>
          <w:tab w:val="left" w:pos="325"/>
        </w:tabs>
        <w:spacing w:before="139"/>
        <w:ind w:right="1" w:hanging="170"/>
      </w:pPr>
      <w:proofErr w:type="spellStart"/>
      <w:r w:rsidRPr="000371E0">
        <w:rPr>
          <w:rFonts w:eastAsia="Calibri"/>
          <w:b/>
          <w:bCs/>
        </w:rPr>
        <w:t>Dokuboegen</w:t>
      </w:r>
      <w:proofErr w:type="spellEnd"/>
      <w:r w:rsidRPr="000371E0">
        <w:rPr>
          <w:rFonts w:eastAsia="Calibri"/>
          <w:b/>
          <w:bCs/>
        </w:rPr>
        <w:t xml:space="preserve"> </w:t>
      </w:r>
      <w:r w:rsidRPr="000371E0">
        <w:t xml:space="preserve">– auf der Komponentenebene ist dies eine </w:t>
      </w:r>
      <w:proofErr w:type="spellStart"/>
      <w:r w:rsidRPr="000371E0">
        <w:t>zip</w:t>
      </w:r>
      <w:proofErr w:type="spellEnd"/>
      <w:r w:rsidRPr="000371E0">
        <w:t xml:space="preserve">-Datei, die die Versionierung und </w:t>
      </w:r>
      <w:bookmarkStart w:id="26" w:name="OLE_LINK5"/>
      <w:bookmarkStart w:id="27" w:name="OLE_LINK6"/>
      <w:bookmarkStart w:id="28" w:name="OLE_LINK7"/>
      <w:r w:rsidRPr="000371E0">
        <w:t xml:space="preserve">vollständige Bezeichnung enthält. Sie enthält die Dokumentationsbögen als einzelne PDF-Dateien </w:t>
      </w:r>
      <w:bookmarkEnd w:id="26"/>
      <w:bookmarkEnd w:id="27"/>
      <w:bookmarkEnd w:id="28"/>
      <w:r w:rsidRPr="000371E0">
        <w:t>für jeden Leistungsbereich, die mit den Kürzeln der einzelnen Leistungsbereiche benannt sind.</w:t>
      </w:r>
    </w:p>
    <w:p w14:paraId="4E6DD0E0" w14:textId="77777777" w:rsidR="00094682" w:rsidRPr="000371E0" w:rsidRDefault="00094682" w:rsidP="00630554">
      <w:pPr>
        <w:pStyle w:val="Textkrper"/>
        <w:ind w:right="1"/>
      </w:pPr>
      <w:r w:rsidRPr="000371E0">
        <w:t>Die Versionierung erfolgt in ganzen Zahlen, die zweistellig angegeben sind (unter 10 mit einer vorgestellten 0, z.B. V01, V02).</w:t>
      </w:r>
    </w:p>
    <w:p w14:paraId="65F3124A" w14:textId="77777777" w:rsidR="00094682" w:rsidRPr="000371E0" w:rsidRDefault="00094682" w:rsidP="00762BD2">
      <w:pPr>
        <w:pStyle w:val="berschrift1"/>
        <w:numPr>
          <w:ilvl w:val="0"/>
          <w:numId w:val="2"/>
        </w:numPr>
        <w:tabs>
          <w:tab w:val="left" w:pos="920"/>
        </w:tabs>
        <w:spacing w:before="240"/>
        <w:ind w:left="918" w:hanging="765"/>
        <w:rPr>
          <w:b w:val="0"/>
          <w:bCs w:val="0"/>
        </w:rPr>
      </w:pPr>
      <w:bookmarkStart w:id="29" w:name="_bookmark8"/>
      <w:bookmarkStart w:id="30" w:name="1.3._Freiwillige_und_landesbezogene_Verf"/>
      <w:bookmarkStart w:id="31" w:name="2._QS-Filter"/>
      <w:bookmarkStart w:id="32" w:name="_Toc479081577"/>
      <w:bookmarkStart w:id="33" w:name="_Toc82595157"/>
      <w:bookmarkEnd w:id="29"/>
      <w:bookmarkEnd w:id="30"/>
      <w:bookmarkEnd w:id="31"/>
      <w:r w:rsidRPr="000371E0">
        <w:rPr>
          <w:color w:val="303030"/>
        </w:rPr>
        <w:t>QS-Filter</w:t>
      </w:r>
      <w:bookmarkEnd w:id="32"/>
      <w:bookmarkEnd w:id="33"/>
    </w:p>
    <w:p w14:paraId="391196D2" w14:textId="77777777" w:rsidR="00094682" w:rsidRPr="000371E0" w:rsidRDefault="00094682" w:rsidP="00630554">
      <w:pPr>
        <w:pStyle w:val="Textkrper"/>
        <w:spacing w:before="175"/>
        <w:ind w:right="1"/>
      </w:pPr>
      <w:bookmarkStart w:id="34" w:name="2.1._Neueste_Nachrichten"/>
      <w:bookmarkEnd w:id="34"/>
      <w:r w:rsidRPr="000371E0">
        <w:t>Die QS-Filter-Spezifikation der hessischen Leistungsbereiche ist in die bundesweite QS-Filter-Spezifikation des IQTIG integriert. Weitere Informationen erhalten Sie über folgende URL:</w:t>
      </w:r>
    </w:p>
    <w:p w14:paraId="72D3CC61" w14:textId="77777777" w:rsidR="00094682" w:rsidRDefault="002A390F" w:rsidP="00630554">
      <w:pPr>
        <w:pStyle w:val="Textkrper"/>
        <w:spacing w:before="175"/>
        <w:ind w:right="1"/>
      </w:pPr>
      <w:hyperlink r:id="rId9" w:history="1">
        <w:r w:rsidR="00094682" w:rsidRPr="000371E0">
          <w:rPr>
            <w:rStyle w:val="Hyperlink"/>
          </w:rPr>
          <w:t>https://iqtig.org/datenerfassung/spezifikationen/qs-basisspezifikation-fuer-leistungserbringer</w:t>
        </w:r>
      </w:hyperlink>
      <w:r w:rsidR="00094682" w:rsidRPr="000371E0">
        <w:t xml:space="preserve">. </w:t>
      </w:r>
    </w:p>
    <w:p w14:paraId="42549A20" w14:textId="2EE3682C" w:rsidR="009D1E09" w:rsidRPr="000371E0" w:rsidRDefault="009D1E09" w:rsidP="00630554">
      <w:pPr>
        <w:pStyle w:val="Textkrper"/>
        <w:spacing w:before="175"/>
        <w:ind w:right="1"/>
      </w:pPr>
      <w:r>
        <w:t>In der QS-Filter-Spezifikation sind die QS-Filter für die hessischen Module SA_HE, SA_FRUEHREHA_HE und MRE_HE definiert.</w:t>
      </w:r>
    </w:p>
    <w:bookmarkEnd w:id="0"/>
    <w:p w14:paraId="42A9A540" w14:textId="77777777" w:rsidR="00884C39" w:rsidRPr="000371E0" w:rsidRDefault="00884C39" w:rsidP="003856CA">
      <w:pPr>
        <w:widowControl/>
        <w:spacing w:after="160"/>
      </w:pPr>
      <w:r w:rsidRPr="000371E0">
        <w:br w:type="page"/>
      </w:r>
    </w:p>
    <w:p w14:paraId="01356A1C" w14:textId="77777777" w:rsidR="00884C39" w:rsidRPr="000371E0" w:rsidRDefault="00884C39" w:rsidP="003856CA">
      <w:pPr>
        <w:pStyle w:val="berschrift1"/>
        <w:numPr>
          <w:ilvl w:val="0"/>
          <w:numId w:val="2"/>
        </w:numPr>
        <w:tabs>
          <w:tab w:val="left" w:pos="920"/>
        </w:tabs>
        <w:rPr>
          <w:b w:val="0"/>
          <w:bCs w:val="0"/>
        </w:rPr>
      </w:pPr>
      <w:bookmarkStart w:id="35" w:name="_Toc479081579"/>
      <w:bookmarkStart w:id="36" w:name="_Toc82595158"/>
      <w:r w:rsidRPr="000371E0">
        <w:rPr>
          <w:color w:val="303030"/>
        </w:rPr>
        <w:lastRenderedPageBreak/>
        <w:t>QS-Dokumentation</w:t>
      </w:r>
      <w:bookmarkEnd w:id="35"/>
      <w:bookmarkEnd w:id="36"/>
    </w:p>
    <w:p w14:paraId="79347030" w14:textId="71809119" w:rsidR="00884C39" w:rsidRPr="000371E0" w:rsidRDefault="00884C39" w:rsidP="003856CA">
      <w:pPr>
        <w:pStyle w:val="berschrift2"/>
        <w:numPr>
          <w:ilvl w:val="1"/>
          <w:numId w:val="2"/>
        </w:numPr>
        <w:tabs>
          <w:tab w:val="left" w:pos="920"/>
        </w:tabs>
        <w:ind w:left="918" w:hanging="765"/>
        <w:rPr>
          <w:b w:val="0"/>
          <w:bCs w:val="0"/>
        </w:rPr>
      </w:pPr>
      <w:bookmarkStart w:id="37" w:name="4.1._Neueste_Nachrichten"/>
      <w:bookmarkStart w:id="38" w:name="4.2._Zielsetzung_der_Spezifikation_für_Q"/>
      <w:bookmarkStart w:id="39" w:name="_Toc479081580"/>
      <w:bookmarkStart w:id="40" w:name="_Toc82595159"/>
      <w:bookmarkEnd w:id="37"/>
      <w:bookmarkEnd w:id="38"/>
      <w:r w:rsidRPr="000371E0">
        <w:rPr>
          <w:color w:val="303030"/>
        </w:rPr>
        <w:t xml:space="preserve">Zielsetzung der Spezifikation für </w:t>
      </w:r>
      <w:r w:rsidR="008A4E56">
        <w:rPr>
          <w:color w:val="303030"/>
        </w:rPr>
        <w:t xml:space="preserve">die </w:t>
      </w:r>
      <w:r w:rsidRPr="000371E0">
        <w:rPr>
          <w:color w:val="303030"/>
        </w:rPr>
        <w:t>QS-Dokumentation</w:t>
      </w:r>
      <w:bookmarkEnd w:id="39"/>
      <w:bookmarkEnd w:id="40"/>
    </w:p>
    <w:p w14:paraId="6BC0CE3B" w14:textId="77777777" w:rsidR="00884C39" w:rsidRPr="000371E0" w:rsidRDefault="00884C39" w:rsidP="003856CA">
      <w:pPr>
        <w:pStyle w:val="Textkrper"/>
        <w:spacing w:before="175"/>
        <w:ind w:right="243"/>
      </w:pPr>
      <w:r w:rsidRPr="000371E0">
        <w:t xml:space="preserve">Mit der vorliegenden Spezifikation für die Erstellung von Software zur Erfassung, Plausibilitätsprüfung und Übermittlung von Daten für die externe vergleichende Qualitätssicherung </w:t>
      </w:r>
      <w:r w:rsidR="006F492F">
        <w:t xml:space="preserve">in Hessen </w:t>
      </w:r>
      <w:r w:rsidRPr="000371E0">
        <w:t>soll die Bereitstellung valider und vergleichbarer Daten gewährleistet werden.</w:t>
      </w:r>
    </w:p>
    <w:p w14:paraId="5EB4AF48" w14:textId="6BE8EDE3" w:rsidR="00884C39" w:rsidRPr="000371E0" w:rsidRDefault="00884C39" w:rsidP="003856CA">
      <w:pPr>
        <w:pStyle w:val="Textkrper"/>
        <w:ind w:right="243"/>
      </w:pPr>
      <w:r w:rsidRPr="000371E0">
        <w:t>Externe Qualitätssicherungsmaßnahmen, die einen Vergleich der Qualität von Krankenhaus</w:t>
      </w:r>
      <w:r w:rsidR="006F492F">
        <w:softHyphen/>
      </w:r>
      <w:r w:rsidRPr="000371E0">
        <w:t xml:space="preserve">leistungen zum Ziel haben, stellen eine Reihe von methodischen Anforderungen an die Datenerhebung, Datenerfassung und Plausibilitätsprüfung, um valide, zuverlässige und auch vergleichbare Daten gewinnen zu können. Die Erfassung und Plausibilitätsprüfung durch unterschiedliche Programme </w:t>
      </w:r>
      <w:r w:rsidR="001342CD" w:rsidRPr="000371E0">
        <w:t>beinhalten</w:t>
      </w:r>
      <w:r w:rsidRPr="000371E0">
        <w:t xml:space="preserve"> grundsätzlich die Gefahr einer Verzerrung der Daten. Die Vorgaben dieser Spezifikation sollen dazu dienen, durch einheitliche Festlegung von Datenfeldbeschreibungen, Plausibilitätsregeln, Grundsätzen der Benutzerschnittstellengestaltung und Datenübermittlungsformate dieser Gefahr entgegenzuwirken.</w:t>
      </w:r>
    </w:p>
    <w:p w14:paraId="54B5551E" w14:textId="77777777" w:rsidR="00884C39" w:rsidRPr="000371E0" w:rsidRDefault="00884C39" w:rsidP="003856CA">
      <w:pPr>
        <w:pStyle w:val="Textkrper"/>
        <w:ind w:right="153"/>
      </w:pPr>
      <w:r w:rsidRPr="000371E0">
        <w:t>Diese Dokumentation richtet sich an Hersteller und Entwickler von Krankenhaussoftware, interessierte Krankenhausmitarbeiter und an alle anderen Interessenten.</w:t>
      </w:r>
    </w:p>
    <w:p w14:paraId="4B8F3252" w14:textId="305744F1" w:rsidR="00592867" w:rsidRDefault="00884C39" w:rsidP="003856CA">
      <w:pPr>
        <w:pStyle w:val="Textkrper"/>
        <w:ind w:right="153"/>
      </w:pPr>
      <w:r w:rsidRPr="000371E0">
        <w:t xml:space="preserve">Hersteller von Krankenhaussoftware entwickeln Programme, welche die Erfassung aller qualitätsrelevanten Daten dieser Spezifikation ermöglichen, diese Daten auf Vollständigkeit und Plausibilität prüfen, im vorgegebenen Format an die </w:t>
      </w:r>
      <w:r w:rsidR="00274033">
        <w:t>LA</w:t>
      </w:r>
      <w:r w:rsidRPr="000371E0">
        <w:t xml:space="preserve">GQH exportieren und fehlerhafte (von der </w:t>
      </w:r>
      <w:r w:rsidR="00274033">
        <w:t>LAGQH</w:t>
      </w:r>
      <w:r w:rsidRPr="000371E0">
        <w:t xml:space="preserve"> abgelehnte) Datensätze in geeigneter Weise dem Anwender zur Korrektur und erneutem Export vorlegen. Sowohl die </w:t>
      </w:r>
      <w:r w:rsidR="00274033">
        <w:t>LAGQH</w:t>
      </w:r>
      <w:r w:rsidRPr="000371E0">
        <w:t xml:space="preserve"> als auch die Hersteller von Krankenhaussoftware müssen die Daten auf Plausibilität und Vollständigkeit prüfen. </w:t>
      </w:r>
    </w:p>
    <w:p w14:paraId="4F8A4622" w14:textId="483480C1" w:rsidR="00884C39" w:rsidRPr="000371E0" w:rsidRDefault="00884C39" w:rsidP="003856CA">
      <w:pPr>
        <w:pStyle w:val="Textkrper"/>
        <w:ind w:right="153"/>
      </w:pPr>
      <w:r w:rsidRPr="000371E0">
        <w:t xml:space="preserve">Darüber hinaus bietet die Spezifikation den Softwareanbietern Hinweise für die Gestaltung der Benutzeroberfläche und die benutzerfreundliche Plausibilitätsprüfung unmittelbar bei der Dateneingabe. Die Datenstellen nehmen die Qualitätsdaten von den Krankenhäusern entgegen und prüfen sie auf Vollständigkeit und Plausibilität. Nach </w:t>
      </w:r>
      <w:r w:rsidR="008A4E56">
        <w:t>erfolgreicher</w:t>
      </w:r>
      <w:r w:rsidRPr="000371E0">
        <w:t xml:space="preserve"> Prüfung werden Datensätze von den Datenstellen als angenommen bestätigt. Fehlerhafte Datensätze werden in einem Fehlerprotokoll angezeigt. Folgende Übersicht listet die Bedeutung einzelner Themen dieses Dokuments für die beiden Zielgruppen auf</w:t>
      </w:r>
      <w:r w:rsidR="008A4E56">
        <w:t>:</w:t>
      </w:r>
    </w:p>
    <w:p w14:paraId="5D94E25F" w14:textId="1C37FD8D" w:rsidR="008A4E56" w:rsidRPr="008A4E56" w:rsidRDefault="00884C39" w:rsidP="008A4E56">
      <w:pPr>
        <w:spacing w:before="70"/>
        <w:ind w:left="154"/>
      </w:pPr>
      <w:bookmarkStart w:id="41" w:name="_bookmark104"/>
      <w:bookmarkEnd w:id="41"/>
      <w:r w:rsidRPr="000371E0">
        <w:t>Bedeutung verschiedener Themen für die Zielgruppen der Spezifikation</w:t>
      </w:r>
    </w:p>
    <w:p w14:paraId="61590037" w14:textId="77777777" w:rsidR="00884C39" w:rsidRPr="000371E0" w:rsidRDefault="00884C39" w:rsidP="003856CA">
      <w:pPr>
        <w:spacing w:before="7"/>
        <w:rPr>
          <w:rFonts w:eastAsia="Trebuchet MS"/>
          <w:sz w:val="9"/>
          <w:szCs w:val="9"/>
        </w:rPr>
      </w:pPr>
    </w:p>
    <w:tbl>
      <w:tblPr>
        <w:tblStyle w:val="TableNormal"/>
        <w:tblW w:w="8773" w:type="dxa"/>
        <w:tblInd w:w="150" w:type="dxa"/>
        <w:tblLayout w:type="fixed"/>
        <w:tblLook w:val="01E0" w:firstRow="1" w:lastRow="1" w:firstColumn="1" w:lastColumn="1" w:noHBand="0" w:noVBand="0"/>
      </w:tblPr>
      <w:tblGrid>
        <w:gridCol w:w="1969"/>
        <w:gridCol w:w="3402"/>
        <w:gridCol w:w="3402"/>
      </w:tblGrid>
      <w:tr w:rsidR="00884C39" w:rsidRPr="000371E0" w14:paraId="5BF15D85" w14:textId="77777777" w:rsidTr="00884C39">
        <w:trPr>
          <w:trHeight w:hRule="exact" w:val="592"/>
        </w:trPr>
        <w:tc>
          <w:tcPr>
            <w:tcW w:w="196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E6A3378" w14:textId="77777777" w:rsidR="00884C39" w:rsidRPr="000371E0" w:rsidRDefault="00884C39" w:rsidP="003856CA">
            <w:pPr>
              <w:pStyle w:val="TableParagraph"/>
              <w:spacing w:before="67"/>
              <w:ind w:left="56"/>
              <w:rPr>
                <w:rFonts w:eastAsia="Calibri"/>
                <w:lang w:val="de-DE"/>
              </w:rPr>
            </w:pPr>
            <w:r w:rsidRPr="000371E0">
              <w:rPr>
                <w:b/>
                <w:lang w:val="de-DE"/>
              </w:rPr>
              <w:t>Thema</w:t>
            </w:r>
          </w:p>
        </w:tc>
        <w:tc>
          <w:tcPr>
            <w:tcW w:w="3402"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B45553E" w14:textId="5A039E24" w:rsidR="00884C39" w:rsidRPr="000371E0" w:rsidRDefault="00884C39" w:rsidP="003856CA">
            <w:pPr>
              <w:pStyle w:val="TableParagraph"/>
              <w:spacing w:before="67"/>
              <w:ind w:left="54" w:right="768"/>
              <w:rPr>
                <w:rFonts w:eastAsia="Calibri"/>
                <w:lang w:val="de-DE"/>
              </w:rPr>
            </w:pPr>
            <w:r w:rsidRPr="000371E0">
              <w:rPr>
                <w:b/>
                <w:lang w:val="de-DE"/>
              </w:rPr>
              <w:t>relevant für Daten-entgegennahme (</w:t>
            </w:r>
            <w:r w:rsidR="00274033">
              <w:rPr>
                <w:b/>
                <w:lang w:val="de-DE"/>
              </w:rPr>
              <w:t>LAGQH</w:t>
            </w:r>
            <w:r w:rsidRPr="000371E0">
              <w:rPr>
                <w:b/>
                <w:lang w:val="de-DE"/>
              </w:rPr>
              <w:t>)</w:t>
            </w:r>
          </w:p>
        </w:tc>
        <w:tc>
          <w:tcPr>
            <w:tcW w:w="3402"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DE3EC69" w14:textId="77777777" w:rsidR="00884C39" w:rsidRPr="000371E0" w:rsidRDefault="00884C39" w:rsidP="003856CA">
            <w:pPr>
              <w:pStyle w:val="TableParagraph"/>
              <w:spacing w:before="67"/>
              <w:ind w:left="56" w:right="670"/>
              <w:rPr>
                <w:rFonts w:eastAsia="Calibri"/>
                <w:lang w:val="de-DE"/>
              </w:rPr>
            </w:pPr>
            <w:r w:rsidRPr="000371E0">
              <w:rPr>
                <w:b/>
                <w:lang w:val="de-DE"/>
              </w:rPr>
              <w:t>relevant für Softwarehersteller</w:t>
            </w:r>
          </w:p>
        </w:tc>
      </w:tr>
      <w:tr w:rsidR="00884C39" w:rsidRPr="000371E0" w14:paraId="25E28076" w14:textId="77777777" w:rsidTr="00884C39">
        <w:trPr>
          <w:trHeight w:hRule="exact" w:val="377"/>
        </w:trPr>
        <w:tc>
          <w:tcPr>
            <w:tcW w:w="1969" w:type="dxa"/>
            <w:tcBorders>
              <w:top w:val="single" w:sz="6" w:space="0" w:color="000000"/>
              <w:left w:val="single" w:sz="5" w:space="0" w:color="000000"/>
              <w:bottom w:val="single" w:sz="5" w:space="0" w:color="000000"/>
              <w:right w:val="single" w:sz="5" w:space="0" w:color="000000"/>
            </w:tcBorders>
          </w:tcPr>
          <w:p w14:paraId="559DAE60" w14:textId="77777777" w:rsidR="00884C39" w:rsidRPr="000371E0" w:rsidRDefault="00884C39" w:rsidP="003856CA">
            <w:pPr>
              <w:pStyle w:val="TableParagraph"/>
              <w:spacing w:before="54"/>
              <w:ind w:left="56"/>
              <w:rPr>
                <w:rFonts w:eastAsia="Century Gothic"/>
                <w:lang w:val="de-DE"/>
              </w:rPr>
            </w:pPr>
            <w:r w:rsidRPr="000371E0">
              <w:rPr>
                <w:lang w:val="de-DE"/>
              </w:rPr>
              <w:t>Bogenfelder</w:t>
            </w:r>
          </w:p>
        </w:tc>
        <w:tc>
          <w:tcPr>
            <w:tcW w:w="3402" w:type="dxa"/>
            <w:tcBorders>
              <w:top w:val="single" w:sz="6" w:space="0" w:color="000000"/>
              <w:left w:val="single" w:sz="5" w:space="0" w:color="000000"/>
              <w:bottom w:val="single" w:sz="5" w:space="0" w:color="000000"/>
              <w:right w:val="single" w:sz="5" w:space="0" w:color="000000"/>
            </w:tcBorders>
          </w:tcPr>
          <w:p w14:paraId="1D378AC5" w14:textId="77777777" w:rsidR="00884C39" w:rsidRPr="000371E0" w:rsidRDefault="00884C39" w:rsidP="003856CA">
            <w:pPr>
              <w:pStyle w:val="TableParagraph"/>
              <w:spacing w:before="54"/>
              <w:ind w:left="54"/>
              <w:rPr>
                <w:rFonts w:eastAsia="Century Gothic"/>
                <w:lang w:val="de-DE"/>
              </w:rPr>
            </w:pPr>
            <w:r w:rsidRPr="000371E0">
              <w:rPr>
                <w:lang w:val="de-DE"/>
              </w:rPr>
              <w:t>ja</w:t>
            </w:r>
          </w:p>
        </w:tc>
        <w:tc>
          <w:tcPr>
            <w:tcW w:w="3402" w:type="dxa"/>
            <w:tcBorders>
              <w:top w:val="single" w:sz="6" w:space="0" w:color="000000"/>
              <w:left w:val="single" w:sz="5" w:space="0" w:color="000000"/>
              <w:bottom w:val="single" w:sz="5" w:space="0" w:color="000000"/>
              <w:right w:val="single" w:sz="5" w:space="0" w:color="000000"/>
            </w:tcBorders>
          </w:tcPr>
          <w:p w14:paraId="76D35EA3" w14:textId="77777777" w:rsidR="00884C39" w:rsidRPr="000371E0" w:rsidRDefault="00884C39" w:rsidP="003856CA">
            <w:pPr>
              <w:pStyle w:val="TableParagraph"/>
              <w:spacing w:before="54"/>
              <w:ind w:left="56"/>
              <w:rPr>
                <w:rFonts w:eastAsia="Century Gothic"/>
                <w:lang w:val="de-DE"/>
              </w:rPr>
            </w:pPr>
            <w:r w:rsidRPr="000371E0">
              <w:rPr>
                <w:lang w:val="de-DE"/>
              </w:rPr>
              <w:t>ja</w:t>
            </w:r>
          </w:p>
        </w:tc>
      </w:tr>
      <w:tr w:rsidR="00884C39" w:rsidRPr="000371E0" w14:paraId="5C283DEB" w14:textId="77777777" w:rsidTr="00884C39">
        <w:trPr>
          <w:trHeight w:hRule="exact" w:val="377"/>
        </w:trPr>
        <w:tc>
          <w:tcPr>
            <w:tcW w:w="1969" w:type="dxa"/>
            <w:tcBorders>
              <w:top w:val="single" w:sz="5" w:space="0" w:color="000000"/>
              <w:left w:val="single" w:sz="5" w:space="0" w:color="000000"/>
              <w:bottom w:val="single" w:sz="5" w:space="0" w:color="000000"/>
              <w:right w:val="single" w:sz="5" w:space="0" w:color="000000"/>
            </w:tcBorders>
          </w:tcPr>
          <w:p w14:paraId="7D670269" w14:textId="77777777" w:rsidR="00884C39" w:rsidRPr="000371E0" w:rsidRDefault="00884C39" w:rsidP="003856CA">
            <w:pPr>
              <w:pStyle w:val="TableParagraph"/>
              <w:spacing w:before="54"/>
              <w:ind w:left="56"/>
              <w:rPr>
                <w:rFonts w:eastAsia="Century Gothic"/>
                <w:lang w:val="de-DE"/>
              </w:rPr>
            </w:pPr>
            <w:r w:rsidRPr="000371E0">
              <w:rPr>
                <w:lang w:val="de-DE"/>
              </w:rPr>
              <w:t>Felder</w:t>
            </w:r>
          </w:p>
        </w:tc>
        <w:tc>
          <w:tcPr>
            <w:tcW w:w="3402" w:type="dxa"/>
            <w:tcBorders>
              <w:top w:val="single" w:sz="5" w:space="0" w:color="000000"/>
              <w:left w:val="single" w:sz="5" w:space="0" w:color="000000"/>
              <w:bottom w:val="single" w:sz="5" w:space="0" w:color="000000"/>
              <w:right w:val="single" w:sz="5" w:space="0" w:color="000000"/>
            </w:tcBorders>
          </w:tcPr>
          <w:p w14:paraId="73D46449" w14:textId="77777777" w:rsidR="00884C39" w:rsidRPr="000371E0" w:rsidRDefault="00884C39" w:rsidP="003856CA">
            <w:pPr>
              <w:pStyle w:val="TableParagraph"/>
              <w:spacing w:before="54"/>
              <w:ind w:left="54"/>
              <w:rPr>
                <w:rFonts w:eastAsia="Century Gothic"/>
                <w:lang w:val="de-DE"/>
              </w:rPr>
            </w:pPr>
            <w:r w:rsidRPr="000371E0">
              <w:rPr>
                <w:lang w:val="de-DE"/>
              </w:rPr>
              <w:t>weniger</w:t>
            </w:r>
          </w:p>
        </w:tc>
        <w:tc>
          <w:tcPr>
            <w:tcW w:w="3402" w:type="dxa"/>
            <w:tcBorders>
              <w:top w:val="single" w:sz="5" w:space="0" w:color="000000"/>
              <w:left w:val="single" w:sz="5" w:space="0" w:color="000000"/>
              <w:bottom w:val="single" w:sz="5" w:space="0" w:color="000000"/>
              <w:right w:val="single" w:sz="5" w:space="0" w:color="000000"/>
            </w:tcBorders>
          </w:tcPr>
          <w:p w14:paraId="36184552" w14:textId="77777777" w:rsidR="00884C39" w:rsidRPr="000371E0" w:rsidRDefault="00884C39" w:rsidP="003856CA">
            <w:pPr>
              <w:pStyle w:val="TableParagraph"/>
              <w:spacing w:before="54"/>
              <w:ind w:left="56"/>
              <w:rPr>
                <w:rFonts w:eastAsia="Century Gothic"/>
                <w:lang w:val="de-DE"/>
              </w:rPr>
            </w:pPr>
            <w:r w:rsidRPr="000371E0">
              <w:rPr>
                <w:lang w:val="de-DE"/>
              </w:rPr>
              <w:t>ja</w:t>
            </w:r>
          </w:p>
        </w:tc>
      </w:tr>
      <w:tr w:rsidR="00884C39" w:rsidRPr="000371E0" w14:paraId="3CDC5EE5" w14:textId="77777777" w:rsidTr="00884C39">
        <w:trPr>
          <w:trHeight w:hRule="exact" w:val="379"/>
        </w:trPr>
        <w:tc>
          <w:tcPr>
            <w:tcW w:w="1969" w:type="dxa"/>
            <w:tcBorders>
              <w:top w:val="single" w:sz="5" w:space="0" w:color="000000"/>
              <w:left w:val="single" w:sz="5" w:space="0" w:color="000000"/>
              <w:bottom w:val="single" w:sz="5" w:space="0" w:color="000000"/>
              <w:right w:val="single" w:sz="5" w:space="0" w:color="000000"/>
            </w:tcBorders>
          </w:tcPr>
          <w:p w14:paraId="0EDC4621" w14:textId="77777777" w:rsidR="00884C39" w:rsidRPr="000371E0" w:rsidRDefault="00884C39" w:rsidP="003856CA">
            <w:pPr>
              <w:pStyle w:val="TableParagraph"/>
              <w:spacing w:before="57"/>
              <w:ind w:left="56"/>
              <w:rPr>
                <w:rFonts w:eastAsia="Century Gothic"/>
                <w:lang w:val="de-DE"/>
              </w:rPr>
            </w:pPr>
            <w:r w:rsidRPr="000371E0">
              <w:rPr>
                <w:lang w:val="de-DE"/>
              </w:rPr>
              <w:t>Basistypen</w:t>
            </w:r>
          </w:p>
        </w:tc>
        <w:tc>
          <w:tcPr>
            <w:tcW w:w="3402" w:type="dxa"/>
            <w:tcBorders>
              <w:top w:val="single" w:sz="5" w:space="0" w:color="000000"/>
              <w:left w:val="single" w:sz="5" w:space="0" w:color="000000"/>
              <w:bottom w:val="single" w:sz="5" w:space="0" w:color="000000"/>
              <w:right w:val="single" w:sz="5" w:space="0" w:color="000000"/>
            </w:tcBorders>
          </w:tcPr>
          <w:p w14:paraId="337B06BA" w14:textId="77777777" w:rsidR="00884C39" w:rsidRPr="000371E0" w:rsidRDefault="00884C39" w:rsidP="003856CA">
            <w:pPr>
              <w:pStyle w:val="TableParagraph"/>
              <w:spacing w:before="57"/>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11BDE3E4" w14:textId="77777777" w:rsidR="00884C39" w:rsidRPr="000371E0" w:rsidRDefault="00884C39" w:rsidP="003856CA">
            <w:pPr>
              <w:pStyle w:val="TableParagraph"/>
              <w:spacing w:before="57"/>
              <w:ind w:left="56"/>
              <w:rPr>
                <w:rFonts w:eastAsia="Century Gothic"/>
                <w:lang w:val="de-DE"/>
              </w:rPr>
            </w:pPr>
            <w:r w:rsidRPr="000371E0">
              <w:rPr>
                <w:lang w:val="de-DE"/>
              </w:rPr>
              <w:t>ja</w:t>
            </w:r>
          </w:p>
        </w:tc>
      </w:tr>
      <w:tr w:rsidR="00884C39" w:rsidRPr="000371E0" w14:paraId="67B6E47A" w14:textId="77777777" w:rsidTr="00884C39">
        <w:trPr>
          <w:trHeight w:hRule="exact" w:val="377"/>
        </w:trPr>
        <w:tc>
          <w:tcPr>
            <w:tcW w:w="1969" w:type="dxa"/>
            <w:tcBorders>
              <w:top w:val="single" w:sz="5" w:space="0" w:color="000000"/>
              <w:left w:val="single" w:sz="5" w:space="0" w:color="000000"/>
              <w:bottom w:val="single" w:sz="5" w:space="0" w:color="000000"/>
              <w:right w:val="single" w:sz="5" w:space="0" w:color="000000"/>
            </w:tcBorders>
          </w:tcPr>
          <w:p w14:paraId="6D315274" w14:textId="77777777" w:rsidR="00884C39" w:rsidRPr="000371E0" w:rsidRDefault="00884C39" w:rsidP="003856CA">
            <w:pPr>
              <w:pStyle w:val="TableParagraph"/>
              <w:spacing w:before="54"/>
              <w:ind w:left="56"/>
              <w:rPr>
                <w:rFonts w:eastAsia="Century Gothic"/>
                <w:lang w:val="de-DE"/>
              </w:rPr>
            </w:pPr>
            <w:r w:rsidRPr="000371E0">
              <w:rPr>
                <w:lang w:val="de-DE"/>
              </w:rPr>
              <w:t>Regeln</w:t>
            </w:r>
          </w:p>
        </w:tc>
        <w:tc>
          <w:tcPr>
            <w:tcW w:w="3402" w:type="dxa"/>
            <w:tcBorders>
              <w:top w:val="single" w:sz="5" w:space="0" w:color="000000"/>
              <w:left w:val="single" w:sz="5" w:space="0" w:color="000000"/>
              <w:bottom w:val="single" w:sz="5" w:space="0" w:color="000000"/>
              <w:right w:val="single" w:sz="5" w:space="0" w:color="000000"/>
            </w:tcBorders>
          </w:tcPr>
          <w:p w14:paraId="18350F20" w14:textId="77777777" w:rsidR="00884C39" w:rsidRPr="000371E0" w:rsidRDefault="00884C39" w:rsidP="003856CA">
            <w:pPr>
              <w:pStyle w:val="TableParagraph"/>
              <w:spacing w:before="54"/>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4691F027" w14:textId="77777777" w:rsidR="00884C39" w:rsidRPr="000371E0" w:rsidRDefault="00884C39" w:rsidP="003856CA">
            <w:pPr>
              <w:pStyle w:val="TableParagraph"/>
              <w:spacing w:before="54"/>
              <w:ind w:left="56"/>
              <w:rPr>
                <w:rFonts w:eastAsia="Century Gothic"/>
                <w:lang w:val="de-DE"/>
              </w:rPr>
            </w:pPr>
            <w:r w:rsidRPr="000371E0">
              <w:rPr>
                <w:lang w:val="de-DE"/>
              </w:rPr>
              <w:t>ja</w:t>
            </w:r>
          </w:p>
        </w:tc>
      </w:tr>
      <w:tr w:rsidR="00884C39" w:rsidRPr="000371E0" w14:paraId="2D932340" w14:textId="77777777" w:rsidTr="00884C39">
        <w:trPr>
          <w:trHeight w:hRule="exact" w:val="377"/>
        </w:trPr>
        <w:tc>
          <w:tcPr>
            <w:tcW w:w="1969" w:type="dxa"/>
            <w:tcBorders>
              <w:top w:val="single" w:sz="5" w:space="0" w:color="000000"/>
              <w:left w:val="single" w:sz="5" w:space="0" w:color="000000"/>
              <w:bottom w:val="single" w:sz="5" w:space="0" w:color="000000"/>
              <w:right w:val="single" w:sz="5" w:space="0" w:color="000000"/>
            </w:tcBorders>
          </w:tcPr>
          <w:p w14:paraId="6E681421" w14:textId="77777777" w:rsidR="00884C39" w:rsidRPr="000371E0" w:rsidRDefault="00884C39" w:rsidP="003856CA">
            <w:pPr>
              <w:pStyle w:val="TableParagraph"/>
              <w:spacing w:before="54"/>
              <w:ind w:left="56"/>
              <w:rPr>
                <w:rFonts w:eastAsia="Century Gothic"/>
                <w:lang w:val="de-DE"/>
              </w:rPr>
            </w:pPr>
            <w:r w:rsidRPr="000371E0">
              <w:rPr>
                <w:lang w:val="de-DE"/>
              </w:rPr>
              <w:t>Mehrfachregeln</w:t>
            </w:r>
          </w:p>
        </w:tc>
        <w:tc>
          <w:tcPr>
            <w:tcW w:w="3402" w:type="dxa"/>
            <w:tcBorders>
              <w:top w:val="single" w:sz="5" w:space="0" w:color="000000"/>
              <w:left w:val="single" w:sz="5" w:space="0" w:color="000000"/>
              <w:bottom w:val="single" w:sz="5" w:space="0" w:color="000000"/>
              <w:right w:val="single" w:sz="5" w:space="0" w:color="000000"/>
            </w:tcBorders>
          </w:tcPr>
          <w:p w14:paraId="29D920D6" w14:textId="77777777" w:rsidR="00884C39" w:rsidRPr="000371E0" w:rsidRDefault="00884C39" w:rsidP="003856CA">
            <w:pPr>
              <w:pStyle w:val="TableParagraph"/>
              <w:spacing w:before="54"/>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09CD8C7C" w14:textId="77777777" w:rsidR="00884C39" w:rsidRPr="000371E0" w:rsidRDefault="00884C39" w:rsidP="003856CA">
            <w:pPr>
              <w:pStyle w:val="TableParagraph"/>
              <w:spacing w:before="54"/>
              <w:ind w:left="56"/>
              <w:rPr>
                <w:rFonts w:eastAsia="Century Gothic"/>
                <w:lang w:val="de-DE"/>
              </w:rPr>
            </w:pPr>
            <w:r w:rsidRPr="000371E0">
              <w:rPr>
                <w:lang w:val="de-DE"/>
              </w:rPr>
              <w:t>weniger</w:t>
            </w:r>
          </w:p>
        </w:tc>
      </w:tr>
      <w:tr w:rsidR="00884C39" w:rsidRPr="000371E0" w14:paraId="7C38C849" w14:textId="77777777" w:rsidTr="00884C39">
        <w:trPr>
          <w:trHeight w:hRule="exact" w:val="379"/>
        </w:trPr>
        <w:tc>
          <w:tcPr>
            <w:tcW w:w="1969" w:type="dxa"/>
            <w:tcBorders>
              <w:top w:val="single" w:sz="5" w:space="0" w:color="000000"/>
              <w:left w:val="single" w:sz="5" w:space="0" w:color="000000"/>
              <w:bottom w:val="single" w:sz="5" w:space="0" w:color="000000"/>
              <w:right w:val="single" w:sz="5" w:space="0" w:color="000000"/>
            </w:tcBorders>
          </w:tcPr>
          <w:p w14:paraId="00BC1C8E" w14:textId="77777777" w:rsidR="00884C39" w:rsidRPr="000371E0" w:rsidRDefault="00884C39" w:rsidP="003856CA">
            <w:pPr>
              <w:pStyle w:val="TableParagraph"/>
              <w:spacing w:before="57"/>
              <w:ind w:left="56"/>
              <w:rPr>
                <w:rFonts w:eastAsia="Century Gothic"/>
                <w:lang w:val="de-DE"/>
              </w:rPr>
            </w:pPr>
            <w:r w:rsidRPr="000371E0">
              <w:rPr>
                <w:lang w:val="de-DE"/>
              </w:rPr>
              <w:t>Syntax</w:t>
            </w:r>
          </w:p>
        </w:tc>
        <w:tc>
          <w:tcPr>
            <w:tcW w:w="3402" w:type="dxa"/>
            <w:tcBorders>
              <w:top w:val="single" w:sz="5" w:space="0" w:color="000000"/>
              <w:left w:val="single" w:sz="5" w:space="0" w:color="000000"/>
              <w:bottom w:val="single" w:sz="5" w:space="0" w:color="000000"/>
              <w:right w:val="single" w:sz="5" w:space="0" w:color="000000"/>
            </w:tcBorders>
          </w:tcPr>
          <w:p w14:paraId="4BA01FF1" w14:textId="77777777" w:rsidR="00884C39" w:rsidRPr="000371E0" w:rsidRDefault="00884C39" w:rsidP="003856CA">
            <w:pPr>
              <w:pStyle w:val="TableParagraph"/>
              <w:spacing w:before="57"/>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58F64EC5" w14:textId="77777777" w:rsidR="00884C39" w:rsidRPr="000371E0" w:rsidRDefault="00884C39" w:rsidP="003856CA">
            <w:pPr>
              <w:pStyle w:val="TableParagraph"/>
              <w:spacing w:before="57"/>
              <w:ind w:left="56"/>
              <w:rPr>
                <w:rFonts w:eastAsia="Century Gothic"/>
                <w:lang w:val="de-DE"/>
              </w:rPr>
            </w:pPr>
            <w:r w:rsidRPr="000371E0">
              <w:rPr>
                <w:lang w:val="de-DE"/>
              </w:rPr>
              <w:t>ja</w:t>
            </w:r>
          </w:p>
        </w:tc>
      </w:tr>
      <w:tr w:rsidR="00884C39" w:rsidRPr="000371E0" w14:paraId="5F7E155F" w14:textId="77777777" w:rsidTr="00884C39">
        <w:trPr>
          <w:trHeight w:hRule="exact" w:val="377"/>
        </w:trPr>
        <w:tc>
          <w:tcPr>
            <w:tcW w:w="1969" w:type="dxa"/>
            <w:tcBorders>
              <w:top w:val="single" w:sz="5" w:space="0" w:color="000000"/>
              <w:left w:val="single" w:sz="5" w:space="0" w:color="000000"/>
              <w:bottom w:val="single" w:sz="5" w:space="0" w:color="000000"/>
              <w:right w:val="single" w:sz="5" w:space="0" w:color="000000"/>
            </w:tcBorders>
          </w:tcPr>
          <w:p w14:paraId="296887DD" w14:textId="77777777" w:rsidR="00884C39" w:rsidRPr="000371E0" w:rsidRDefault="00884C39" w:rsidP="003856CA">
            <w:pPr>
              <w:pStyle w:val="TableParagraph"/>
              <w:spacing w:before="54"/>
              <w:ind w:left="56"/>
              <w:rPr>
                <w:rFonts w:eastAsia="Century Gothic"/>
                <w:lang w:val="de-DE"/>
              </w:rPr>
            </w:pPr>
            <w:proofErr w:type="spellStart"/>
            <w:r w:rsidRPr="000371E0">
              <w:rPr>
                <w:lang w:val="de-DE"/>
              </w:rPr>
              <w:t>RegelFelder</w:t>
            </w:r>
            <w:proofErr w:type="spellEnd"/>
          </w:p>
        </w:tc>
        <w:tc>
          <w:tcPr>
            <w:tcW w:w="3402" w:type="dxa"/>
            <w:tcBorders>
              <w:top w:val="single" w:sz="5" w:space="0" w:color="000000"/>
              <w:left w:val="single" w:sz="5" w:space="0" w:color="000000"/>
              <w:bottom w:val="single" w:sz="5" w:space="0" w:color="000000"/>
              <w:right w:val="single" w:sz="5" w:space="0" w:color="000000"/>
            </w:tcBorders>
          </w:tcPr>
          <w:p w14:paraId="2A310021" w14:textId="77777777" w:rsidR="00884C39" w:rsidRPr="000371E0" w:rsidRDefault="00884C39" w:rsidP="003856CA">
            <w:pPr>
              <w:pStyle w:val="TableParagraph"/>
              <w:spacing w:before="54"/>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34DEB979" w14:textId="77777777" w:rsidR="00884C39" w:rsidRPr="000371E0" w:rsidRDefault="00884C39" w:rsidP="003856CA">
            <w:pPr>
              <w:pStyle w:val="TableParagraph"/>
              <w:spacing w:before="54"/>
              <w:ind w:left="56"/>
              <w:rPr>
                <w:rFonts w:eastAsia="Century Gothic"/>
                <w:lang w:val="de-DE"/>
              </w:rPr>
            </w:pPr>
            <w:r w:rsidRPr="000371E0">
              <w:rPr>
                <w:lang w:val="de-DE"/>
              </w:rPr>
              <w:t>ja</w:t>
            </w:r>
          </w:p>
        </w:tc>
      </w:tr>
      <w:tr w:rsidR="00884C39" w:rsidRPr="000371E0" w14:paraId="01886733" w14:textId="77777777" w:rsidTr="00884C39">
        <w:trPr>
          <w:trHeight w:hRule="exact" w:val="377"/>
        </w:trPr>
        <w:tc>
          <w:tcPr>
            <w:tcW w:w="1969" w:type="dxa"/>
            <w:tcBorders>
              <w:top w:val="single" w:sz="5" w:space="0" w:color="000000"/>
              <w:left w:val="single" w:sz="5" w:space="0" w:color="000000"/>
              <w:bottom w:val="single" w:sz="5" w:space="0" w:color="000000"/>
              <w:right w:val="single" w:sz="5" w:space="0" w:color="000000"/>
            </w:tcBorders>
          </w:tcPr>
          <w:p w14:paraId="0306C31E" w14:textId="77777777" w:rsidR="00884C39" w:rsidRPr="000371E0" w:rsidRDefault="00884C39" w:rsidP="003856CA">
            <w:pPr>
              <w:pStyle w:val="TableParagraph"/>
              <w:spacing w:before="54"/>
              <w:ind w:left="56"/>
              <w:rPr>
                <w:rFonts w:eastAsia="Century Gothic"/>
                <w:lang w:val="de-DE"/>
              </w:rPr>
            </w:pPr>
            <w:r w:rsidRPr="000371E0">
              <w:rPr>
                <w:lang w:val="de-DE"/>
              </w:rPr>
              <w:t>Feldgruppen</w:t>
            </w:r>
          </w:p>
        </w:tc>
        <w:tc>
          <w:tcPr>
            <w:tcW w:w="3402" w:type="dxa"/>
            <w:tcBorders>
              <w:top w:val="single" w:sz="5" w:space="0" w:color="000000"/>
              <w:left w:val="single" w:sz="5" w:space="0" w:color="000000"/>
              <w:bottom w:val="single" w:sz="5" w:space="0" w:color="000000"/>
              <w:right w:val="single" w:sz="5" w:space="0" w:color="000000"/>
            </w:tcBorders>
          </w:tcPr>
          <w:p w14:paraId="35781510" w14:textId="77777777" w:rsidR="00884C39" w:rsidRPr="000371E0" w:rsidRDefault="00884C39" w:rsidP="003856CA">
            <w:pPr>
              <w:pStyle w:val="TableParagraph"/>
              <w:spacing w:before="54"/>
              <w:ind w:left="54"/>
              <w:rPr>
                <w:rFonts w:eastAsia="Century Gothic"/>
                <w:lang w:val="de-DE"/>
              </w:rPr>
            </w:pPr>
            <w:r w:rsidRPr="000371E0">
              <w:rPr>
                <w:lang w:val="de-DE"/>
              </w:rPr>
              <w:t>nein</w:t>
            </w:r>
          </w:p>
        </w:tc>
        <w:tc>
          <w:tcPr>
            <w:tcW w:w="3402" w:type="dxa"/>
            <w:tcBorders>
              <w:top w:val="single" w:sz="5" w:space="0" w:color="000000"/>
              <w:left w:val="single" w:sz="5" w:space="0" w:color="000000"/>
              <w:bottom w:val="single" w:sz="5" w:space="0" w:color="000000"/>
              <w:right w:val="single" w:sz="5" w:space="0" w:color="000000"/>
            </w:tcBorders>
          </w:tcPr>
          <w:p w14:paraId="5ACCE55F" w14:textId="77777777" w:rsidR="00884C39" w:rsidRPr="000371E0" w:rsidRDefault="00884C39" w:rsidP="003856CA">
            <w:pPr>
              <w:pStyle w:val="TableParagraph"/>
              <w:spacing w:before="54"/>
              <w:ind w:left="56"/>
              <w:rPr>
                <w:rFonts w:eastAsia="Century Gothic"/>
                <w:lang w:val="de-DE"/>
              </w:rPr>
            </w:pPr>
            <w:r w:rsidRPr="000371E0">
              <w:rPr>
                <w:lang w:val="de-DE"/>
              </w:rPr>
              <w:t>ja</w:t>
            </w:r>
          </w:p>
        </w:tc>
      </w:tr>
      <w:tr w:rsidR="00884C39" w:rsidRPr="000371E0" w14:paraId="40491D36" w14:textId="77777777" w:rsidTr="00884C39">
        <w:trPr>
          <w:trHeight w:hRule="exact" w:val="379"/>
        </w:trPr>
        <w:tc>
          <w:tcPr>
            <w:tcW w:w="1969" w:type="dxa"/>
            <w:tcBorders>
              <w:top w:val="single" w:sz="5" w:space="0" w:color="000000"/>
              <w:left w:val="single" w:sz="5" w:space="0" w:color="000000"/>
              <w:bottom w:val="single" w:sz="5" w:space="0" w:color="000000"/>
              <w:right w:val="single" w:sz="5" w:space="0" w:color="000000"/>
            </w:tcBorders>
          </w:tcPr>
          <w:p w14:paraId="68EBC267" w14:textId="77777777" w:rsidR="00884C39" w:rsidRPr="000371E0" w:rsidRDefault="00884C39" w:rsidP="003856CA">
            <w:pPr>
              <w:pStyle w:val="TableParagraph"/>
              <w:spacing w:before="57"/>
              <w:ind w:left="56"/>
              <w:rPr>
                <w:rFonts w:eastAsia="Century Gothic"/>
                <w:lang w:val="de-DE"/>
              </w:rPr>
            </w:pPr>
            <w:r w:rsidRPr="000371E0">
              <w:rPr>
                <w:lang w:val="de-DE"/>
              </w:rPr>
              <w:t>Exportformat</w:t>
            </w:r>
          </w:p>
        </w:tc>
        <w:tc>
          <w:tcPr>
            <w:tcW w:w="3402" w:type="dxa"/>
            <w:tcBorders>
              <w:top w:val="single" w:sz="5" w:space="0" w:color="000000"/>
              <w:left w:val="single" w:sz="5" w:space="0" w:color="000000"/>
              <w:bottom w:val="single" w:sz="5" w:space="0" w:color="000000"/>
              <w:right w:val="single" w:sz="5" w:space="0" w:color="000000"/>
            </w:tcBorders>
          </w:tcPr>
          <w:p w14:paraId="378DD012" w14:textId="77777777" w:rsidR="00884C39" w:rsidRPr="000371E0" w:rsidRDefault="00884C39" w:rsidP="003856CA">
            <w:pPr>
              <w:pStyle w:val="TableParagraph"/>
              <w:spacing w:before="57"/>
              <w:ind w:left="54"/>
              <w:rPr>
                <w:rFonts w:eastAsia="Century Gothic"/>
                <w:lang w:val="de-DE"/>
              </w:rPr>
            </w:pPr>
            <w:r w:rsidRPr="000371E0">
              <w:rPr>
                <w:lang w:val="de-DE"/>
              </w:rPr>
              <w:t>ja</w:t>
            </w:r>
          </w:p>
        </w:tc>
        <w:tc>
          <w:tcPr>
            <w:tcW w:w="3402" w:type="dxa"/>
            <w:tcBorders>
              <w:top w:val="single" w:sz="5" w:space="0" w:color="000000"/>
              <w:left w:val="single" w:sz="5" w:space="0" w:color="000000"/>
              <w:bottom w:val="single" w:sz="5" w:space="0" w:color="000000"/>
              <w:right w:val="single" w:sz="5" w:space="0" w:color="000000"/>
            </w:tcBorders>
          </w:tcPr>
          <w:p w14:paraId="567421FF" w14:textId="77777777" w:rsidR="00884C39" w:rsidRPr="000371E0" w:rsidRDefault="00884C39" w:rsidP="003856CA">
            <w:pPr>
              <w:pStyle w:val="TableParagraph"/>
              <w:spacing w:before="57"/>
              <w:ind w:left="56"/>
              <w:rPr>
                <w:rFonts w:eastAsia="Century Gothic"/>
                <w:lang w:val="de-DE"/>
              </w:rPr>
            </w:pPr>
            <w:r w:rsidRPr="000371E0">
              <w:rPr>
                <w:lang w:val="de-DE"/>
              </w:rPr>
              <w:t>ja</w:t>
            </w:r>
          </w:p>
        </w:tc>
      </w:tr>
    </w:tbl>
    <w:p w14:paraId="4FF277D5" w14:textId="77777777" w:rsidR="00884C39" w:rsidRPr="000371E0" w:rsidRDefault="00884C39" w:rsidP="003856CA">
      <w:pPr>
        <w:rPr>
          <w:rFonts w:eastAsia="Trebuchet MS"/>
        </w:rPr>
      </w:pPr>
    </w:p>
    <w:p w14:paraId="1A5E2F7A" w14:textId="77777777" w:rsidR="008A4E56" w:rsidRDefault="008A4E56">
      <w:pPr>
        <w:widowControl/>
        <w:spacing w:after="160" w:line="259" w:lineRule="auto"/>
        <w:rPr>
          <w:rFonts w:eastAsia="Trebuchet MS"/>
          <w:b/>
          <w:bCs/>
          <w:color w:val="303030"/>
          <w:sz w:val="28"/>
          <w:szCs w:val="24"/>
        </w:rPr>
      </w:pPr>
      <w:bookmarkStart w:id="42" w:name="4.3._Anmerkungen_zur_Struktur_der_QS-Dok"/>
      <w:bookmarkStart w:id="43" w:name="_Toc479081581"/>
      <w:bookmarkEnd w:id="42"/>
      <w:r>
        <w:rPr>
          <w:color w:val="303030"/>
        </w:rPr>
        <w:br w:type="page"/>
      </w:r>
    </w:p>
    <w:p w14:paraId="23EC10B4" w14:textId="54E6191C" w:rsidR="00884C39" w:rsidRPr="000371E0" w:rsidRDefault="00884C39" w:rsidP="003856CA">
      <w:pPr>
        <w:pStyle w:val="berschrift2"/>
        <w:numPr>
          <w:ilvl w:val="1"/>
          <w:numId w:val="2"/>
        </w:numPr>
        <w:tabs>
          <w:tab w:val="left" w:pos="920"/>
        </w:tabs>
        <w:spacing w:before="71"/>
        <w:rPr>
          <w:b w:val="0"/>
          <w:bCs w:val="0"/>
        </w:rPr>
      </w:pPr>
      <w:bookmarkStart w:id="44" w:name="_Toc82595160"/>
      <w:r w:rsidRPr="000371E0">
        <w:rPr>
          <w:color w:val="303030"/>
        </w:rPr>
        <w:lastRenderedPageBreak/>
        <w:t>Anmerkungen zur Struktur der Spezifikation</w:t>
      </w:r>
      <w:bookmarkEnd w:id="43"/>
      <w:bookmarkEnd w:id="44"/>
    </w:p>
    <w:p w14:paraId="32499991" w14:textId="77777777" w:rsidR="00884C39" w:rsidRPr="000371E0" w:rsidRDefault="00884C39" w:rsidP="003856CA">
      <w:pPr>
        <w:pStyle w:val="Textkrper"/>
        <w:spacing w:before="175"/>
        <w:ind w:right="260"/>
      </w:pPr>
      <w:r w:rsidRPr="000371E0">
        <w:t xml:space="preserve">Die QS-Dokumentation-Spezifikation ist in einer relationalen Datenbank abgelegt. Zurzeit wird sie ausschließlich als Access-Datenbank (MS Access 2000) zur Verfügung gestellt. Der Name der Spezifikation richtet sich </w:t>
      </w:r>
      <w:proofErr w:type="gramStart"/>
      <w:r w:rsidRPr="000371E0">
        <w:t>nach folgendem</w:t>
      </w:r>
      <w:proofErr w:type="gramEnd"/>
      <w:r w:rsidRPr="000371E0">
        <w:t xml:space="preserve"> Schema:</w:t>
      </w:r>
    </w:p>
    <w:p w14:paraId="4C9510CA" w14:textId="77777777" w:rsidR="00884C39" w:rsidRPr="00592867" w:rsidRDefault="00884C39" w:rsidP="00592867">
      <w:pPr>
        <w:pStyle w:val="Textkrper"/>
        <w:ind w:left="0" w:firstLine="708"/>
        <w:rPr>
          <w:rFonts w:ascii="Courier New" w:eastAsia="Courier New" w:hAnsi="Courier New" w:cs="Courier New"/>
        </w:rPr>
      </w:pPr>
      <w:r w:rsidRPr="00592867">
        <w:rPr>
          <w:rFonts w:ascii="Courier New" w:hAnsi="Courier New" w:cs="Courier New"/>
        </w:rPr>
        <w:t>&lt;Erfassungsjahr&gt;_HE_QSDOK_V&lt;Versionsnummer&gt;.</w:t>
      </w:r>
      <w:proofErr w:type="spellStart"/>
      <w:r w:rsidRPr="00592867">
        <w:rPr>
          <w:rFonts w:ascii="Courier New" w:hAnsi="Courier New" w:cs="Courier New"/>
        </w:rPr>
        <w:t>mdb</w:t>
      </w:r>
      <w:proofErr w:type="spellEnd"/>
    </w:p>
    <w:p w14:paraId="0DB1E94E" w14:textId="77777777" w:rsidR="00884C39" w:rsidRPr="000371E0" w:rsidRDefault="00884C39" w:rsidP="003856CA">
      <w:pPr>
        <w:pStyle w:val="Textkrper"/>
        <w:spacing w:before="123"/>
        <w:ind w:right="234" w:hanging="1"/>
      </w:pPr>
      <w:r w:rsidRPr="000371E0">
        <w:t>&lt;Erfassungsjahr&gt; bezeichnet das Jahr, in dem die QS-Dokumentation stattfindet. &lt;Versionsnummer&gt; bezeichnet die 2-stellige Versionsnummer (z. B. 01, 02).</w:t>
      </w:r>
    </w:p>
    <w:p w14:paraId="7D501998" w14:textId="77777777" w:rsidR="00884C39" w:rsidRPr="000371E0" w:rsidRDefault="00884C39" w:rsidP="003856CA">
      <w:pPr>
        <w:pStyle w:val="Textkrper"/>
      </w:pPr>
      <w:r w:rsidRPr="000371E0">
        <w:rPr>
          <w:u w:val="single" w:color="000000"/>
        </w:rPr>
        <w:t>Beispiel:</w:t>
      </w:r>
    </w:p>
    <w:p w14:paraId="04F2C845" w14:textId="3318EC2E" w:rsidR="00884C39" w:rsidRPr="000371E0" w:rsidRDefault="00884C39" w:rsidP="00592867">
      <w:pPr>
        <w:pStyle w:val="Textkrper"/>
        <w:spacing w:before="69"/>
        <w:ind w:firstLine="555"/>
      </w:pPr>
      <w:r w:rsidRPr="000371E0">
        <w:t xml:space="preserve">Im Erfassungsjahr </w:t>
      </w:r>
      <w:r w:rsidR="00962896">
        <w:t>2024</w:t>
      </w:r>
      <w:r w:rsidRPr="000371E0">
        <w:t xml:space="preserve"> ist die Spezifikation </w:t>
      </w:r>
      <w:r w:rsidR="00962896">
        <w:t>2024</w:t>
      </w:r>
      <w:r w:rsidRPr="000371E0">
        <w:t>_HE_QSDOK_V01.mdb gültig.</w:t>
      </w:r>
    </w:p>
    <w:p w14:paraId="70F9AFD8" w14:textId="522519A2" w:rsidR="00884C39" w:rsidRPr="000371E0" w:rsidRDefault="00884C39" w:rsidP="003856CA">
      <w:pPr>
        <w:pStyle w:val="Textkrper"/>
        <w:spacing w:before="69"/>
      </w:pPr>
      <w:r w:rsidRPr="000371E0">
        <w:t xml:space="preserve">Weitere Erläuterungen finden Sie in der Einleitung zum allgemeinen Teil: Benennungsschema für Spezifikationskomponenten (Abschnitt </w:t>
      </w:r>
      <w:hyperlink w:anchor="_bookmark7" w:history="1">
        <w:r w:rsidR="00592867">
          <w:fldChar w:fldCharType="begin"/>
        </w:r>
        <w:r w:rsidR="00592867">
          <w:instrText xml:space="preserve"> REF _Ref479691831 \r \h </w:instrText>
        </w:r>
        <w:r w:rsidR="00592867">
          <w:fldChar w:fldCharType="separate"/>
        </w:r>
        <w:r w:rsidR="006C4E52">
          <w:t>1.2.2</w:t>
        </w:r>
        <w:r w:rsidR="00592867">
          <w:fldChar w:fldCharType="end"/>
        </w:r>
        <w:r w:rsidRPr="000371E0">
          <w:t>)</w:t>
        </w:r>
      </w:hyperlink>
      <w:r w:rsidRPr="000371E0">
        <w:t>.</w:t>
      </w:r>
    </w:p>
    <w:p w14:paraId="35DBD4D3" w14:textId="77777777" w:rsidR="00884C39" w:rsidRPr="000371E0" w:rsidRDefault="00884C39" w:rsidP="003856CA">
      <w:pPr>
        <w:pStyle w:val="berschrift3"/>
        <w:keepNext w:val="0"/>
        <w:keepLines w:val="0"/>
        <w:numPr>
          <w:ilvl w:val="2"/>
          <w:numId w:val="2"/>
        </w:numPr>
        <w:tabs>
          <w:tab w:val="left" w:pos="920"/>
        </w:tabs>
        <w:ind w:left="918" w:hanging="765"/>
        <w:rPr>
          <w:b w:val="0"/>
          <w:bCs/>
        </w:rPr>
      </w:pPr>
      <w:bookmarkStart w:id="45" w:name="4.3.1._Abfragen_der_Datenbank"/>
      <w:bookmarkStart w:id="46" w:name="_Toc479081582"/>
      <w:bookmarkStart w:id="47" w:name="_Toc82595161"/>
      <w:bookmarkEnd w:id="45"/>
      <w:r w:rsidRPr="000371E0">
        <w:rPr>
          <w:color w:val="1E1E1D"/>
        </w:rPr>
        <w:t>Abfragen der Datenbank</w:t>
      </w:r>
      <w:bookmarkEnd w:id="46"/>
      <w:bookmarkEnd w:id="47"/>
    </w:p>
    <w:p w14:paraId="4D807719" w14:textId="77777777" w:rsidR="00884C39" w:rsidRPr="000371E0" w:rsidRDefault="00884C39" w:rsidP="003856CA">
      <w:pPr>
        <w:pStyle w:val="Textkrper"/>
        <w:spacing w:before="68"/>
      </w:pPr>
      <w:r w:rsidRPr="000371E0">
        <w:t>Die Abfragen der Access-Datenbank geben einen vereinfachenden Überblick über die Inhalte der Spezifikation.</w:t>
      </w:r>
    </w:p>
    <w:p w14:paraId="44A9DB7B" w14:textId="77777777" w:rsidR="008845D8" w:rsidRDefault="008845D8" w:rsidP="008845D8">
      <w:pPr>
        <w:pStyle w:val="Textkrper"/>
        <w:numPr>
          <w:ilvl w:val="0"/>
          <w:numId w:val="25"/>
        </w:numPr>
        <w:spacing w:before="4"/>
        <w:ind w:right="260"/>
        <w:contextualSpacing/>
      </w:pPr>
      <w:r w:rsidRPr="00592867">
        <w:rPr>
          <w:u w:val="single"/>
        </w:rPr>
        <w:t>Ausfüllhinweise</w:t>
      </w:r>
      <w:r>
        <w:t xml:space="preserve">: </w:t>
      </w:r>
      <w:r w:rsidRPr="000371E0">
        <w:t>Hier wird die Zuor</w:t>
      </w:r>
      <w:r>
        <w:t>dnung von Ausfüllhinweisen (</w:t>
      </w:r>
      <w:proofErr w:type="spellStart"/>
      <w:r>
        <w:t>htm</w:t>
      </w:r>
      <w:proofErr w:type="spellEnd"/>
      <w:r>
        <w:t>-</w:t>
      </w:r>
      <w:r w:rsidRPr="000371E0">
        <w:t xml:space="preserve">Dateien) zu den Feldern in </w:t>
      </w:r>
      <w:r>
        <w:t>den einzelnen Modulen angezeigt.</w:t>
      </w:r>
    </w:p>
    <w:p w14:paraId="25310725" w14:textId="77777777" w:rsidR="008845D8" w:rsidRDefault="008845D8" w:rsidP="008845D8">
      <w:pPr>
        <w:pStyle w:val="Textkrper"/>
        <w:numPr>
          <w:ilvl w:val="0"/>
          <w:numId w:val="25"/>
        </w:numPr>
        <w:spacing w:before="4"/>
        <w:ind w:right="260"/>
        <w:contextualSpacing/>
      </w:pPr>
      <w:proofErr w:type="spellStart"/>
      <w:r w:rsidRPr="00592867">
        <w:rPr>
          <w:u w:val="single"/>
        </w:rPr>
        <w:t>AusfüllhinweiseFürEinModul</w:t>
      </w:r>
      <w:proofErr w:type="spellEnd"/>
      <w:r>
        <w:t xml:space="preserve">: </w:t>
      </w:r>
      <w:r w:rsidRPr="000371E0">
        <w:t>Hier wird die Zuor</w:t>
      </w:r>
      <w:r>
        <w:t>dnung von Ausfüllhinweisen (</w:t>
      </w:r>
      <w:proofErr w:type="spellStart"/>
      <w:r>
        <w:t>htm</w:t>
      </w:r>
      <w:proofErr w:type="spellEnd"/>
      <w:r>
        <w:t>-</w:t>
      </w:r>
      <w:r w:rsidRPr="000371E0">
        <w:t>Dateien) zu den Feldern eines Moduls angezeigt. Das Modul muss direkt angegeben werden.</w:t>
      </w:r>
    </w:p>
    <w:p w14:paraId="5FD389AD" w14:textId="48093B34" w:rsidR="00592867" w:rsidRPr="008845D8" w:rsidRDefault="00884C39" w:rsidP="008845D8">
      <w:pPr>
        <w:pStyle w:val="Textkrper"/>
        <w:numPr>
          <w:ilvl w:val="0"/>
          <w:numId w:val="25"/>
        </w:numPr>
        <w:spacing w:before="4"/>
        <w:ind w:right="260"/>
        <w:contextualSpacing/>
      </w:pPr>
      <w:r w:rsidRPr="008845D8">
        <w:rPr>
          <w:u w:val="single"/>
        </w:rPr>
        <w:t>Datenfeldbeschreibung</w:t>
      </w:r>
      <w:r w:rsidR="00592867" w:rsidRPr="008845D8">
        <w:rPr>
          <w:u w:val="single"/>
        </w:rPr>
        <w:t xml:space="preserve">: </w:t>
      </w:r>
      <w:r w:rsidRPr="000371E0">
        <w:t xml:space="preserve">Hier sind alle Bogenfelder der spezifizierten Module, sortiert nach Modulname, Bogenname und Zeilennummer der Bogenfelder dargestellt (Abschnitt </w:t>
      </w:r>
      <w:hyperlink w:anchor="_bookmark119" w:history="1">
        <w:r w:rsidR="00592867">
          <w:fldChar w:fldCharType="begin"/>
        </w:r>
        <w:r w:rsidR="00592867">
          <w:instrText xml:space="preserve"> REF _Ref479691938 \r \h </w:instrText>
        </w:r>
        <w:r w:rsidR="00592867">
          <w:fldChar w:fldCharType="separate"/>
        </w:r>
        <w:r w:rsidR="006C4E52">
          <w:t>3.4</w:t>
        </w:r>
        <w:r w:rsidR="00592867">
          <w:fldChar w:fldCharType="end"/>
        </w:r>
      </w:hyperlink>
      <w:r w:rsidR="00592867">
        <w:t>).</w:t>
      </w:r>
    </w:p>
    <w:p w14:paraId="631E0A96" w14:textId="77777777" w:rsidR="008845D8" w:rsidRDefault="00884C39" w:rsidP="008845D8">
      <w:pPr>
        <w:pStyle w:val="Textkrper"/>
        <w:numPr>
          <w:ilvl w:val="0"/>
          <w:numId w:val="25"/>
        </w:numPr>
        <w:spacing w:before="4"/>
        <w:ind w:right="260"/>
        <w:contextualSpacing/>
      </w:pPr>
      <w:proofErr w:type="spellStart"/>
      <w:r w:rsidRPr="00BF7C6A">
        <w:rPr>
          <w:u w:val="single"/>
        </w:rPr>
        <w:t>DatenfeldbeschreibungFürEinModul</w:t>
      </w:r>
      <w:proofErr w:type="spellEnd"/>
      <w:r w:rsidR="00592867">
        <w:t xml:space="preserve">: </w:t>
      </w:r>
      <w:r w:rsidRPr="000371E0">
        <w:t>Wenn man diese Abfrage aufruft, muss der Modulname (z. B. „</w:t>
      </w:r>
      <w:r w:rsidRPr="00592867">
        <w:rPr>
          <w:rFonts w:eastAsia="Courier New"/>
        </w:rPr>
        <w:t>MRE_HE</w:t>
      </w:r>
      <w:r w:rsidRPr="000371E0">
        <w:t>“) angegeben werden und man erhält eine entsprechende modulbezogene Au</w:t>
      </w:r>
      <w:r w:rsidR="00592867">
        <w:t>swahl der Datenfeldbeschreibung.</w:t>
      </w:r>
    </w:p>
    <w:p w14:paraId="42EB343D" w14:textId="77777777" w:rsidR="008845D8" w:rsidRPr="008845D8" w:rsidRDefault="008845D8" w:rsidP="008845D8">
      <w:pPr>
        <w:pStyle w:val="Textkrper"/>
        <w:numPr>
          <w:ilvl w:val="0"/>
          <w:numId w:val="25"/>
        </w:numPr>
        <w:spacing w:before="4"/>
        <w:ind w:right="260"/>
        <w:contextualSpacing/>
      </w:pPr>
      <w:r w:rsidRPr="008845D8">
        <w:rPr>
          <w:u w:val="single"/>
        </w:rPr>
        <w:t>Datensätze</w:t>
      </w:r>
      <w:r>
        <w:t xml:space="preserve">: </w:t>
      </w:r>
      <w:r w:rsidRPr="000371E0">
        <w:t>Diese Abfrage liefert einen Überblick über die in der Spezifikation enthaltenen Module.</w:t>
      </w:r>
    </w:p>
    <w:p w14:paraId="42D85477" w14:textId="07EAC6A6" w:rsidR="008845D8" w:rsidRPr="008845D8" w:rsidRDefault="008845D8" w:rsidP="008845D8">
      <w:pPr>
        <w:pStyle w:val="Textkrper"/>
        <w:numPr>
          <w:ilvl w:val="0"/>
          <w:numId w:val="25"/>
        </w:numPr>
        <w:spacing w:before="4"/>
        <w:ind w:right="260"/>
        <w:contextualSpacing/>
      </w:pPr>
      <w:r>
        <w:rPr>
          <w:u w:val="single"/>
        </w:rPr>
        <w:t>Delta: Geänderte Attribute</w:t>
      </w:r>
      <w:r>
        <w:t xml:space="preserve">: </w:t>
      </w:r>
      <w:r>
        <w:t>Änderungen gegenüber der letzten Version</w:t>
      </w:r>
    </w:p>
    <w:p w14:paraId="50A26D47" w14:textId="3E056314" w:rsidR="008845D8" w:rsidRPr="008845D8" w:rsidRDefault="008845D8" w:rsidP="008845D8">
      <w:pPr>
        <w:pStyle w:val="Textkrper"/>
        <w:numPr>
          <w:ilvl w:val="0"/>
          <w:numId w:val="25"/>
        </w:numPr>
        <w:spacing w:before="4"/>
        <w:ind w:right="260"/>
        <w:contextualSpacing/>
      </w:pPr>
      <w:r>
        <w:rPr>
          <w:u w:val="single"/>
        </w:rPr>
        <w:t xml:space="preserve">Delta: </w:t>
      </w:r>
      <w:r>
        <w:rPr>
          <w:u w:val="single"/>
        </w:rPr>
        <w:t>Gelöschte Entitäten</w:t>
      </w:r>
      <w:r>
        <w:t xml:space="preserve">: </w:t>
      </w:r>
      <w:r>
        <w:t>Gelöschte Einträge</w:t>
      </w:r>
      <w:r>
        <w:t xml:space="preserve"> gegenüber der letzten Version</w:t>
      </w:r>
    </w:p>
    <w:p w14:paraId="534C0E20" w14:textId="18460584" w:rsidR="008845D8" w:rsidRPr="008845D8" w:rsidRDefault="008845D8" w:rsidP="008845D8">
      <w:pPr>
        <w:pStyle w:val="Textkrper"/>
        <w:numPr>
          <w:ilvl w:val="0"/>
          <w:numId w:val="25"/>
        </w:numPr>
        <w:spacing w:before="4"/>
        <w:ind w:right="260"/>
        <w:contextualSpacing/>
      </w:pPr>
      <w:r>
        <w:rPr>
          <w:u w:val="single"/>
        </w:rPr>
        <w:t xml:space="preserve">Delta: </w:t>
      </w:r>
      <w:r>
        <w:rPr>
          <w:u w:val="single"/>
        </w:rPr>
        <w:t>Neue</w:t>
      </w:r>
      <w:r>
        <w:rPr>
          <w:u w:val="single"/>
        </w:rPr>
        <w:t xml:space="preserve"> Entitäten</w:t>
      </w:r>
      <w:r>
        <w:t xml:space="preserve">: </w:t>
      </w:r>
      <w:r>
        <w:t>Neue</w:t>
      </w:r>
      <w:r>
        <w:t xml:space="preserve"> Einträge gegenüber der letzten Version</w:t>
      </w:r>
    </w:p>
    <w:p w14:paraId="78ED00BB" w14:textId="77777777" w:rsidR="008845D8" w:rsidRDefault="008845D8" w:rsidP="008845D8">
      <w:pPr>
        <w:pStyle w:val="Textkrper"/>
        <w:numPr>
          <w:ilvl w:val="0"/>
          <w:numId w:val="25"/>
        </w:numPr>
        <w:spacing w:before="4"/>
        <w:ind w:right="260"/>
        <w:contextualSpacing/>
      </w:pPr>
      <w:r w:rsidRPr="00592867">
        <w:rPr>
          <w:u w:val="single"/>
        </w:rPr>
        <w:t>Ersatzfelder</w:t>
      </w:r>
      <w:r>
        <w:t xml:space="preserve">: </w:t>
      </w:r>
      <w:r w:rsidRPr="000371E0">
        <w:t xml:space="preserve">Dies ist eine Auflistung der zu anonymisierenden Bogenfelder für alle spezifizierten Module (Abschnitt </w:t>
      </w:r>
      <w:bookmarkStart w:id="48" w:name="OLE_LINK9"/>
      <w:bookmarkStart w:id="49" w:name="OLE_LINK10"/>
      <w:bookmarkStart w:id="50" w:name="OLE_LINK11"/>
      <w:bookmarkStart w:id="51" w:name="OLE_LINK12"/>
      <w:bookmarkStart w:id="52" w:name="OLE_LINK13"/>
      <w:r w:rsidRPr="000371E0">
        <w:fldChar w:fldCharType="begin"/>
      </w:r>
      <w:r w:rsidRPr="000371E0">
        <w:instrText xml:space="preserve"> HYPERLINK \l "_bookmark229" </w:instrText>
      </w:r>
      <w:r w:rsidRPr="000371E0">
        <w:fldChar w:fldCharType="separate"/>
      </w:r>
      <w:r>
        <w:fldChar w:fldCharType="begin"/>
      </w:r>
      <w:r>
        <w:instrText xml:space="preserve"> REF _Ref479692125 \r \h </w:instrText>
      </w:r>
      <w:r>
        <w:fldChar w:fldCharType="separate"/>
      </w:r>
      <w:r>
        <w:t>4.1.4</w:t>
      </w:r>
      <w:r>
        <w:fldChar w:fldCharType="end"/>
      </w:r>
      <w:r w:rsidRPr="000371E0">
        <w:fldChar w:fldCharType="end"/>
      </w:r>
      <w:bookmarkEnd w:id="48"/>
      <w:bookmarkEnd w:id="49"/>
      <w:bookmarkEnd w:id="50"/>
      <w:bookmarkEnd w:id="51"/>
      <w:bookmarkEnd w:id="52"/>
      <w:r w:rsidRPr="000371E0">
        <w:t>).</w:t>
      </w:r>
    </w:p>
    <w:p w14:paraId="30A2F91F" w14:textId="77777777" w:rsidR="008845D8" w:rsidRDefault="008845D8" w:rsidP="008845D8">
      <w:pPr>
        <w:pStyle w:val="Textkrper"/>
        <w:numPr>
          <w:ilvl w:val="0"/>
          <w:numId w:val="25"/>
        </w:numPr>
        <w:spacing w:before="4"/>
        <w:ind w:right="260"/>
        <w:contextualSpacing/>
      </w:pPr>
      <w:r w:rsidRPr="00592867">
        <w:rPr>
          <w:u w:val="single"/>
        </w:rPr>
        <w:t>Exportfelder</w:t>
      </w:r>
      <w:r>
        <w:t xml:space="preserve">: </w:t>
      </w:r>
      <w:r w:rsidRPr="000371E0">
        <w:t xml:space="preserve">Wenn man diese Abfrage aufruft, erhält man eine Übersicht über alle Exportfelder (Abschnitt </w:t>
      </w:r>
      <w:hyperlink w:anchor="_bookmark229" w:history="1">
        <w:r>
          <w:fldChar w:fldCharType="begin"/>
        </w:r>
        <w:r>
          <w:instrText xml:space="preserve"> REF _Ref479692197 \r \h </w:instrText>
        </w:r>
        <w:r>
          <w:fldChar w:fldCharType="separate"/>
        </w:r>
        <w:r>
          <w:t>4.1.3</w:t>
        </w:r>
        <w:r>
          <w:fldChar w:fldCharType="end"/>
        </w:r>
      </w:hyperlink>
      <w:r w:rsidRPr="000371E0">
        <w:t>).</w:t>
      </w:r>
    </w:p>
    <w:p w14:paraId="52FC1083" w14:textId="77777777" w:rsidR="008845D8" w:rsidRDefault="008845D8" w:rsidP="008845D8">
      <w:pPr>
        <w:pStyle w:val="Textkrper"/>
        <w:numPr>
          <w:ilvl w:val="0"/>
          <w:numId w:val="25"/>
        </w:numPr>
        <w:spacing w:before="4"/>
        <w:ind w:right="260"/>
        <w:contextualSpacing/>
      </w:pPr>
      <w:proofErr w:type="spellStart"/>
      <w:r w:rsidRPr="00592867">
        <w:rPr>
          <w:u w:val="single"/>
        </w:rPr>
        <w:t>ExportfelderFürEinModul</w:t>
      </w:r>
      <w:proofErr w:type="spellEnd"/>
      <w:r>
        <w:t xml:space="preserve">: </w:t>
      </w:r>
      <w:r w:rsidRPr="000371E0">
        <w:t>Diese Abfrage zeigt eine Auswahl der Exportfelder eines Moduls (Modulname ist explizit anzugeben). Man erhält eine Übersicht über die zu exportierenden Felder inkl. der Zuordnung zum Teildatensatz.</w:t>
      </w:r>
      <w:r>
        <w:t xml:space="preserve"> </w:t>
      </w:r>
    </w:p>
    <w:p w14:paraId="7D2D6B51" w14:textId="77777777" w:rsidR="008845D8" w:rsidRDefault="008845D8" w:rsidP="008845D8">
      <w:pPr>
        <w:pStyle w:val="Textkrper"/>
        <w:numPr>
          <w:ilvl w:val="0"/>
          <w:numId w:val="25"/>
        </w:numPr>
        <w:spacing w:before="4"/>
        <w:ind w:right="260"/>
        <w:contextualSpacing/>
      </w:pPr>
      <w:r w:rsidRPr="00592867">
        <w:rPr>
          <w:u w:val="single"/>
        </w:rPr>
        <w:t>Feldgruppen</w:t>
      </w:r>
      <w:r>
        <w:t xml:space="preserve">: </w:t>
      </w:r>
      <w:r w:rsidRPr="000371E0">
        <w:t xml:space="preserve">Diese Abfrage liefert eine Übersicht über alle Feldgruppen (Abschnitt </w:t>
      </w:r>
      <w:hyperlink w:anchor="_bookmark172" w:history="1">
        <w:r>
          <w:fldChar w:fldCharType="begin"/>
        </w:r>
        <w:r>
          <w:instrText xml:space="preserve"> REF _Ref479692301 \r \h </w:instrText>
        </w:r>
        <w:r>
          <w:fldChar w:fldCharType="separate"/>
        </w:r>
        <w:r>
          <w:t>3.5.7</w:t>
        </w:r>
        <w:r>
          <w:fldChar w:fldCharType="end"/>
        </w:r>
        <w:r w:rsidRPr="000371E0">
          <w:t>)</w:t>
        </w:r>
      </w:hyperlink>
      <w:r w:rsidRPr="000371E0">
        <w:t>.</w:t>
      </w:r>
    </w:p>
    <w:p w14:paraId="527B071F" w14:textId="77777777" w:rsidR="008845D8" w:rsidRDefault="008845D8" w:rsidP="008845D8">
      <w:pPr>
        <w:pStyle w:val="Textkrper"/>
        <w:numPr>
          <w:ilvl w:val="0"/>
          <w:numId w:val="25"/>
        </w:numPr>
        <w:spacing w:before="4"/>
        <w:ind w:right="260"/>
        <w:contextualSpacing/>
      </w:pPr>
      <w:proofErr w:type="spellStart"/>
      <w:r w:rsidRPr="00592867">
        <w:rPr>
          <w:u w:val="single"/>
        </w:rPr>
        <w:t>FeldgruppenFürEinModul</w:t>
      </w:r>
      <w:proofErr w:type="spellEnd"/>
      <w:r>
        <w:t xml:space="preserve">: </w:t>
      </w:r>
      <w:r w:rsidRPr="000371E0">
        <w:t>Wenn man diese Abfrage aufruft, so muss der Modulname (z. B. „</w:t>
      </w:r>
      <w:r w:rsidRPr="00592867">
        <w:rPr>
          <w:rFonts w:eastAsia="Courier New"/>
        </w:rPr>
        <w:t>SA_FRUEHREHA_HE</w:t>
      </w:r>
      <w:r w:rsidRPr="000371E0">
        <w:t>“) angegeben werden und man erhält eine entsprechende modulbezogene Auswa</w:t>
      </w:r>
      <w:r>
        <w:t>hl der Feldgruppen eines Moduls.</w:t>
      </w:r>
    </w:p>
    <w:p w14:paraId="5CFD2B98" w14:textId="77777777" w:rsidR="008845D8" w:rsidRDefault="008845D8" w:rsidP="008845D8">
      <w:pPr>
        <w:pStyle w:val="Textkrper"/>
        <w:numPr>
          <w:ilvl w:val="0"/>
          <w:numId w:val="25"/>
        </w:numPr>
        <w:spacing w:before="4"/>
        <w:ind w:right="260"/>
        <w:contextualSpacing/>
      </w:pPr>
      <w:proofErr w:type="spellStart"/>
      <w:r w:rsidRPr="00592867">
        <w:rPr>
          <w:u w:val="single"/>
        </w:rPr>
        <w:t>ICDListen</w:t>
      </w:r>
      <w:proofErr w:type="spellEnd"/>
      <w:r>
        <w:t xml:space="preserve">: </w:t>
      </w:r>
      <w:r w:rsidRPr="000371E0">
        <w:t xml:space="preserve">Hier sind die Kodes der ICD-Listen dargestellt (Abschnitt </w:t>
      </w:r>
      <w:hyperlink w:anchor="_bookmark191" w:history="1">
        <w:r>
          <w:fldChar w:fldCharType="begin"/>
        </w:r>
        <w:r>
          <w:instrText xml:space="preserve"> REF _Ref479692178 \r \h </w:instrText>
        </w:r>
        <w:r>
          <w:fldChar w:fldCharType="separate"/>
        </w:r>
        <w:r>
          <w:t>3.6.2</w:t>
        </w:r>
        <w:r>
          <w:fldChar w:fldCharType="end"/>
        </w:r>
      </w:hyperlink>
      <w:r w:rsidRPr="000371E0">
        <w:t>).</w:t>
      </w:r>
    </w:p>
    <w:p w14:paraId="426F057B" w14:textId="77777777" w:rsidR="008845D8" w:rsidRDefault="008845D8" w:rsidP="008845D8">
      <w:pPr>
        <w:pStyle w:val="Textkrper"/>
        <w:numPr>
          <w:ilvl w:val="0"/>
          <w:numId w:val="25"/>
        </w:numPr>
        <w:spacing w:before="4"/>
        <w:ind w:right="260"/>
        <w:contextualSpacing/>
      </w:pPr>
      <w:proofErr w:type="spellStart"/>
      <w:r w:rsidRPr="00592867">
        <w:rPr>
          <w:u w:val="single"/>
        </w:rPr>
        <w:t>OPSListen</w:t>
      </w:r>
      <w:proofErr w:type="spellEnd"/>
      <w:r>
        <w:t xml:space="preserve">: </w:t>
      </w:r>
      <w:r w:rsidRPr="000371E0">
        <w:t xml:space="preserve">Diese Abfrage liefert einen Überblick über die Kodes der OPS-Listen (Abschnitt </w:t>
      </w:r>
      <w:hyperlink w:anchor="_bookmark187" w:history="1">
        <w:r>
          <w:fldChar w:fldCharType="begin"/>
        </w:r>
        <w:r>
          <w:instrText xml:space="preserve"> REF _Ref479692173 \r \h </w:instrText>
        </w:r>
        <w:r>
          <w:fldChar w:fldCharType="separate"/>
        </w:r>
        <w:r>
          <w:t>3.6.1</w:t>
        </w:r>
        <w:r>
          <w:fldChar w:fldCharType="end"/>
        </w:r>
      </w:hyperlink>
      <w:r w:rsidRPr="000371E0">
        <w:t>).</w:t>
      </w:r>
    </w:p>
    <w:p w14:paraId="59D410FF" w14:textId="14593D71" w:rsidR="00592867" w:rsidRDefault="00884C39" w:rsidP="00592867">
      <w:pPr>
        <w:pStyle w:val="Textkrper"/>
        <w:numPr>
          <w:ilvl w:val="0"/>
          <w:numId w:val="25"/>
        </w:numPr>
        <w:spacing w:before="4"/>
        <w:ind w:right="260"/>
        <w:contextualSpacing/>
      </w:pPr>
      <w:r w:rsidRPr="00592867">
        <w:rPr>
          <w:u w:val="single"/>
        </w:rPr>
        <w:t>Plausibilitätsregeln</w:t>
      </w:r>
      <w:r w:rsidR="00592867">
        <w:t xml:space="preserve">: </w:t>
      </w:r>
      <w:r w:rsidRPr="000371E0">
        <w:t>Diese Abfrage enthält alle Plausibilitätsregeln der spezifizierten Module, sortiert nach Modulname und Nummer der Regel (Abschnitt</w:t>
      </w:r>
      <w:r w:rsidR="00592867">
        <w:t xml:space="preserve"> </w:t>
      </w:r>
      <w:r w:rsidR="00592867">
        <w:fldChar w:fldCharType="begin"/>
      </w:r>
      <w:r w:rsidR="00592867">
        <w:instrText xml:space="preserve"> REF _Ref479687468 \r \h </w:instrText>
      </w:r>
      <w:r w:rsidR="00592867">
        <w:fldChar w:fldCharType="separate"/>
      </w:r>
      <w:r w:rsidR="006C4E52">
        <w:t>3.5</w:t>
      </w:r>
      <w:r w:rsidR="00592867">
        <w:fldChar w:fldCharType="end"/>
      </w:r>
      <w:r w:rsidRPr="000371E0">
        <w:t>).</w:t>
      </w:r>
    </w:p>
    <w:p w14:paraId="379CEC64" w14:textId="77777777" w:rsidR="00592867" w:rsidRDefault="00884C39" w:rsidP="00592867">
      <w:pPr>
        <w:pStyle w:val="Textkrper"/>
        <w:numPr>
          <w:ilvl w:val="0"/>
          <w:numId w:val="25"/>
        </w:numPr>
        <w:spacing w:before="4"/>
        <w:ind w:right="260"/>
        <w:contextualSpacing/>
      </w:pPr>
      <w:proofErr w:type="spellStart"/>
      <w:r w:rsidRPr="00BF7C6A">
        <w:rPr>
          <w:u w:val="single"/>
        </w:rPr>
        <w:t>PlausibilitätsregelnFürEinModu</w:t>
      </w:r>
      <w:r w:rsidRPr="00592867">
        <w:rPr>
          <w:u w:val="single"/>
        </w:rPr>
        <w:t>l</w:t>
      </w:r>
      <w:proofErr w:type="spellEnd"/>
      <w:r w:rsidR="00592867">
        <w:t xml:space="preserve">: </w:t>
      </w:r>
      <w:r w:rsidRPr="000371E0">
        <w:t>Wenn man diese Abfrage aufruft, so muss der Modulname (z. B. „</w:t>
      </w:r>
      <w:r w:rsidRPr="00592867">
        <w:rPr>
          <w:rFonts w:eastAsia="Courier New"/>
        </w:rPr>
        <w:t>SA_HE</w:t>
      </w:r>
      <w:r w:rsidRPr="000371E0">
        <w:t>“) angegeben werden und man erhält eine entsprechende modulbezogene Auswahl der Plausibilitätsregeln.</w:t>
      </w:r>
    </w:p>
    <w:p w14:paraId="016DCC8D" w14:textId="77777777" w:rsidR="008845D8" w:rsidRDefault="008845D8" w:rsidP="008845D8">
      <w:pPr>
        <w:pStyle w:val="Textkrper"/>
        <w:numPr>
          <w:ilvl w:val="0"/>
          <w:numId w:val="25"/>
        </w:numPr>
        <w:spacing w:before="4"/>
        <w:ind w:right="260"/>
        <w:contextualSpacing/>
      </w:pPr>
      <w:r w:rsidRPr="00592867">
        <w:rPr>
          <w:u w:val="single"/>
        </w:rPr>
        <w:t>Schlüsselkodes</w:t>
      </w:r>
      <w:r>
        <w:t xml:space="preserve">: </w:t>
      </w:r>
      <w:r w:rsidRPr="000371E0">
        <w:t>Diese Abfrage zeigt alle Schlüssel und die zugehörigen Schlüsselwerte an.</w:t>
      </w:r>
    </w:p>
    <w:p w14:paraId="1A25856F" w14:textId="3D57E5B2" w:rsidR="00592867" w:rsidRDefault="00884C39" w:rsidP="00592867">
      <w:pPr>
        <w:pStyle w:val="Textkrper"/>
        <w:numPr>
          <w:ilvl w:val="0"/>
          <w:numId w:val="25"/>
        </w:numPr>
        <w:spacing w:before="4"/>
        <w:ind w:right="260"/>
        <w:contextualSpacing/>
      </w:pPr>
      <w:r w:rsidRPr="00592867">
        <w:rPr>
          <w:u w:val="single"/>
        </w:rPr>
        <w:t>Teildatensätze</w:t>
      </w:r>
      <w:r w:rsidR="00592867">
        <w:t xml:space="preserve">: </w:t>
      </w:r>
      <w:r w:rsidRPr="000371E0">
        <w:t xml:space="preserve">Diese Abfrage liefert einen Überblick über die Teildatensätze und die Regeln für das Anlegen von Teildatensätzen (Abschnitt </w:t>
      </w:r>
      <w:hyperlink w:anchor="_bookmark119" w:history="1">
        <w:r w:rsidR="00592867">
          <w:fldChar w:fldCharType="begin"/>
        </w:r>
        <w:r w:rsidR="00592867">
          <w:instrText xml:space="preserve"> REF _Ref479423045 \r \h </w:instrText>
        </w:r>
        <w:r w:rsidR="00592867">
          <w:fldChar w:fldCharType="separate"/>
        </w:r>
        <w:r w:rsidR="006C4E52">
          <w:t>3.4.2</w:t>
        </w:r>
        <w:r w:rsidR="00592867">
          <w:fldChar w:fldCharType="end"/>
        </w:r>
      </w:hyperlink>
      <w:r w:rsidRPr="000371E0">
        <w:t>).</w:t>
      </w:r>
    </w:p>
    <w:p w14:paraId="76E16624" w14:textId="77777777" w:rsidR="008845D8" w:rsidRDefault="008845D8" w:rsidP="008845D8">
      <w:pPr>
        <w:pStyle w:val="Textkrper"/>
        <w:numPr>
          <w:ilvl w:val="0"/>
          <w:numId w:val="25"/>
        </w:numPr>
        <w:spacing w:before="4"/>
        <w:ind w:right="260"/>
        <w:contextualSpacing/>
      </w:pPr>
      <w:proofErr w:type="spellStart"/>
      <w:r w:rsidRPr="00592867">
        <w:rPr>
          <w:u w:val="single"/>
        </w:rPr>
        <w:t>ÜberschriftenFürEinModul</w:t>
      </w:r>
      <w:proofErr w:type="spellEnd"/>
      <w:r>
        <w:t xml:space="preserve">: </w:t>
      </w:r>
      <w:r w:rsidRPr="000371E0">
        <w:t xml:space="preserve">Diese Abfrage liefert eine Anzeige der Überschriften für das </w:t>
      </w:r>
      <w:r w:rsidRPr="000371E0">
        <w:lastRenderedPageBreak/>
        <w:t>angegebene Modul. Angegeben werden Start</w:t>
      </w:r>
      <w:r>
        <w:t xml:space="preserve">- </w:t>
      </w:r>
      <w:r w:rsidRPr="000371E0">
        <w:t>und Ende-Felder der Überschriften, sowie die Ebene der Überschriften.</w:t>
      </w:r>
    </w:p>
    <w:p w14:paraId="6E8EB009" w14:textId="77777777" w:rsidR="00592867" w:rsidRDefault="00884C39" w:rsidP="00592867">
      <w:pPr>
        <w:pStyle w:val="Textkrper"/>
        <w:numPr>
          <w:ilvl w:val="0"/>
          <w:numId w:val="25"/>
        </w:numPr>
        <w:spacing w:before="4"/>
        <w:ind w:right="260"/>
        <w:contextualSpacing/>
      </w:pPr>
      <w:proofErr w:type="spellStart"/>
      <w:r w:rsidRPr="00592867">
        <w:rPr>
          <w:u w:val="single"/>
        </w:rPr>
        <w:t>WertebereicheNumerischerFelder</w:t>
      </w:r>
      <w:proofErr w:type="spellEnd"/>
      <w:r w:rsidR="00592867">
        <w:t xml:space="preserve">: </w:t>
      </w:r>
      <w:r w:rsidRPr="000371E0">
        <w:t>Diese Abfrage liefert eine modulübergreifende Anzeige der numerischen Datenfelder (Typ ZAHL und GANZEZAHL) und ihrer Wertebereiche.</w:t>
      </w:r>
    </w:p>
    <w:p w14:paraId="73044A38" w14:textId="77777777" w:rsidR="00592867" w:rsidRDefault="00884C39" w:rsidP="00592867">
      <w:pPr>
        <w:pStyle w:val="Textkrper"/>
        <w:numPr>
          <w:ilvl w:val="0"/>
          <w:numId w:val="25"/>
        </w:numPr>
        <w:spacing w:before="4"/>
        <w:ind w:right="260"/>
        <w:contextualSpacing/>
      </w:pPr>
      <w:proofErr w:type="spellStart"/>
      <w:r w:rsidRPr="00592867">
        <w:rPr>
          <w:u w:val="single"/>
        </w:rPr>
        <w:t>WertebereicheNumerischerFelderFuerEinModul</w:t>
      </w:r>
      <w:proofErr w:type="spellEnd"/>
      <w:r w:rsidR="00592867">
        <w:t xml:space="preserve">: </w:t>
      </w:r>
      <w:r w:rsidRPr="000371E0">
        <w:t>Hier werden die numerischen Datenfelder (Typ ZAHL und GANZEZAHL) und ihrer Wertebereiche für ein Modul angezeigt. Das Mod</w:t>
      </w:r>
      <w:r w:rsidR="00592867">
        <w:t>ul muss direkt angegeben werden.</w:t>
      </w:r>
    </w:p>
    <w:p w14:paraId="05729AAA" w14:textId="77777777" w:rsidR="00884C39" w:rsidRPr="000371E0" w:rsidRDefault="00884C39" w:rsidP="003856CA">
      <w:pPr>
        <w:pStyle w:val="berschrift3"/>
        <w:keepNext w:val="0"/>
        <w:keepLines w:val="0"/>
        <w:numPr>
          <w:ilvl w:val="2"/>
          <w:numId w:val="2"/>
        </w:numPr>
        <w:tabs>
          <w:tab w:val="left" w:pos="918"/>
        </w:tabs>
        <w:spacing w:before="0"/>
        <w:ind w:left="917" w:hanging="765"/>
        <w:rPr>
          <w:b w:val="0"/>
          <w:bCs/>
        </w:rPr>
      </w:pPr>
      <w:bookmarkStart w:id="53" w:name="_Toc479081583"/>
      <w:bookmarkStart w:id="54" w:name="_Toc82595162"/>
      <w:r w:rsidRPr="000371E0">
        <w:rPr>
          <w:color w:val="1E1E1D"/>
        </w:rPr>
        <w:t>Tabellenstruktur der Datenbank</w:t>
      </w:r>
      <w:bookmarkEnd w:id="53"/>
      <w:bookmarkEnd w:id="54"/>
    </w:p>
    <w:p w14:paraId="18A420E2" w14:textId="77777777" w:rsidR="00884C39" w:rsidRPr="000371E0" w:rsidRDefault="00884C39" w:rsidP="003856CA">
      <w:pPr>
        <w:pStyle w:val="Textkrper"/>
        <w:spacing w:before="68"/>
        <w:ind w:left="152" w:right="243"/>
      </w:pPr>
      <w:r w:rsidRPr="000371E0">
        <w:t>Die Tabellen und Spalten (Attribut) unterliegen einem einheitlichen Namensschema. Erlaubte Zeichen sind die Buchstaben a–z, A–Z und die Ziffern 0–9. Umlaute und Sonderzeichen werden nicht verwendet. Das erste Zeichen eines Namens darf keine Ziffer sein. Ein Tabellenname beginnt immer mit einem Großbuchstaben und ein Attributname mit einem Kleinbuchstaben. Wenn ein Name aus mehreren Teilen (z. B. Substantiven) besteht, so beginnt jeder nachfolgende Namensteil mit einem Großbuchstaben.</w:t>
      </w:r>
    </w:p>
    <w:p w14:paraId="6B8E4F9F" w14:textId="77777777" w:rsidR="00884C39" w:rsidRPr="000371E0" w:rsidRDefault="00884C39" w:rsidP="003856CA">
      <w:pPr>
        <w:pStyle w:val="Textkrper"/>
      </w:pPr>
      <w:r w:rsidRPr="000371E0">
        <w:rPr>
          <w:u w:val="single" w:color="000000"/>
        </w:rPr>
        <w:t>Beispiele:</w:t>
      </w:r>
    </w:p>
    <w:p w14:paraId="4D917894" w14:textId="77777777" w:rsidR="00884C39" w:rsidRPr="000371E0" w:rsidRDefault="00884C39" w:rsidP="003856CA">
      <w:pPr>
        <w:pStyle w:val="Textkrper"/>
        <w:numPr>
          <w:ilvl w:val="0"/>
          <w:numId w:val="1"/>
        </w:numPr>
        <w:tabs>
          <w:tab w:val="left" w:pos="325"/>
        </w:tabs>
        <w:spacing w:before="69"/>
        <w:ind w:left="324" w:hanging="170"/>
        <w:rPr>
          <w:rFonts w:eastAsia="Courier New"/>
        </w:rPr>
      </w:pPr>
      <w:proofErr w:type="spellStart"/>
      <w:r w:rsidRPr="000371E0">
        <w:t>BasisTyp</w:t>
      </w:r>
      <w:proofErr w:type="spellEnd"/>
      <w:r w:rsidRPr="000371E0">
        <w:t xml:space="preserve"> (Tabelle)</w:t>
      </w:r>
    </w:p>
    <w:p w14:paraId="60CB9C4E" w14:textId="77777777" w:rsidR="00884C39" w:rsidRPr="000371E0" w:rsidRDefault="00884C39" w:rsidP="003856CA">
      <w:pPr>
        <w:pStyle w:val="Textkrper"/>
        <w:numPr>
          <w:ilvl w:val="0"/>
          <w:numId w:val="1"/>
        </w:numPr>
        <w:tabs>
          <w:tab w:val="left" w:pos="325"/>
        </w:tabs>
        <w:ind w:left="324" w:hanging="170"/>
        <w:rPr>
          <w:rFonts w:eastAsia="Courier New"/>
        </w:rPr>
      </w:pPr>
      <w:proofErr w:type="spellStart"/>
      <w:r w:rsidRPr="000371E0">
        <w:t>idBasisTyp</w:t>
      </w:r>
      <w:proofErr w:type="spellEnd"/>
      <w:r w:rsidRPr="000371E0">
        <w:t xml:space="preserve"> (Spalte)</w:t>
      </w:r>
    </w:p>
    <w:p w14:paraId="7E3854AB" w14:textId="77777777" w:rsidR="00884C39" w:rsidRPr="000371E0" w:rsidRDefault="00884C39" w:rsidP="003856CA">
      <w:pPr>
        <w:ind w:left="154"/>
        <w:rPr>
          <w:rFonts w:eastAsia="Courier New"/>
        </w:rPr>
      </w:pPr>
      <w:r w:rsidRPr="000371E0">
        <w:t xml:space="preserve">Für jede Tabelle ist in der Spezifikation höchstens ein Primärschlüssel definiert, der </w:t>
      </w:r>
      <w:proofErr w:type="gramStart"/>
      <w:r w:rsidRPr="000371E0">
        <w:t>nach folgendem</w:t>
      </w:r>
      <w:proofErr w:type="gramEnd"/>
      <w:r w:rsidRPr="000371E0">
        <w:t xml:space="preserve"> Schema aufgebaut ist:</w:t>
      </w:r>
    </w:p>
    <w:p w14:paraId="52151962" w14:textId="77777777" w:rsidR="00884C39" w:rsidRPr="000371E0" w:rsidRDefault="00884C39" w:rsidP="003856CA">
      <w:pPr>
        <w:pStyle w:val="Textkrper"/>
        <w:spacing w:before="120"/>
        <w:ind w:left="862"/>
        <w:rPr>
          <w:rFonts w:eastAsia="Courier New"/>
        </w:rPr>
      </w:pPr>
      <w:proofErr w:type="spellStart"/>
      <w:r w:rsidRPr="000371E0">
        <w:t>id</w:t>
      </w:r>
      <w:proofErr w:type="spellEnd"/>
      <w:r w:rsidRPr="000371E0">
        <w:t>&lt;</w:t>
      </w:r>
      <w:proofErr w:type="spellStart"/>
      <w:r w:rsidRPr="000371E0">
        <w:t>TabellenName</w:t>
      </w:r>
      <w:proofErr w:type="spellEnd"/>
      <w:r w:rsidRPr="000371E0">
        <w:t>&gt;</w:t>
      </w:r>
    </w:p>
    <w:p w14:paraId="0E7BA8C9" w14:textId="77777777" w:rsidR="00884C39" w:rsidRPr="000371E0" w:rsidRDefault="00884C39" w:rsidP="003856CA">
      <w:pPr>
        <w:pStyle w:val="Textkrper"/>
        <w:spacing w:before="132"/>
        <w:ind w:right="243"/>
      </w:pPr>
      <w:r w:rsidRPr="000371E0">
        <w:t>Der Ausdruck in den eckigen Klammern ist ein Platzhalter für den Namen der Tabelle. Die meisten Tabellen haben einen einfachen Primärschlüssel vom Typ AUTOINCREMENT. Zusätzlich enthalten derartige Tabellen mindestens ein identifizierendes Attribut, welches durch Setzen eines weiteren, eindeutigen Index (bestehend aus einem oder mehreren Attributen) definiert ist.</w:t>
      </w:r>
    </w:p>
    <w:p w14:paraId="3906D4E0" w14:textId="77777777" w:rsidR="00884C39" w:rsidRPr="000371E0" w:rsidRDefault="00884C39" w:rsidP="003856CA">
      <w:pPr>
        <w:pStyle w:val="Textkrper"/>
      </w:pPr>
      <w:bookmarkStart w:id="55" w:name="OLE_LINK15"/>
      <w:r w:rsidRPr="000371E0">
        <w:rPr>
          <w:u w:val="single" w:color="000000"/>
        </w:rPr>
        <w:t>Beispiele:</w:t>
      </w:r>
    </w:p>
    <w:p w14:paraId="56217582" w14:textId="77777777" w:rsidR="00592867" w:rsidRPr="008A4E56" w:rsidRDefault="00884C39" w:rsidP="00592867">
      <w:pPr>
        <w:pStyle w:val="Textkrper"/>
        <w:numPr>
          <w:ilvl w:val="0"/>
          <w:numId w:val="26"/>
        </w:numPr>
        <w:tabs>
          <w:tab w:val="left" w:pos="325"/>
        </w:tabs>
        <w:spacing w:before="69"/>
        <w:rPr>
          <w:rFonts w:eastAsia="Courier New"/>
          <w:lang w:val="en-GB"/>
        </w:rPr>
      </w:pPr>
      <w:proofErr w:type="spellStart"/>
      <w:r w:rsidRPr="008A4E56">
        <w:rPr>
          <w:lang w:val="en-GB"/>
        </w:rPr>
        <w:t>Identifizierendes</w:t>
      </w:r>
      <w:proofErr w:type="spellEnd"/>
      <w:r w:rsidRPr="008A4E56">
        <w:rPr>
          <w:lang w:val="en-GB"/>
        </w:rPr>
        <w:t xml:space="preserve"> </w:t>
      </w:r>
      <w:proofErr w:type="spellStart"/>
      <w:r w:rsidRPr="008A4E56">
        <w:rPr>
          <w:lang w:val="en-GB"/>
        </w:rPr>
        <w:t>Attribut</w:t>
      </w:r>
      <w:proofErr w:type="spellEnd"/>
      <w:r w:rsidRPr="008A4E56">
        <w:rPr>
          <w:lang w:val="en-GB"/>
        </w:rPr>
        <w:t xml:space="preserve">: </w:t>
      </w:r>
      <w:proofErr w:type="spellStart"/>
      <w:r w:rsidRPr="008A4E56">
        <w:rPr>
          <w:lang w:val="en-GB"/>
        </w:rPr>
        <w:t>Attribut</w:t>
      </w:r>
      <w:proofErr w:type="spellEnd"/>
      <w:r w:rsidRPr="008A4E56">
        <w:rPr>
          <w:lang w:val="en-GB"/>
        </w:rPr>
        <w:t xml:space="preserve"> name in </w:t>
      </w:r>
      <w:proofErr w:type="spellStart"/>
      <w:r w:rsidRPr="008A4E56">
        <w:rPr>
          <w:lang w:val="en-GB"/>
        </w:rPr>
        <w:t>Tabelle</w:t>
      </w:r>
      <w:proofErr w:type="spellEnd"/>
      <w:r w:rsidRPr="008A4E56">
        <w:rPr>
          <w:lang w:val="en-GB"/>
        </w:rPr>
        <w:t xml:space="preserve"> </w:t>
      </w:r>
      <w:proofErr w:type="spellStart"/>
      <w:r w:rsidRPr="008A4E56">
        <w:rPr>
          <w:lang w:val="en-GB"/>
        </w:rPr>
        <w:t>BasisTyp</w:t>
      </w:r>
      <w:proofErr w:type="spellEnd"/>
    </w:p>
    <w:p w14:paraId="5CA5D7CA" w14:textId="77777777" w:rsidR="00884C39" w:rsidRPr="00592867" w:rsidRDefault="00884C39" w:rsidP="00592867">
      <w:pPr>
        <w:pStyle w:val="Textkrper"/>
        <w:numPr>
          <w:ilvl w:val="0"/>
          <w:numId w:val="26"/>
        </w:numPr>
        <w:tabs>
          <w:tab w:val="left" w:pos="325"/>
        </w:tabs>
        <w:spacing w:before="69"/>
        <w:rPr>
          <w:rFonts w:eastAsia="Courier New"/>
        </w:rPr>
      </w:pPr>
      <w:r w:rsidRPr="000371E0">
        <w:t xml:space="preserve">Identifizierende Attributkombination: Attribute code und </w:t>
      </w:r>
      <w:proofErr w:type="spellStart"/>
      <w:r w:rsidRPr="000371E0">
        <w:t>fkSchluessel</w:t>
      </w:r>
      <w:proofErr w:type="spellEnd"/>
      <w:r w:rsidRPr="000371E0">
        <w:t xml:space="preserve"> in Tabelle </w:t>
      </w:r>
      <w:proofErr w:type="spellStart"/>
      <w:r w:rsidRPr="000371E0">
        <w:t>SchluesselWert</w:t>
      </w:r>
      <w:proofErr w:type="spellEnd"/>
    </w:p>
    <w:bookmarkEnd w:id="55"/>
    <w:p w14:paraId="615438DF" w14:textId="77777777" w:rsidR="00884C39" w:rsidRPr="000371E0" w:rsidRDefault="00884C39" w:rsidP="003856CA">
      <w:pPr>
        <w:pStyle w:val="Textkrper"/>
        <w:ind w:right="243"/>
      </w:pPr>
      <w:r w:rsidRPr="000371E0">
        <w:t xml:space="preserve">Es gibt auch Tabellen, deren einziger eindeutiger Schlüssel der Primärschlüssel ist. Ein Beispiel ist die Tabelle </w:t>
      </w:r>
      <w:proofErr w:type="spellStart"/>
      <w:r w:rsidRPr="000371E0">
        <w:rPr>
          <w:rFonts w:eastAsia="Courier New"/>
        </w:rPr>
        <w:t>MussKann</w:t>
      </w:r>
      <w:proofErr w:type="spellEnd"/>
      <w:r w:rsidRPr="000371E0">
        <w:rPr>
          <w:rFonts w:eastAsia="Courier New"/>
        </w:rPr>
        <w:t xml:space="preserve"> </w:t>
      </w:r>
      <w:r w:rsidRPr="000371E0">
        <w:t xml:space="preserve">mit dem Primärschlüssel </w:t>
      </w:r>
      <w:proofErr w:type="spellStart"/>
      <w:r w:rsidRPr="000371E0">
        <w:rPr>
          <w:rFonts w:eastAsia="Courier New"/>
        </w:rPr>
        <w:t>idMussKann</w:t>
      </w:r>
      <w:proofErr w:type="spellEnd"/>
      <w:r w:rsidRPr="000371E0">
        <w:rPr>
          <w:rFonts w:eastAsia="Courier New"/>
        </w:rPr>
        <w:t xml:space="preserve"> </w:t>
      </w:r>
      <w:r w:rsidRPr="000371E0">
        <w:t xml:space="preserve">vom Typ </w:t>
      </w:r>
      <w:proofErr w:type="gramStart"/>
      <w:r w:rsidRPr="000371E0">
        <w:rPr>
          <w:rFonts w:eastAsia="Courier New"/>
        </w:rPr>
        <w:t>TEXT(</w:t>
      </w:r>
      <w:proofErr w:type="gramEnd"/>
      <w:r w:rsidRPr="000371E0">
        <w:rPr>
          <w:rFonts w:eastAsia="Courier New"/>
        </w:rPr>
        <w:t xml:space="preserve">1) </w:t>
      </w:r>
      <w:r w:rsidRPr="000371E0">
        <w:t xml:space="preserve">(entspricht </w:t>
      </w:r>
      <w:r w:rsidRPr="000371E0">
        <w:rPr>
          <w:rFonts w:eastAsia="Courier New"/>
        </w:rPr>
        <w:t>VARCHAR(1)</w:t>
      </w:r>
      <w:r w:rsidRPr="000371E0">
        <w:t xml:space="preserve">). Diese Tabellen sind als einfache „Nachschlagetabellen“ zu interpretieren. Im Fall der Tabelle </w:t>
      </w:r>
      <w:proofErr w:type="spellStart"/>
      <w:r w:rsidRPr="000371E0">
        <w:rPr>
          <w:rFonts w:eastAsia="Courier New"/>
        </w:rPr>
        <w:t>MussKann</w:t>
      </w:r>
      <w:proofErr w:type="spellEnd"/>
      <w:r w:rsidRPr="000371E0">
        <w:rPr>
          <w:rFonts w:eastAsia="Courier New"/>
        </w:rPr>
        <w:t xml:space="preserve"> </w:t>
      </w:r>
      <w:r w:rsidRPr="000371E0">
        <w:t>soll im entsprechenden Fremdschlüsselfeld der verknüpften Detailtabelle durch das Datenbankschema gewährleistet werden, dass nur ein ‚</w:t>
      </w:r>
      <w:r w:rsidRPr="000371E0">
        <w:rPr>
          <w:rFonts w:eastAsia="Courier New"/>
        </w:rPr>
        <w:t>M</w:t>
      </w:r>
      <w:r w:rsidRPr="000371E0">
        <w:t>‘ oder ‚</w:t>
      </w:r>
      <w:r w:rsidRPr="000371E0">
        <w:rPr>
          <w:rFonts w:eastAsia="Courier New"/>
        </w:rPr>
        <w:t>K</w:t>
      </w:r>
      <w:r w:rsidRPr="000371E0">
        <w:t>‘ eingegeben werden darf. Die Namen von Fremdschlüsseln sind analog zum Namen der Primärschlüssel aufgebaut:</w:t>
      </w:r>
    </w:p>
    <w:p w14:paraId="7716B0B4" w14:textId="77777777" w:rsidR="00884C39" w:rsidRPr="000371E0" w:rsidRDefault="00884C39" w:rsidP="003856CA">
      <w:pPr>
        <w:pStyle w:val="Textkrper"/>
        <w:ind w:left="861"/>
        <w:rPr>
          <w:rFonts w:eastAsia="Courier New"/>
        </w:rPr>
      </w:pPr>
      <w:bookmarkStart w:id="56" w:name="OLE_LINK22"/>
      <w:proofErr w:type="spellStart"/>
      <w:r w:rsidRPr="000371E0">
        <w:t>fk</w:t>
      </w:r>
      <w:proofErr w:type="spellEnd"/>
      <w:r w:rsidRPr="000371E0">
        <w:t>&lt;</w:t>
      </w:r>
      <w:proofErr w:type="spellStart"/>
      <w:r w:rsidRPr="000371E0">
        <w:t>FremdTabellenName</w:t>
      </w:r>
      <w:proofErr w:type="spellEnd"/>
      <w:r w:rsidRPr="000371E0">
        <w:t>&gt;</w:t>
      </w:r>
    </w:p>
    <w:bookmarkEnd w:id="56"/>
    <w:p w14:paraId="3C85E699" w14:textId="77777777" w:rsidR="00884C39" w:rsidRPr="000371E0" w:rsidRDefault="00884C39" w:rsidP="003856CA">
      <w:pPr>
        <w:pStyle w:val="Textkrper"/>
        <w:spacing w:before="132"/>
        <w:ind w:right="348"/>
      </w:pPr>
      <w:r w:rsidRPr="000371E0">
        <w:t>Die Namensgebung von Primär</w:t>
      </w:r>
      <w:r w:rsidR="00592867">
        <w:t xml:space="preserve">- </w:t>
      </w:r>
      <w:r w:rsidRPr="000371E0">
        <w:t xml:space="preserve">und Fremdschlüsseln vereinfacht den Aufbau von komplexeren Abfragen, welche sich über mehrere Tabellen erstrecken (Inklusionsverknüpfungen, </w:t>
      </w:r>
      <w:proofErr w:type="spellStart"/>
      <w:r w:rsidRPr="000371E0">
        <w:t>Joins</w:t>
      </w:r>
      <w:proofErr w:type="spellEnd"/>
      <w:r w:rsidRPr="000371E0">
        <w:t>).</w:t>
      </w:r>
    </w:p>
    <w:p w14:paraId="77EC4323" w14:textId="77777777" w:rsidR="00884C39" w:rsidRPr="000371E0" w:rsidRDefault="00884C39" w:rsidP="003856CA">
      <w:pPr>
        <w:pStyle w:val="Textkrper"/>
        <w:ind w:right="323"/>
      </w:pPr>
      <w:r w:rsidRPr="000371E0">
        <w:t xml:space="preserve">Die Fremdschlüsselattribute (Namen beginnen mit </w:t>
      </w:r>
      <w:proofErr w:type="spellStart"/>
      <w:r w:rsidRPr="000371E0">
        <w:t>fk</w:t>
      </w:r>
      <w:proofErr w:type="spellEnd"/>
      <w:r w:rsidRPr="000371E0">
        <w:t xml:space="preserve">) wurden in MS Access als Datenbankattribute zum Nachschlagen eingerichtet. Beispielsweise wird beim Fremdschlüsselattribut </w:t>
      </w:r>
      <w:proofErr w:type="spellStart"/>
      <w:r w:rsidRPr="000371E0">
        <w:t>fkModul</w:t>
      </w:r>
      <w:proofErr w:type="spellEnd"/>
      <w:r w:rsidRPr="000371E0">
        <w:t xml:space="preserve"> in der Tabelle Bogen nicht mehr der Primärschlüssel des jeweiligen Moduls, sondern der Name des Moduls angezeigt. Diese Änderung betrifft nur die Anzeige, nicht die Struktur der Datenbank. Sind zwei Tabellen mehrfach durch Schlüssel-Fremdschlüssel-Beziehungen miteinander verknüpft, so kann der Name eines Fremdschlüssels auch folgendermaßen aufgebaut sein:</w:t>
      </w:r>
    </w:p>
    <w:p w14:paraId="3DD88176" w14:textId="77777777" w:rsidR="00884C39" w:rsidRPr="000371E0" w:rsidRDefault="00884C39" w:rsidP="003856CA">
      <w:pPr>
        <w:pStyle w:val="Textkrper"/>
        <w:ind w:left="862"/>
        <w:rPr>
          <w:rFonts w:eastAsia="Courier New"/>
        </w:rPr>
      </w:pPr>
      <w:proofErr w:type="spellStart"/>
      <w:r w:rsidRPr="000371E0">
        <w:t>fk</w:t>
      </w:r>
      <w:proofErr w:type="spellEnd"/>
      <w:r w:rsidRPr="000371E0">
        <w:t>&lt;</w:t>
      </w:r>
      <w:proofErr w:type="spellStart"/>
      <w:r w:rsidRPr="000371E0">
        <w:t>FremdTabellenName</w:t>
      </w:r>
      <w:proofErr w:type="spellEnd"/>
      <w:r w:rsidRPr="000371E0">
        <w:t>&gt;&lt;Rolle&gt;</w:t>
      </w:r>
    </w:p>
    <w:p w14:paraId="35EB6D80" w14:textId="77777777" w:rsidR="00884C39" w:rsidRPr="000371E0" w:rsidRDefault="00884C39" w:rsidP="003856CA">
      <w:pPr>
        <w:pStyle w:val="Textkrper"/>
        <w:spacing w:before="130"/>
      </w:pPr>
      <w:r w:rsidRPr="000371E0">
        <w:t>&lt;Rolle&gt; ist der Platzhalter für eine zusätzliche Qualifizierung der Relation.</w:t>
      </w:r>
    </w:p>
    <w:p w14:paraId="23D494FA" w14:textId="77777777" w:rsidR="00884C39" w:rsidRPr="000371E0" w:rsidRDefault="00884C39" w:rsidP="003856CA">
      <w:pPr>
        <w:pStyle w:val="Textkrper"/>
        <w:ind w:right="243"/>
      </w:pPr>
      <w:r w:rsidRPr="000371E0">
        <w:t xml:space="preserve">N-M-Beziehungen werden wie üblich über Verknüpfungstabellen realisiert. In der Spezifikation </w:t>
      </w:r>
      <w:r w:rsidRPr="000371E0">
        <w:lastRenderedPageBreak/>
        <w:t xml:space="preserve">haben Verknüpfungstabellen gewöhnlich keinen Primärschlüssel, jedoch einen eindeutigen Schlüssel, der über die Fremdschlüsselfelder definiert ist. “Primärschlüssel” wird hier im Sinne der Access-Definition eines Primärschlüssels benutzt. Streng genommen wird über die beiden Fremdschlüssel ein neuer Primärschlüssel definiert. Ein Beispiel hierfür ist die Tabelle </w:t>
      </w:r>
      <w:proofErr w:type="spellStart"/>
      <w:r w:rsidRPr="000371E0">
        <w:t>RegelFelder</w:t>
      </w:r>
      <w:proofErr w:type="spellEnd"/>
      <w:r w:rsidRPr="000371E0">
        <w:t xml:space="preserve">, welche die Tabellen </w:t>
      </w:r>
      <w:proofErr w:type="spellStart"/>
      <w:r w:rsidRPr="000371E0">
        <w:t>BogenFeld</w:t>
      </w:r>
      <w:proofErr w:type="spellEnd"/>
      <w:r w:rsidRPr="000371E0">
        <w:t xml:space="preserve"> und Regel verknüpft. Folgende Attribute treten in vielen Tabellen auf und seien hier kurz erläutert:</w:t>
      </w:r>
    </w:p>
    <w:p w14:paraId="2D640D9E" w14:textId="77777777" w:rsidR="00884C39" w:rsidRPr="000371E0" w:rsidRDefault="00884C39" w:rsidP="003856CA">
      <w:pPr>
        <w:pStyle w:val="Textkrper"/>
        <w:numPr>
          <w:ilvl w:val="0"/>
          <w:numId w:val="1"/>
        </w:numPr>
        <w:tabs>
          <w:tab w:val="left" w:pos="325"/>
        </w:tabs>
        <w:ind w:left="325" w:right="323"/>
      </w:pPr>
      <w:proofErr w:type="spellStart"/>
      <w:r w:rsidRPr="000371E0">
        <w:rPr>
          <w:rFonts w:eastAsia="Courier New"/>
          <w:u w:val="single"/>
        </w:rPr>
        <w:t>name</w:t>
      </w:r>
      <w:proofErr w:type="spellEnd"/>
      <w:r w:rsidRPr="000371E0">
        <w:rPr>
          <w:rFonts w:eastAsia="Courier New"/>
        </w:rPr>
        <w:t xml:space="preserve"> </w:t>
      </w:r>
      <w:r w:rsidRPr="000371E0">
        <w:t xml:space="preserve">ist in der Regel als „technischer Name“ zu verstehen. Beispielsweise wird </w:t>
      </w:r>
      <w:r w:rsidRPr="000371E0">
        <w:rPr>
          <w:rFonts w:eastAsia="Courier New"/>
        </w:rPr>
        <w:t xml:space="preserve">Feld.name </w:t>
      </w:r>
      <w:r w:rsidRPr="000371E0">
        <w:t>als Variablenname in den Plausibilitätsregeln verwendet.</w:t>
      </w:r>
    </w:p>
    <w:p w14:paraId="726B3538" w14:textId="77777777" w:rsidR="00884C39" w:rsidRPr="000371E0" w:rsidRDefault="00884C39" w:rsidP="003856CA">
      <w:pPr>
        <w:pStyle w:val="Textkrper"/>
        <w:numPr>
          <w:ilvl w:val="0"/>
          <w:numId w:val="1"/>
        </w:numPr>
        <w:tabs>
          <w:tab w:val="left" w:pos="326"/>
        </w:tabs>
        <w:spacing w:before="9"/>
        <w:ind w:left="325" w:right="599"/>
      </w:pPr>
      <w:proofErr w:type="spellStart"/>
      <w:r w:rsidRPr="000371E0">
        <w:rPr>
          <w:u w:val="single"/>
        </w:rPr>
        <w:t>bezeichnung</w:t>
      </w:r>
      <w:proofErr w:type="spellEnd"/>
      <w:r w:rsidRPr="000371E0">
        <w:t xml:space="preserve"> ist eine kurze Beschreibung. Beispielsweise ist </w:t>
      </w:r>
      <w:proofErr w:type="spellStart"/>
      <w:r w:rsidRPr="000371E0">
        <w:t>BogenFeld.bezeichnung</w:t>
      </w:r>
      <w:proofErr w:type="spellEnd"/>
      <w:r w:rsidRPr="000371E0">
        <w:t xml:space="preserve"> der Text, welcher ein Feld auf einem Eingabeformular beschreibt.</w:t>
      </w:r>
    </w:p>
    <w:p w14:paraId="15E5A8D9" w14:textId="77777777" w:rsidR="00884C39" w:rsidRPr="000371E0" w:rsidRDefault="00884C39" w:rsidP="003856CA">
      <w:pPr>
        <w:pStyle w:val="Textkrper"/>
        <w:numPr>
          <w:ilvl w:val="0"/>
          <w:numId w:val="1"/>
        </w:numPr>
        <w:tabs>
          <w:tab w:val="left" w:pos="326"/>
        </w:tabs>
        <w:spacing w:before="9"/>
        <w:ind w:left="325" w:right="599"/>
      </w:pPr>
      <w:proofErr w:type="spellStart"/>
      <w:r w:rsidRPr="000371E0">
        <w:rPr>
          <w:u w:val="single"/>
        </w:rPr>
        <w:t>bedingung</w:t>
      </w:r>
      <w:proofErr w:type="spellEnd"/>
      <w:r w:rsidRPr="000371E0">
        <w:t xml:space="preserve"> enthält einen logischen Ausdruck. Prominentester Vertreter dieses Attributtyps ist das Attribut </w:t>
      </w:r>
      <w:proofErr w:type="spellStart"/>
      <w:r w:rsidRPr="000371E0">
        <w:t>bedingung</w:t>
      </w:r>
      <w:proofErr w:type="spellEnd"/>
      <w:r w:rsidRPr="000371E0">
        <w:t xml:space="preserve"> in der Tabelle Regeln.</w:t>
      </w:r>
    </w:p>
    <w:p w14:paraId="268B37EB" w14:textId="77777777" w:rsidR="00884C39" w:rsidRPr="000371E0" w:rsidRDefault="00884C39" w:rsidP="003856CA">
      <w:pPr>
        <w:pStyle w:val="berschrift2"/>
        <w:numPr>
          <w:ilvl w:val="1"/>
          <w:numId w:val="2"/>
        </w:numPr>
        <w:tabs>
          <w:tab w:val="left" w:pos="920"/>
        </w:tabs>
        <w:ind w:left="918" w:hanging="765"/>
        <w:rPr>
          <w:b w:val="0"/>
          <w:bCs w:val="0"/>
        </w:rPr>
      </w:pPr>
      <w:bookmarkStart w:id="57" w:name="4.4._Patientenidentifizierende_Daten_zur"/>
      <w:bookmarkStart w:id="58" w:name="4.5._Einrichtungsidentifizierende_Daten"/>
      <w:bookmarkStart w:id="59" w:name="_Toc479081585"/>
      <w:bookmarkStart w:id="60" w:name="_Toc82595163"/>
      <w:bookmarkEnd w:id="57"/>
      <w:bookmarkEnd w:id="58"/>
      <w:r w:rsidRPr="000371E0">
        <w:rPr>
          <w:color w:val="303030"/>
        </w:rPr>
        <w:t>Einrichtungsidentifizierende Daten</w:t>
      </w:r>
      <w:bookmarkEnd w:id="59"/>
      <w:bookmarkEnd w:id="60"/>
    </w:p>
    <w:p w14:paraId="2EC70A26" w14:textId="5E0E8375" w:rsidR="00884C39" w:rsidRPr="000371E0" w:rsidRDefault="00884C39" w:rsidP="00FD0D65">
      <w:pPr>
        <w:pStyle w:val="Textkrper"/>
        <w:spacing w:before="120"/>
      </w:pPr>
      <w:r w:rsidRPr="000371E0">
        <w:t>In Hinblick auf eine einrichtungs</w:t>
      </w:r>
      <w:r w:rsidR="00592867">
        <w:t xml:space="preserve">- </w:t>
      </w:r>
      <w:r w:rsidRPr="000371E0">
        <w:t xml:space="preserve">und standortbezogene Auswertung und Berichterstattung sind einrichtungsidentifizierende Daten in der QS-Dokumentation zu dokumentieren. Wichtigstes Merkmal dazu ist das Institutskennzeichen. Als Grundlage einer standortbezogenen Sichtweise gibt es das Feld STANDORT, in dem </w:t>
      </w:r>
      <w:r w:rsidR="00FD0D65">
        <w:t>die StandortId des</w:t>
      </w:r>
      <w:r w:rsidRPr="000371E0">
        <w:t xml:space="preserve"> entlassende</w:t>
      </w:r>
      <w:r w:rsidR="00FD0D65">
        <w:t>n</w:t>
      </w:r>
      <w:r w:rsidRPr="000371E0">
        <w:t xml:space="preserve"> Standort</w:t>
      </w:r>
      <w:r w:rsidR="00FD0D65">
        <w:t>s</w:t>
      </w:r>
      <w:r w:rsidRPr="000371E0">
        <w:t xml:space="preserve"> anzugeben ist.</w:t>
      </w:r>
      <w:r w:rsidR="00FD0D65">
        <w:t xml:space="preserve"> </w:t>
      </w:r>
      <w:r w:rsidRPr="000371E0">
        <w:t xml:space="preserve">Die Standortkennzeichnung des Falles muss in der QS-Dokumentation und der Sollstatistik übereinstimmen. Die entsprechende Organisation und Übernahme des Wertes in die QS-Dokumentation </w:t>
      </w:r>
      <w:r w:rsidR="00FD0D65">
        <w:t>sind</w:t>
      </w:r>
      <w:r w:rsidRPr="000371E0">
        <w:t xml:space="preserve"> durch die Software sicherzustellen.</w:t>
      </w:r>
    </w:p>
    <w:p w14:paraId="24DD1E6F" w14:textId="77777777" w:rsidR="00884C39" w:rsidRPr="000371E0" w:rsidRDefault="00884C39" w:rsidP="003856CA">
      <w:pPr>
        <w:pStyle w:val="berschrift2"/>
        <w:numPr>
          <w:ilvl w:val="1"/>
          <w:numId w:val="2"/>
        </w:numPr>
        <w:tabs>
          <w:tab w:val="left" w:pos="920"/>
        </w:tabs>
        <w:rPr>
          <w:b w:val="0"/>
          <w:bCs w:val="0"/>
        </w:rPr>
      </w:pPr>
      <w:bookmarkStart w:id="61" w:name="4.6._Datenfeldbeschreibung"/>
      <w:bookmarkStart w:id="62" w:name="_Toc479081586"/>
      <w:bookmarkStart w:id="63" w:name="_Ref479691938"/>
      <w:bookmarkStart w:id="64" w:name="_Toc82595164"/>
      <w:bookmarkEnd w:id="61"/>
      <w:r w:rsidRPr="000371E0">
        <w:rPr>
          <w:color w:val="303030"/>
        </w:rPr>
        <w:t>Datenfeldbeschreibung</w:t>
      </w:r>
      <w:bookmarkEnd w:id="62"/>
      <w:bookmarkEnd w:id="63"/>
      <w:bookmarkEnd w:id="64"/>
    </w:p>
    <w:p w14:paraId="51E55EDE" w14:textId="77777777" w:rsidR="00884C39" w:rsidRPr="000371E0" w:rsidRDefault="00884C39" w:rsidP="003856CA">
      <w:pPr>
        <w:pStyle w:val="Textkrper"/>
        <w:spacing w:before="120"/>
      </w:pPr>
      <w:r w:rsidRPr="000371E0">
        <w:t>Für alle Dokumentationsbögen</w:t>
      </w:r>
      <w:hyperlink w:anchor="_bookmark109" w:history="1"/>
      <w:r w:rsidRPr="000371E0">
        <w:rPr>
          <w:position w:val="8"/>
        </w:rPr>
        <w:t xml:space="preserve"> </w:t>
      </w:r>
      <w:r w:rsidRPr="000371E0">
        <w:t>eines Moduls existiert jeweils eine eigene Datenfeldbeschreibung. Sie spezifiziert alle auszufüllenden Datenfelder (Bogenfelder, auch Items genannt) und besteht aus mehreren Tabellen, welche in den nachfolgenden Abschnitten erläutert werden. Ein Dokumentationsbogen oder kurz Bogen ist als eine Menge von auszufüllenden Datenfeldern zu verstehen. Die Papierform ist hier nur als eine Erscheinungsform des Dokumentationsbogens zu verstehen. Man spricht besser von Eingabeformular oder Eingabemaske.</w:t>
      </w:r>
      <w:bookmarkStart w:id="65" w:name="_bookmark118"/>
      <w:bookmarkEnd w:id="65"/>
    </w:p>
    <w:p w14:paraId="67753C9E" w14:textId="77777777" w:rsidR="00884C39" w:rsidRPr="000371E0" w:rsidRDefault="00884C39" w:rsidP="003856CA">
      <w:pPr>
        <w:pStyle w:val="Textkrper"/>
        <w:spacing w:before="120"/>
      </w:pPr>
      <w:r w:rsidRPr="000371E0">
        <w:t xml:space="preserve">Die Abfragen Datenfeldbeschreibung und </w:t>
      </w:r>
      <w:proofErr w:type="spellStart"/>
      <w:r w:rsidRPr="000371E0">
        <w:t>DatenfeldbeschreibungFürEinModul</w:t>
      </w:r>
      <w:proofErr w:type="spellEnd"/>
      <w:r w:rsidRPr="000371E0">
        <w:t xml:space="preserve"> der Access-Datenbank ermöglichen den Überblick auf diese Struktur. Das für den Anwender wichtigste Merkmal ist die Bezeichnung des Datenfeldes (Attribut </w:t>
      </w:r>
      <w:proofErr w:type="spellStart"/>
      <w:r w:rsidRPr="000371E0">
        <w:t>BogenFeld.bezeichnung</w:t>
      </w:r>
      <w:proofErr w:type="spellEnd"/>
      <w:r w:rsidRPr="000371E0">
        <w:t>).</w:t>
      </w:r>
    </w:p>
    <w:p w14:paraId="17A36EAA" w14:textId="77777777" w:rsidR="00884C39" w:rsidRPr="000371E0" w:rsidRDefault="00884C39" w:rsidP="003856CA">
      <w:pPr>
        <w:pStyle w:val="Textkrper"/>
      </w:pPr>
      <w:r w:rsidRPr="000371E0">
        <w:t>Die Datenfeldbeschreibung orientiert sich eng am Dokumentationsbogen (“Bogensicht”). Grundsätzlich ist die “Bogensicht” die Sicht der medizinischen Fachgruppen, welche die Module entwickeln. Bei verteilten Softwarelösungen für das Krankenhaus ist die Bogensicht dann nicht mehr adäquat, wenn die Bestandteile eines Bogens auf verschiedene Teilsysteme verteilt sind. Die Daten eines Bogens werden für den Export aus den einzelnen Teilsystemen zusammengestellt. Die Papierbögen werden lediglich als Layoutinformation zur Verfügung gestellt. Sie sind zur Dokumentation nicht zugelassen.</w:t>
      </w:r>
    </w:p>
    <w:p w14:paraId="73D92D7F" w14:textId="77777777" w:rsidR="00884C39" w:rsidRPr="000371E0" w:rsidRDefault="00884C39" w:rsidP="003856CA">
      <w:pPr>
        <w:pStyle w:val="Textkrper"/>
      </w:pPr>
      <w:r w:rsidRPr="000371E0">
        <w:t>Im Kontext einer integrierten, prozessorientierten Krankenhaussoftware müssen die Teildatensätze nicht direkt in Eingabeformulare umgesetzt werden. Es ist sinnvoller, die Teile eines Dokumen</w:t>
      </w:r>
      <w:r w:rsidRPr="000371E0">
        <w:softHyphen/>
        <w:t>tations</w:t>
      </w:r>
      <w:r w:rsidRPr="000371E0">
        <w:softHyphen/>
        <w:t>bogens zu dem Zeitpunkt und in dem Dokumentationskontext zu erfragen, der sich in den Prozessablauf des Krankenhauses einordnet.</w:t>
      </w:r>
    </w:p>
    <w:p w14:paraId="6DB354C0" w14:textId="77777777" w:rsidR="00884C39" w:rsidRPr="000371E0" w:rsidRDefault="00884C39" w:rsidP="003856CA">
      <w:pPr>
        <w:pStyle w:val="Textkrper"/>
      </w:pPr>
      <w:r w:rsidRPr="000371E0">
        <w:rPr>
          <w:b/>
          <w:color w:val="1E1E1D"/>
        </w:rPr>
        <w:t>Ziele</w:t>
      </w:r>
    </w:p>
    <w:p w14:paraId="13C72E15" w14:textId="77777777" w:rsidR="005A1429" w:rsidRDefault="00884C39" w:rsidP="005A1429">
      <w:pPr>
        <w:pStyle w:val="Textkrper"/>
        <w:numPr>
          <w:ilvl w:val="0"/>
          <w:numId w:val="27"/>
        </w:numPr>
        <w:tabs>
          <w:tab w:val="left" w:pos="325"/>
        </w:tabs>
        <w:spacing w:before="66"/>
        <w:ind w:right="434"/>
      </w:pPr>
      <w:r w:rsidRPr="000371E0">
        <w:t>Bereitstellung der Informationen, welche für die Programmierung des Eingabeformulars und die Sicherung der eingegebenen Daten nötig sind</w:t>
      </w:r>
    </w:p>
    <w:p w14:paraId="5B3F977F" w14:textId="77777777" w:rsidR="005A1429" w:rsidRDefault="00884C39" w:rsidP="005A1429">
      <w:pPr>
        <w:pStyle w:val="Textkrper"/>
        <w:numPr>
          <w:ilvl w:val="0"/>
          <w:numId w:val="27"/>
        </w:numPr>
        <w:tabs>
          <w:tab w:val="left" w:pos="325"/>
        </w:tabs>
        <w:spacing w:before="66"/>
        <w:ind w:right="434"/>
      </w:pPr>
      <w:r w:rsidRPr="000371E0">
        <w:t>Vermeidung von Redundanzen</w:t>
      </w:r>
    </w:p>
    <w:p w14:paraId="31A3C1FF" w14:textId="77777777" w:rsidR="00884C39" w:rsidRPr="000371E0" w:rsidRDefault="00884C39" w:rsidP="005A1429">
      <w:pPr>
        <w:pStyle w:val="Textkrper"/>
        <w:numPr>
          <w:ilvl w:val="0"/>
          <w:numId w:val="27"/>
        </w:numPr>
        <w:tabs>
          <w:tab w:val="left" w:pos="325"/>
        </w:tabs>
        <w:spacing w:before="66"/>
        <w:ind w:right="434"/>
      </w:pPr>
      <w:r w:rsidRPr="000371E0">
        <w:t>Typisierung der Felder nach fachlichen und datentechnischen Kriterien</w:t>
      </w:r>
    </w:p>
    <w:p w14:paraId="72562BD3" w14:textId="77777777" w:rsidR="00884C39" w:rsidRPr="000371E0" w:rsidRDefault="00550836" w:rsidP="003856CA">
      <w:pPr>
        <w:pStyle w:val="berschrift3"/>
        <w:keepNext w:val="0"/>
        <w:keepLines w:val="0"/>
        <w:numPr>
          <w:ilvl w:val="2"/>
          <w:numId w:val="2"/>
        </w:numPr>
        <w:tabs>
          <w:tab w:val="left" w:pos="920"/>
        </w:tabs>
        <w:ind w:left="918" w:hanging="765"/>
        <w:rPr>
          <w:b w:val="0"/>
          <w:bCs/>
        </w:rPr>
      </w:pPr>
      <w:bookmarkStart w:id="66" w:name="4.6.1._Aufbau_der_Datenfeldbeschreibung"/>
      <w:bookmarkStart w:id="67" w:name="_Toc82595165"/>
      <w:bookmarkStart w:id="68" w:name="OLE_LINK252"/>
      <w:bookmarkEnd w:id="66"/>
      <w:r w:rsidRPr="000371E0">
        <w:rPr>
          <w:color w:val="1E1E1D"/>
        </w:rPr>
        <w:t>Module (Datensätze)</w:t>
      </w:r>
      <w:bookmarkEnd w:id="67"/>
    </w:p>
    <w:bookmarkEnd w:id="68"/>
    <w:p w14:paraId="6EDC35D6" w14:textId="0550C024" w:rsidR="00884C39" w:rsidRPr="000371E0" w:rsidRDefault="00884C39" w:rsidP="003856CA">
      <w:pPr>
        <w:pStyle w:val="Textkrper"/>
        <w:spacing w:before="68"/>
        <w:ind w:right="260"/>
      </w:pPr>
      <w:r w:rsidRPr="000371E0">
        <w:lastRenderedPageBreak/>
        <w:t xml:space="preserve">Ein Modul der Spezifikation enthält die Datensatzdefinition mindestens eines medizinischen Leistungsbereiches (Beispiele: </w:t>
      </w:r>
      <w:r w:rsidRPr="000371E0">
        <w:rPr>
          <w:rFonts w:eastAsia="Calibri"/>
        </w:rPr>
        <w:t>Schlaganfall, Multiresistente Erreger</w:t>
      </w:r>
      <w:r w:rsidRPr="000371E0">
        <w:t xml:space="preserve">). Die QS-Dokumentationssoftware kann für einen Behandlungsfall eine Moduldokumentation anlegen, welche nach Dokumentationsabschluss an die </w:t>
      </w:r>
      <w:r w:rsidR="00274033">
        <w:t>LAGQH</w:t>
      </w:r>
      <w:r w:rsidRPr="000371E0">
        <w:t xml:space="preserve"> übermittelt</w:t>
      </w:r>
      <w:r w:rsidR="008A4E56">
        <w:t xml:space="preserve"> wird. F</w:t>
      </w:r>
      <w:r w:rsidRPr="000371E0">
        <w:t xml:space="preserve">ehlerfreie Moduldokumentationen (verkürzt </w:t>
      </w:r>
      <w:r w:rsidR="005A1429">
        <w:t>„</w:t>
      </w:r>
      <w:r w:rsidRPr="000371E0">
        <w:t>Module</w:t>
      </w:r>
      <w:r w:rsidR="005A1429">
        <w:t>“</w:t>
      </w:r>
      <w:r w:rsidRPr="000371E0">
        <w:t xml:space="preserve">) werden dem Krankenhaus von der </w:t>
      </w:r>
      <w:r w:rsidR="00274033">
        <w:t>LAGQH</w:t>
      </w:r>
      <w:r w:rsidRPr="000371E0">
        <w:t xml:space="preserve"> bestätigt. Die Landesauswertung basiert auf den Moduldokumentationen der Krankenhäuser.</w:t>
      </w:r>
    </w:p>
    <w:p w14:paraId="110A3A12" w14:textId="77777777" w:rsidR="00884C39" w:rsidRPr="000371E0" w:rsidRDefault="00884C39" w:rsidP="003856CA">
      <w:pPr>
        <w:pStyle w:val="Textkrper"/>
        <w:ind w:right="153"/>
      </w:pPr>
      <w:r w:rsidRPr="000371E0">
        <w:t>Aus technischer Sicht ist das Modul durch einen eindeutigen Namen gekennzeichnet. Es umfasst mindestens einen Teildatensatz. In der Tabelle Modul der QS-Spezifikation finden sich die zentralen Definitionen eines Moduls. Es werden nur die Felder erläutert, die in Hessen genutzt w</w:t>
      </w:r>
      <w:r w:rsidR="005A1429">
        <w:t>e</w:t>
      </w:r>
      <w:r w:rsidRPr="000371E0">
        <w:t>rden.</w:t>
      </w:r>
    </w:p>
    <w:p w14:paraId="50628A99" w14:textId="77777777" w:rsidR="00884C39" w:rsidRPr="000371E0" w:rsidRDefault="00884C39" w:rsidP="003856CA">
      <w:pPr>
        <w:ind w:left="154"/>
        <w:rPr>
          <w:rFonts w:eastAsia="Courier New"/>
        </w:rPr>
      </w:pPr>
      <w:bookmarkStart w:id="69" w:name="_bookmark120"/>
      <w:bookmarkEnd w:id="69"/>
      <w:r w:rsidRPr="000371E0">
        <w:t>Struktur der Tabelle Modul</w:t>
      </w:r>
      <w:r w:rsidR="00F40D6C">
        <w:t>:</w:t>
      </w:r>
    </w:p>
    <w:p w14:paraId="6F6BE30D" w14:textId="77777777" w:rsidR="00884C39" w:rsidRPr="000371E0" w:rsidRDefault="00884C39" w:rsidP="003856CA">
      <w:pPr>
        <w:spacing w:before="8"/>
        <w:rPr>
          <w:rFonts w:eastAsia="Courier New"/>
          <w:sz w:val="8"/>
          <w:szCs w:val="8"/>
        </w:rPr>
      </w:pPr>
    </w:p>
    <w:tbl>
      <w:tblPr>
        <w:tblStyle w:val="TableNormal"/>
        <w:tblW w:w="8954" w:type="dxa"/>
        <w:tblInd w:w="148" w:type="dxa"/>
        <w:tblLayout w:type="fixed"/>
        <w:tblLook w:val="01E0" w:firstRow="1" w:lastRow="1" w:firstColumn="1" w:lastColumn="1" w:noHBand="0" w:noVBand="0"/>
      </w:tblPr>
      <w:tblGrid>
        <w:gridCol w:w="2412"/>
        <w:gridCol w:w="1178"/>
        <w:gridCol w:w="5364"/>
      </w:tblGrid>
      <w:tr w:rsidR="00884C39" w:rsidRPr="000371E0" w14:paraId="40B73B65" w14:textId="77777777" w:rsidTr="002540FA">
        <w:trPr>
          <w:trHeight w:hRule="exact" w:val="386"/>
        </w:trPr>
        <w:tc>
          <w:tcPr>
            <w:tcW w:w="2412"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8F250E7" w14:textId="77777777" w:rsidR="00884C39" w:rsidRPr="000371E0" w:rsidRDefault="00884C39" w:rsidP="003856CA">
            <w:pPr>
              <w:pStyle w:val="TableParagraph"/>
              <w:spacing w:before="67"/>
              <w:ind w:left="56"/>
              <w:rPr>
                <w:rFonts w:eastAsia="Calibri"/>
                <w:lang w:val="de-DE"/>
              </w:rPr>
            </w:pPr>
            <w:r w:rsidRPr="000371E0">
              <w:rPr>
                <w:b/>
                <w:lang w:val="de-DE"/>
              </w:rPr>
              <w:t>Feldname</w:t>
            </w:r>
          </w:p>
        </w:tc>
        <w:tc>
          <w:tcPr>
            <w:tcW w:w="1178"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316660B" w14:textId="77777777" w:rsidR="00884C39" w:rsidRPr="000371E0" w:rsidRDefault="00884C39" w:rsidP="003856CA">
            <w:pPr>
              <w:pStyle w:val="TableParagraph"/>
              <w:spacing w:before="67"/>
              <w:ind w:left="56"/>
              <w:rPr>
                <w:rFonts w:eastAsia="Calibri"/>
                <w:lang w:val="de-DE"/>
              </w:rPr>
            </w:pPr>
            <w:r w:rsidRPr="000371E0">
              <w:rPr>
                <w:b/>
                <w:lang w:val="de-DE"/>
              </w:rPr>
              <w:t>Feldtyp</w:t>
            </w:r>
          </w:p>
        </w:tc>
        <w:tc>
          <w:tcPr>
            <w:tcW w:w="536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D556959" w14:textId="77777777" w:rsidR="00884C39" w:rsidRPr="000371E0" w:rsidRDefault="00884C39" w:rsidP="003856CA">
            <w:pPr>
              <w:pStyle w:val="TableParagraph"/>
              <w:spacing w:before="67"/>
              <w:ind w:left="56"/>
              <w:rPr>
                <w:rFonts w:eastAsia="Calibri"/>
                <w:lang w:val="de-DE"/>
              </w:rPr>
            </w:pPr>
            <w:r w:rsidRPr="000371E0">
              <w:rPr>
                <w:b/>
                <w:lang w:val="de-DE"/>
              </w:rPr>
              <w:t>Bemerkung</w:t>
            </w:r>
          </w:p>
        </w:tc>
      </w:tr>
      <w:tr w:rsidR="00884C39" w:rsidRPr="000371E0" w14:paraId="2CA424B0" w14:textId="77777777" w:rsidTr="002540FA">
        <w:trPr>
          <w:trHeight w:hRule="exact" w:val="377"/>
        </w:trPr>
        <w:tc>
          <w:tcPr>
            <w:tcW w:w="2412" w:type="dxa"/>
            <w:tcBorders>
              <w:top w:val="single" w:sz="6" w:space="0" w:color="000000"/>
              <w:left w:val="single" w:sz="5" w:space="0" w:color="000000"/>
              <w:bottom w:val="single" w:sz="5" w:space="0" w:color="000000"/>
              <w:right w:val="single" w:sz="5" w:space="0" w:color="000000"/>
            </w:tcBorders>
          </w:tcPr>
          <w:p w14:paraId="506E7725"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idModul</w:t>
            </w:r>
            <w:proofErr w:type="spellEnd"/>
          </w:p>
        </w:tc>
        <w:tc>
          <w:tcPr>
            <w:tcW w:w="1178" w:type="dxa"/>
            <w:tcBorders>
              <w:top w:val="single" w:sz="6" w:space="0" w:color="000000"/>
              <w:left w:val="single" w:sz="5" w:space="0" w:color="000000"/>
              <w:bottom w:val="single" w:sz="5" w:space="0" w:color="000000"/>
              <w:right w:val="single" w:sz="5" w:space="0" w:color="000000"/>
            </w:tcBorders>
          </w:tcPr>
          <w:p w14:paraId="38DD9E09" w14:textId="77777777" w:rsidR="00884C39" w:rsidRPr="000371E0" w:rsidRDefault="00884C39" w:rsidP="003856CA">
            <w:pPr>
              <w:pStyle w:val="TableParagraph"/>
              <w:spacing w:before="54"/>
              <w:ind w:left="56"/>
              <w:rPr>
                <w:rFonts w:eastAsia="Century Gothic"/>
                <w:lang w:val="de-DE"/>
              </w:rPr>
            </w:pPr>
            <w:r w:rsidRPr="000371E0">
              <w:rPr>
                <w:lang w:val="de-DE"/>
              </w:rPr>
              <w:t>INTEGER</w:t>
            </w:r>
          </w:p>
        </w:tc>
        <w:tc>
          <w:tcPr>
            <w:tcW w:w="5364" w:type="dxa"/>
            <w:tcBorders>
              <w:top w:val="single" w:sz="6" w:space="0" w:color="000000"/>
              <w:left w:val="single" w:sz="5" w:space="0" w:color="000000"/>
              <w:bottom w:val="single" w:sz="5" w:space="0" w:color="000000"/>
              <w:right w:val="single" w:sz="5" w:space="0" w:color="000000"/>
            </w:tcBorders>
          </w:tcPr>
          <w:p w14:paraId="29047FB6" w14:textId="77777777" w:rsidR="00884C39" w:rsidRPr="000371E0" w:rsidRDefault="00884C39" w:rsidP="003856CA">
            <w:pPr>
              <w:pStyle w:val="TableParagraph"/>
              <w:spacing w:before="54"/>
              <w:ind w:left="56"/>
              <w:rPr>
                <w:rFonts w:eastAsia="Century Gothic"/>
                <w:lang w:val="de-DE"/>
              </w:rPr>
            </w:pPr>
            <w:r w:rsidRPr="000371E0">
              <w:rPr>
                <w:lang w:val="de-DE"/>
              </w:rPr>
              <w:t>Primärschlüssel</w:t>
            </w:r>
          </w:p>
        </w:tc>
      </w:tr>
      <w:tr w:rsidR="00884C39" w:rsidRPr="000371E0" w14:paraId="04ABAAA6" w14:textId="77777777" w:rsidTr="002540FA">
        <w:trPr>
          <w:trHeight w:hRule="exact" w:val="377"/>
        </w:trPr>
        <w:tc>
          <w:tcPr>
            <w:tcW w:w="2412" w:type="dxa"/>
            <w:tcBorders>
              <w:top w:val="single" w:sz="5" w:space="0" w:color="000000"/>
              <w:left w:val="single" w:sz="5" w:space="0" w:color="000000"/>
              <w:bottom w:val="single" w:sz="5" w:space="0" w:color="000000"/>
              <w:right w:val="single" w:sz="5" w:space="0" w:color="000000"/>
            </w:tcBorders>
          </w:tcPr>
          <w:p w14:paraId="302036ED"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name</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5EE7E468" w14:textId="77777777" w:rsidR="00884C39" w:rsidRPr="000371E0" w:rsidRDefault="00884C39" w:rsidP="003856CA">
            <w:pPr>
              <w:pStyle w:val="TableParagraph"/>
              <w:spacing w:before="54"/>
              <w:ind w:left="56"/>
              <w:rPr>
                <w:rFonts w:eastAsia="Century Gothic"/>
                <w:lang w:val="de-DE"/>
              </w:rPr>
            </w:pPr>
            <w:proofErr w:type="gramStart"/>
            <w:r w:rsidRPr="000371E0">
              <w:rPr>
                <w:lang w:val="de-DE"/>
              </w:rPr>
              <w:t>TEXT(</w:t>
            </w:r>
            <w:proofErr w:type="gramEnd"/>
            <w:r w:rsidRPr="000371E0">
              <w:rPr>
                <w:lang w:val="de-DE"/>
              </w:rPr>
              <w:t>32)</w:t>
            </w:r>
          </w:p>
        </w:tc>
        <w:tc>
          <w:tcPr>
            <w:tcW w:w="5364" w:type="dxa"/>
            <w:tcBorders>
              <w:top w:val="single" w:sz="5" w:space="0" w:color="000000"/>
              <w:left w:val="single" w:sz="5" w:space="0" w:color="000000"/>
              <w:bottom w:val="single" w:sz="5" w:space="0" w:color="000000"/>
              <w:right w:val="single" w:sz="5" w:space="0" w:color="000000"/>
            </w:tcBorders>
          </w:tcPr>
          <w:p w14:paraId="01326079" w14:textId="77777777" w:rsidR="00884C39" w:rsidRPr="000371E0" w:rsidRDefault="00884C39" w:rsidP="003856CA">
            <w:pPr>
              <w:pStyle w:val="TableParagraph"/>
              <w:spacing w:before="54"/>
              <w:ind w:left="56"/>
              <w:rPr>
                <w:rFonts w:eastAsia="Century Gothic"/>
                <w:lang w:val="de-DE"/>
              </w:rPr>
            </w:pPr>
            <w:r w:rsidRPr="000371E0">
              <w:rPr>
                <w:lang w:val="de-DE"/>
              </w:rPr>
              <w:t>Eindeutiger technischer Name</w:t>
            </w:r>
          </w:p>
        </w:tc>
      </w:tr>
      <w:tr w:rsidR="00884C39" w:rsidRPr="000371E0" w14:paraId="31BEEFBE" w14:textId="77777777" w:rsidTr="002540FA">
        <w:trPr>
          <w:trHeight w:hRule="exact" w:val="379"/>
        </w:trPr>
        <w:tc>
          <w:tcPr>
            <w:tcW w:w="2412" w:type="dxa"/>
            <w:tcBorders>
              <w:top w:val="single" w:sz="5" w:space="0" w:color="000000"/>
              <w:left w:val="single" w:sz="5" w:space="0" w:color="000000"/>
              <w:bottom w:val="single" w:sz="5" w:space="0" w:color="000000"/>
              <w:right w:val="single" w:sz="5" w:space="0" w:color="000000"/>
            </w:tcBorders>
          </w:tcPr>
          <w:p w14:paraId="48BE479F" w14:textId="77777777" w:rsidR="00884C39" w:rsidRPr="000371E0" w:rsidRDefault="00884C39" w:rsidP="003856CA">
            <w:pPr>
              <w:pStyle w:val="TableParagraph"/>
              <w:spacing w:before="65"/>
              <w:ind w:left="56"/>
              <w:rPr>
                <w:rFonts w:eastAsia="Courier New"/>
                <w:lang w:val="de-DE"/>
              </w:rPr>
            </w:pPr>
            <w:proofErr w:type="spellStart"/>
            <w:r w:rsidRPr="000371E0">
              <w:rPr>
                <w:lang w:val="de-DE"/>
              </w:rPr>
              <w:t>bezeichnung</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46CE6F44" w14:textId="77777777" w:rsidR="00884C39" w:rsidRPr="000371E0" w:rsidRDefault="00884C39" w:rsidP="003856CA">
            <w:pPr>
              <w:pStyle w:val="TableParagraph"/>
              <w:spacing w:before="57"/>
              <w:ind w:left="56"/>
              <w:rPr>
                <w:rFonts w:eastAsia="Century Gothic"/>
                <w:lang w:val="de-DE"/>
              </w:rPr>
            </w:pPr>
            <w:proofErr w:type="gramStart"/>
            <w:r w:rsidRPr="000371E0">
              <w:rPr>
                <w:lang w:val="de-DE"/>
              </w:rPr>
              <w:t>TEXT(</w:t>
            </w:r>
            <w:proofErr w:type="gramEnd"/>
            <w:r w:rsidRPr="000371E0">
              <w:rPr>
                <w:lang w:val="de-DE"/>
              </w:rPr>
              <w:t>255)</w:t>
            </w:r>
          </w:p>
        </w:tc>
        <w:tc>
          <w:tcPr>
            <w:tcW w:w="5364" w:type="dxa"/>
            <w:tcBorders>
              <w:top w:val="single" w:sz="5" w:space="0" w:color="000000"/>
              <w:left w:val="single" w:sz="5" w:space="0" w:color="000000"/>
              <w:bottom w:val="single" w:sz="5" w:space="0" w:color="000000"/>
              <w:right w:val="single" w:sz="5" w:space="0" w:color="000000"/>
            </w:tcBorders>
          </w:tcPr>
          <w:p w14:paraId="788F6FBF" w14:textId="77777777" w:rsidR="00884C39" w:rsidRPr="000371E0" w:rsidRDefault="00884C39" w:rsidP="003856CA">
            <w:pPr>
              <w:pStyle w:val="TableParagraph"/>
              <w:spacing w:before="57"/>
              <w:ind w:left="56"/>
              <w:rPr>
                <w:rFonts w:eastAsia="Century Gothic"/>
                <w:lang w:val="de-DE"/>
              </w:rPr>
            </w:pPr>
            <w:r w:rsidRPr="000371E0">
              <w:rPr>
                <w:lang w:val="de-DE"/>
              </w:rPr>
              <w:t>Erläuternde Bezeichnung</w:t>
            </w:r>
          </w:p>
        </w:tc>
      </w:tr>
      <w:tr w:rsidR="00884C39" w:rsidRPr="000371E0" w14:paraId="5E9F753B" w14:textId="77777777" w:rsidTr="002540FA">
        <w:trPr>
          <w:trHeight w:hRule="exact" w:val="634"/>
        </w:trPr>
        <w:tc>
          <w:tcPr>
            <w:tcW w:w="2412" w:type="dxa"/>
            <w:tcBorders>
              <w:top w:val="single" w:sz="5" w:space="0" w:color="000000"/>
              <w:left w:val="single" w:sz="5" w:space="0" w:color="000000"/>
              <w:bottom w:val="single" w:sz="5" w:space="0" w:color="000000"/>
              <w:right w:val="single" w:sz="5" w:space="0" w:color="000000"/>
            </w:tcBorders>
          </w:tcPr>
          <w:p w14:paraId="05002185" w14:textId="77777777" w:rsidR="00884C39" w:rsidRPr="000371E0" w:rsidRDefault="00884C39" w:rsidP="003856CA">
            <w:pPr>
              <w:pStyle w:val="TableParagraph"/>
              <w:spacing w:before="63"/>
              <w:ind w:left="56"/>
              <w:rPr>
                <w:rFonts w:eastAsia="Courier New"/>
                <w:lang w:val="de-DE"/>
              </w:rPr>
            </w:pPr>
            <w:r w:rsidRPr="000371E0">
              <w:rPr>
                <w:lang w:val="de-DE"/>
              </w:rPr>
              <w:t>verpflichtend</w:t>
            </w:r>
          </w:p>
        </w:tc>
        <w:tc>
          <w:tcPr>
            <w:tcW w:w="1178" w:type="dxa"/>
            <w:tcBorders>
              <w:top w:val="single" w:sz="5" w:space="0" w:color="000000"/>
              <w:left w:val="single" w:sz="5" w:space="0" w:color="000000"/>
              <w:bottom w:val="single" w:sz="5" w:space="0" w:color="000000"/>
              <w:right w:val="single" w:sz="5" w:space="0" w:color="000000"/>
            </w:tcBorders>
          </w:tcPr>
          <w:p w14:paraId="7112A875" w14:textId="77777777" w:rsidR="00884C39" w:rsidRPr="000371E0" w:rsidRDefault="00884C39" w:rsidP="003856CA">
            <w:pPr>
              <w:pStyle w:val="TableParagraph"/>
              <w:spacing w:before="54"/>
              <w:ind w:left="56"/>
              <w:rPr>
                <w:rFonts w:eastAsia="Century Gothic"/>
                <w:lang w:val="de-DE"/>
              </w:rPr>
            </w:pPr>
            <w:r w:rsidRPr="000371E0">
              <w:rPr>
                <w:lang w:val="de-DE"/>
              </w:rPr>
              <w:t>BOOLEAN</w:t>
            </w:r>
          </w:p>
        </w:tc>
        <w:tc>
          <w:tcPr>
            <w:tcW w:w="5364" w:type="dxa"/>
            <w:tcBorders>
              <w:top w:val="single" w:sz="5" w:space="0" w:color="000000"/>
              <w:left w:val="single" w:sz="5" w:space="0" w:color="000000"/>
              <w:bottom w:val="single" w:sz="5" w:space="0" w:color="000000"/>
              <w:right w:val="single" w:sz="5" w:space="0" w:color="000000"/>
            </w:tcBorders>
          </w:tcPr>
          <w:p w14:paraId="73D572BB" w14:textId="77777777" w:rsidR="00884C39" w:rsidRPr="000371E0" w:rsidRDefault="00884C39" w:rsidP="003856CA">
            <w:pPr>
              <w:pStyle w:val="TableParagraph"/>
              <w:spacing w:before="54"/>
              <w:ind w:left="56"/>
              <w:rPr>
                <w:rFonts w:eastAsia="Century Gothic"/>
                <w:lang w:val="de-DE"/>
              </w:rPr>
            </w:pPr>
            <w:r w:rsidRPr="000371E0">
              <w:rPr>
                <w:lang w:val="de-DE"/>
              </w:rPr>
              <w:t>Besteht für das Modul eine QS-Dokumentations</w:t>
            </w:r>
            <w:r w:rsidRPr="000371E0">
              <w:rPr>
                <w:lang w:val="de-DE"/>
              </w:rPr>
              <w:softHyphen/>
              <w:t>verpflichtung in Hessen?</w:t>
            </w:r>
          </w:p>
        </w:tc>
      </w:tr>
      <w:tr w:rsidR="00884C39" w:rsidRPr="000371E0" w14:paraId="2A8275A5" w14:textId="77777777" w:rsidTr="002540FA">
        <w:trPr>
          <w:trHeight w:hRule="exact" w:val="377"/>
        </w:trPr>
        <w:tc>
          <w:tcPr>
            <w:tcW w:w="2412" w:type="dxa"/>
            <w:tcBorders>
              <w:top w:val="single" w:sz="5" w:space="0" w:color="000000"/>
              <w:left w:val="single" w:sz="5" w:space="0" w:color="000000"/>
              <w:bottom w:val="single" w:sz="5" w:space="0" w:color="000000"/>
              <w:right w:val="single" w:sz="5" w:space="0" w:color="000000"/>
            </w:tcBorders>
          </w:tcPr>
          <w:p w14:paraId="266137AB"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primaerModul</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7AA16FC9" w14:textId="77777777" w:rsidR="00884C39" w:rsidRPr="000371E0" w:rsidRDefault="00884C39" w:rsidP="003856CA">
            <w:pPr>
              <w:pStyle w:val="TableParagraph"/>
              <w:spacing w:before="54"/>
              <w:ind w:left="56"/>
              <w:rPr>
                <w:rFonts w:eastAsia="Century Gothic"/>
                <w:lang w:val="de-DE"/>
              </w:rPr>
            </w:pPr>
            <w:r w:rsidRPr="000371E0">
              <w:rPr>
                <w:lang w:val="de-DE"/>
              </w:rPr>
              <w:t>BOOLEAN</w:t>
            </w:r>
          </w:p>
        </w:tc>
        <w:tc>
          <w:tcPr>
            <w:tcW w:w="5364" w:type="dxa"/>
            <w:tcBorders>
              <w:top w:val="single" w:sz="5" w:space="0" w:color="000000"/>
              <w:left w:val="single" w:sz="5" w:space="0" w:color="000000"/>
              <w:bottom w:val="single" w:sz="5" w:space="0" w:color="000000"/>
              <w:right w:val="single" w:sz="5" w:space="0" w:color="000000"/>
            </w:tcBorders>
          </w:tcPr>
          <w:p w14:paraId="1E4A7BF7" w14:textId="77777777" w:rsidR="00884C39" w:rsidRPr="000371E0" w:rsidRDefault="00884C39" w:rsidP="003856CA">
            <w:pPr>
              <w:pStyle w:val="TableParagraph"/>
              <w:spacing w:before="54"/>
              <w:ind w:left="56"/>
              <w:rPr>
                <w:rFonts w:eastAsia="Century Gothic"/>
                <w:lang w:val="de-DE"/>
              </w:rPr>
            </w:pPr>
            <w:r w:rsidRPr="000371E0">
              <w:rPr>
                <w:lang w:val="de-DE"/>
              </w:rPr>
              <w:t xml:space="preserve">Ist das Modul ein Primärmodul? (in Hessen immer </w:t>
            </w:r>
            <w:proofErr w:type="spellStart"/>
            <w:r w:rsidRPr="000371E0">
              <w:rPr>
                <w:lang w:val="de-DE"/>
              </w:rPr>
              <w:t>true</w:t>
            </w:r>
            <w:proofErr w:type="spellEnd"/>
            <w:r w:rsidRPr="000371E0">
              <w:rPr>
                <w:lang w:val="de-DE"/>
              </w:rPr>
              <w:t>)</w:t>
            </w:r>
          </w:p>
        </w:tc>
      </w:tr>
      <w:tr w:rsidR="00884C39" w:rsidRPr="000371E0" w14:paraId="7A7660FB" w14:textId="77777777" w:rsidTr="002540FA">
        <w:trPr>
          <w:trHeight w:hRule="exact" w:val="843"/>
        </w:trPr>
        <w:tc>
          <w:tcPr>
            <w:tcW w:w="2412" w:type="dxa"/>
            <w:tcBorders>
              <w:top w:val="single" w:sz="5" w:space="0" w:color="000000"/>
              <w:left w:val="single" w:sz="5" w:space="0" w:color="000000"/>
              <w:bottom w:val="single" w:sz="5" w:space="0" w:color="000000"/>
              <w:right w:val="single" w:sz="5" w:space="0" w:color="000000"/>
            </w:tcBorders>
          </w:tcPr>
          <w:p w14:paraId="69E7F648" w14:textId="77777777" w:rsidR="00884C39" w:rsidRPr="000371E0" w:rsidRDefault="00884C39" w:rsidP="003856CA">
            <w:pPr>
              <w:pStyle w:val="TableParagraph"/>
              <w:spacing w:before="65"/>
              <w:ind w:left="56"/>
              <w:rPr>
                <w:rFonts w:eastAsia="Courier New"/>
                <w:lang w:val="de-DE"/>
              </w:rPr>
            </w:pPr>
            <w:proofErr w:type="spellStart"/>
            <w:r w:rsidRPr="000371E0">
              <w:rPr>
                <w:lang w:val="de-DE"/>
              </w:rPr>
              <w:t>mehrfachDokumentation</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02E022F8" w14:textId="77777777" w:rsidR="00884C39" w:rsidRPr="000371E0" w:rsidRDefault="00884C39" w:rsidP="003856CA">
            <w:pPr>
              <w:pStyle w:val="TableParagraph"/>
              <w:spacing w:before="57"/>
              <w:ind w:left="56"/>
              <w:rPr>
                <w:rFonts w:eastAsia="Century Gothic"/>
                <w:lang w:val="de-DE"/>
              </w:rPr>
            </w:pPr>
            <w:r w:rsidRPr="000371E0">
              <w:rPr>
                <w:lang w:val="de-DE"/>
              </w:rPr>
              <w:t>BOOLEAN</w:t>
            </w:r>
          </w:p>
        </w:tc>
        <w:tc>
          <w:tcPr>
            <w:tcW w:w="5364" w:type="dxa"/>
            <w:tcBorders>
              <w:top w:val="single" w:sz="5" w:space="0" w:color="000000"/>
              <w:left w:val="single" w:sz="5" w:space="0" w:color="000000"/>
              <w:bottom w:val="single" w:sz="5" w:space="0" w:color="000000"/>
              <w:right w:val="single" w:sz="5" w:space="0" w:color="000000"/>
            </w:tcBorders>
          </w:tcPr>
          <w:p w14:paraId="6BAA2C67" w14:textId="77777777" w:rsidR="00884C39" w:rsidRPr="000371E0" w:rsidRDefault="00884C39" w:rsidP="003856CA">
            <w:pPr>
              <w:pStyle w:val="TableParagraph"/>
              <w:spacing w:before="57"/>
              <w:ind w:left="56" w:right="179"/>
              <w:rPr>
                <w:rFonts w:eastAsia="Century Gothic"/>
                <w:lang w:val="de-DE"/>
              </w:rPr>
            </w:pPr>
            <w:r w:rsidRPr="000371E0">
              <w:rPr>
                <w:lang w:val="de-DE"/>
              </w:rPr>
              <w:t xml:space="preserve">Ist ein mehrfaches Anlegen eines gleichartigen Datensatzes pro Krankenhausfall zulässig (ja/nein)? (in Hessen immer </w:t>
            </w:r>
            <w:proofErr w:type="spellStart"/>
            <w:r w:rsidRPr="000371E0">
              <w:rPr>
                <w:lang w:val="de-DE"/>
              </w:rPr>
              <w:t>false</w:t>
            </w:r>
            <w:proofErr w:type="spellEnd"/>
            <w:r w:rsidRPr="000371E0">
              <w:rPr>
                <w:lang w:val="de-DE"/>
              </w:rPr>
              <w:t>)</w:t>
            </w:r>
          </w:p>
        </w:tc>
      </w:tr>
      <w:tr w:rsidR="00884C39" w:rsidRPr="000371E0" w14:paraId="17814ACE" w14:textId="77777777" w:rsidTr="002540FA">
        <w:trPr>
          <w:trHeight w:hRule="exact" w:val="562"/>
        </w:trPr>
        <w:tc>
          <w:tcPr>
            <w:tcW w:w="2412" w:type="dxa"/>
            <w:tcBorders>
              <w:top w:val="single" w:sz="5" w:space="0" w:color="000000"/>
              <w:left w:val="single" w:sz="5" w:space="0" w:color="000000"/>
              <w:bottom w:val="single" w:sz="5" w:space="0" w:color="000000"/>
              <w:right w:val="single" w:sz="5" w:space="0" w:color="000000"/>
            </w:tcBorders>
          </w:tcPr>
          <w:p w14:paraId="4FE8AE6B" w14:textId="77777777" w:rsidR="00884C39" w:rsidRPr="000371E0" w:rsidRDefault="00884C39" w:rsidP="003856CA">
            <w:pPr>
              <w:pStyle w:val="TableParagraph"/>
              <w:spacing w:before="63"/>
              <w:ind w:left="56"/>
              <w:rPr>
                <w:lang w:val="de-DE"/>
              </w:rPr>
            </w:pPr>
            <w:proofErr w:type="spellStart"/>
            <w:r w:rsidRPr="000371E0">
              <w:rPr>
                <w:lang w:val="de-DE"/>
              </w:rPr>
              <w:t>ahtext</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2C781544" w14:textId="77777777" w:rsidR="00884C39" w:rsidRPr="000371E0" w:rsidRDefault="00884C39" w:rsidP="003856CA">
            <w:pPr>
              <w:pStyle w:val="TableParagraph"/>
              <w:spacing w:before="54"/>
              <w:ind w:left="56"/>
              <w:rPr>
                <w:lang w:val="de-DE"/>
              </w:rPr>
            </w:pPr>
            <w:r w:rsidRPr="000371E0">
              <w:rPr>
                <w:lang w:val="de-DE"/>
              </w:rPr>
              <w:t>MEMO</w:t>
            </w:r>
          </w:p>
        </w:tc>
        <w:tc>
          <w:tcPr>
            <w:tcW w:w="5364" w:type="dxa"/>
            <w:tcBorders>
              <w:top w:val="single" w:sz="5" w:space="0" w:color="000000"/>
              <w:left w:val="single" w:sz="5" w:space="0" w:color="000000"/>
              <w:bottom w:val="single" w:sz="5" w:space="0" w:color="000000"/>
              <w:right w:val="single" w:sz="5" w:space="0" w:color="000000"/>
            </w:tcBorders>
          </w:tcPr>
          <w:p w14:paraId="15D495BE" w14:textId="77777777" w:rsidR="00884C39" w:rsidRPr="000371E0" w:rsidRDefault="00884C39" w:rsidP="003856CA">
            <w:pPr>
              <w:pStyle w:val="TableParagraph"/>
              <w:spacing w:before="54"/>
              <w:ind w:left="56"/>
              <w:rPr>
                <w:lang w:val="de-DE"/>
              </w:rPr>
            </w:pPr>
            <w:r w:rsidRPr="000371E0">
              <w:rPr>
                <w:lang w:val="de-DE"/>
              </w:rPr>
              <w:t>Einleitender Text für den Ausfüllhinweis eines Moduls (in Hessen nicht verwendet)</w:t>
            </w:r>
          </w:p>
        </w:tc>
      </w:tr>
      <w:tr w:rsidR="00884C39" w:rsidRPr="000371E0" w14:paraId="5874CAEA" w14:textId="77777777" w:rsidTr="002540FA">
        <w:trPr>
          <w:trHeight w:hRule="exact" w:val="448"/>
        </w:trPr>
        <w:tc>
          <w:tcPr>
            <w:tcW w:w="2412" w:type="dxa"/>
            <w:tcBorders>
              <w:top w:val="single" w:sz="5" w:space="0" w:color="000000"/>
              <w:left w:val="single" w:sz="5" w:space="0" w:color="000000"/>
              <w:bottom w:val="single" w:sz="5" w:space="0" w:color="000000"/>
              <w:right w:val="single" w:sz="5" w:space="0" w:color="000000"/>
            </w:tcBorders>
          </w:tcPr>
          <w:p w14:paraId="561F7DD4" w14:textId="77777777" w:rsidR="00884C39" w:rsidRPr="000371E0" w:rsidRDefault="00884C39" w:rsidP="003856CA">
            <w:pPr>
              <w:pStyle w:val="TableParagraph"/>
              <w:spacing w:before="63"/>
              <w:ind w:left="56"/>
              <w:rPr>
                <w:lang w:val="de-DE"/>
              </w:rPr>
            </w:pPr>
            <w:proofErr w:type="spellStart"/>
            <w:r w:rsidRPr="000371E0">
              <w:rPr>
                <w:lang w:val="de-DE"/>
              </w:rPr>
              <w:t>fkVersion</w:t>
            </w:r>
            <w:proofErr w:type="spellEnd"/>
          </w:p>
        </w:tc>
        <w:tc>
          <w:tcPr>
            <w:tcW w:w="1178" w:type="dxa"/>
            <w:tcBorders>
              <w:top w:val="single" w:sz="5" w:space="0" w:color="000000"/>
              <w:left w:val="single" w:sz="5" w:space="0" w:color="000000"/>
              <w:bottom w:val="single" w:sz="5" w:space="0" w:color="000000"/>
              <w:right w:val="single" w:sz="5" w:space="0" w:color="000000"/>
            </w:tcBorders>
          </w:tcPr>
          <w:p w14:paraId="112B0250" w14:textId="77777777" w:rsidR="00884C39" w:rsidRPr="000371E0" w:rsidRDefault="00884C39" w:rsidP="003856CA">
            <w:pPr>
              <w:pStyle w:val="TableParagraph"/>
              <w:spacing w:before="54"/>
              <w:ind w:left="56"/>
              <w:rPr>
                <w:lang w:val="de-DE"/>
              </w:rPr>
            </w:pPr>
            <w:r w:rsidRPr="000371E0">
              <w:rPr>
                <w:lang w:val="de-DE"/>
              </w:rPr>
              <w:t>INTEGER</w:t>
            </w:r>
          </w:p>
        </w:tc>
        <w:tc>
          <w:tcPr>
            <w:tcW w:w="5364" w:type="dxa"/>
            <w:tcBorders>
              <w:top w:val="single" w:sz="5" w:space="0" w:color="000000"/>
              <w:left w:val="single" w:sz="5" w:space="0" w:color="000000"/>
              <w:bottom w:val="single" w:sz="5" w:space="0" w:color="000000"/>
              <w:right w:val="single" w:sz="5" w:space="0" w:color="000000"/>
            </w:tcBorders>
          </w:tcPr>
          <w:p w14:paraId="3A0477CD" w14:textId="77777777" w:rsidR="00884C39" w:rsidRPr="000371E0" w:rsidRDefault="00884C39" w:rsidP="003856CA">
            <w:pPr>
              <w:pStyle w:val="TableParagraph"/>
              <w:spacing w:before="54"/>
              <w:ind w:left="56"/>
              <w:rPr>
                <w:lang w:val="de-DE"/>
              </w:rPr>
            </w:pPr>
            <w:r w:rsidRPr="000371E0">
              <w:rPr>
                <w:lang w:val="de-DE"/>
              </w:rPr>
              <w:t>Gültige Version des jeweiligen Moduls</w:t>
            </w:r>
          </w:p>
        </w:tc>
      </w:tr>
      <w:tr w:rsidR="00884C39" w:rsidRPr="000371E0" w14:paraId="4E2B1897" w14:textId="77777777" w:rsidTr="002540FA">
        <w:trPr>
          <w:trHeight w:hRule="exact" w:val="398"/>
        </w:trPr>
        <w:tc>
          <w:tcPr>
            <w:tcW w:w="2412" w:type="dxa"/>
            <w:tcBorders>
              <w:top w:val="single" w:sz="5" w:space="0" w:color="000000"/>
              <w:left w:val="single" w:sz="5" w:space="0" w:color="000000"/>
              <w:bottom w:val="single" w:sz="5" w:space="0" w:color="000000"/>
              <w:right w:val="single" w:sz="5" w:space="0" w:color="000000"/>
            </w:tcBorders>
          </w:tcPr>
          <w:p w14:paraId="5C048586" w14:textId="77777777" w:rsidR="00884C39" w:rsidRPr="000371E0" w:rsidRDefault="00884C39" w:rsidP="003856CA">
            <w:pPr>
              <w:pStyle w:val="TableParagraph"/>
              <w:spacing w:before="63"/>
              <w:ind w:left="56"/>
              <w:rPr>
                <w:lang w:val="de-DE"/>
              </w:rPr>
            </w:pPr>
            <w:r w:rsidRPr="000371E0">
              <w:rPr>
                <w:lang w:val="de-DE"/>
              </w:rPr>
              <w:t>Bild</w:t>
            </w:r>
          </w:p>
        </w:tc>
        <w:tc>
          <w:tcPr>
            <w:tcW w:w="1178" w:type="dxa"/>
            <w:tcBorders>
              <w:top w:val="single" w:sz="5" w:space="0" w:color="000000"/>
              <w:left w:val="single" w:sz="5" w:space="0" w:color="000000"/>
              <w:bottom w:val="single" w:sz="5" w:space="0" w:color="000000"/>
              <w:right w:val="single" w:sz="5" w:space="0" w:color="000000"/>
            </w:tcBorders>
          </w:tcPr>
          <w:p w14:paraId="34835074" w14:textId="77777777" w:rsidR="00884C39" w:rsidRPr="000371E0" w:rsidRDefault="00884C39" w:rsidP="003856CA">
            <w:pPr>
              <w:pStyle w:val="TableParagraph"/>
              <w:spacing w:before="54"/>
              <w:ind w:left="56"/>
              <w:rPr>
                <w:lang w:val="de-DE"/>
              </w:rPr>
            </w:pPr>
            <w:proofErr w:type="gramStart"/>
            <w:r w:rsidRPr="000371E0">
              <w:rPr>
                <w:lang w:val="de-DE"/>
              </w:rPr>
              <w:t>TEXT(</w:t>
            </w:r>
            <w:proofErr w:type="gramEnd"/>
            <w:r w:rsidRPr="000371E0">
              <w:rPr>
                <w:lang w:val="de-DE"/>
              </w:rPr>
              <w:t>20)</w:t>
            </w:r>
          </w:p>
        </w:tc>
        <w:tc>
          <w:tcPr>
            <w:tcW w:w="5364" w:type="dxa"/>
            <w:tcBorders>
              <w:top w:val="single" w:sz="5" w:space="0" w:color="000000"/>
              <w:left w:val="single" w:sz="5" w:space="0" w:color="000000"/>
              <w:bottom w:val="single" w:sz="5" w:space="0" w:color="000000"/>
              <w:right w:val="single" w:sz="5" w:space="0" w:color="000000"/>
            </w:tcBorders>
          </w:tcPr>
          <w:p w14:paraId="2CB245C3" w14:textId="77777777" w:rsidR="00884C39" w:rsidRPr="000371E0" w:rsidRDefault="00884C39" w:rsidP="003856CA">
            <w:pPr>
              <w:pStyle w:val="TableParagraph"/>
              <w:spacing w:before="54"/>
              <w:ind w:left="56"/>
              <w:rPr>
                <w:lang w:val="de-DE"/>
              </w:rPr>
            </w:pPr>
            <w:r w:rsidRPr="000371E0">
              <w:rPr>
                <w:lang w:val="de-DE"/>
              </w:rPr>
              <w:t>Modulspezifisches Bild (in Hessen nicht verwendet)</w:t>
            </w:r>
          </w:p>
        </w:tc>
      </w:tr>
    </w:tbl>
    <w:p w14:paraId="665B2F05" w14:textId="77777777" w:rsidR="00884C39" w:rsidRPr="000371E0" w:rsidRDefault="00884C39" w:rsidP="003856CA">
      <w:pPr>
        <w:spacing w:before="11"/>
        <w:rPr>
          <w:rFonts w:eastAsia="Courier New"/>
          <w:sz w:val="17"/>
          <w:szCs w:val="17"/>
        </w:rPr>
      </w:pPr>
    </w:p>
    <w:p w14:paraId="5327CEAC" w14:textId="77777777" w:rsidR="00884C39" w:rsidRPr="000371E0" w:rsidRDefault="00884C39" w:rsidP="003856CA">
      <w:pPr>
        <w:pStyle w:val="Textkrper"/>
        <w:spacing w:before="70"/>
        <w:rPr>
          <w:rFonts w:eastAsia="Trebuchet MS"/>
          <w:b/>
        </w:rPr>
      </w:pPr>
      <w:r w:rsidRPr="000371E0">
        <w:rPr>
          <w:b/>
        </w:rPr>
        <w:t>Auslösung der Moduldokumentation</w:t>
      </w:r>
    </w:p>
    <w:p w14:paraId="39307FFD" w14:textId="3B8E2675" w:rsidR="00884C39" w:rsidRPr="000371E0" w:rsidRDefault="00884C39" w:rsidP="008A4E56">
      <w:pPr>
        <w:pStyle w:val="Textkrper"/>
        <w:spacing w:after="0"/>
      </w:pPr>
      <w:r w:rsidRPr="000371E0">
        <w:t>Der auslösende Sachverhalt für die Dokumentationspflicht ist in der Spezifikation für QS-Filter-Software definiert. Die QS-Filter-Software greift zu diesem Zweck auf administrative Routinedaten (z</w:t>
      </w:r>
      <w:r w:rsidR="008A4E56">
        <w:t>.</w:t>
      </w:r>
      <w:r w:rsidRPr="000371E0">
        <w:t>B. Haupt</w:t>
      </w:r>
      <w:r w:rsidR="005A1429">
        <w:t xml:space="preserve">- </w:t>
      </w:r>
      <w:r w:rsidRPr="000371E0">
        <w:t>und Nebendiagnosen und Prozeduren) zurück, welche in jedem Krankenhaus</w:t>
      </w:r>
      <w:r w:rsidRPr="000371E0">
        <w:softHyphen/>
        <w:t>informationssystem (KIS) verfügbar sind und von den Krankenhäusern auch für die Umsetzung der Datenübermittlungsvereinbarung gemäß §301 Abs. 3 SGB V (kurz: DÜV-301) benötigt werden.</w:t>
      </w:r>
    </w:p>
    <w:p w14:paraId="14AAEF25" w14:textId="77777777" w:rsidR="00884C39" w:rsidRPr="000371E0" w:rsidRDefault="00884C39" w:rsidP="005A1429">
      <w:pPr>
        <w:pStyle w:val="Textkrper"/>
        <w:spacing w:before="240"/>
        <w:rPr>
          <w:rFonts w:eastAsia="Trebuchet MS"/>
          <w:b/>
        </w:rPr>
      </w:pPr>
      <w:r w:rsidRPr="000371E0">
        <w:rPr>
          <w:rFonts w:eastAsia="Trebuchet MS"/>
          <w:b/>
        </w:rPr>
        <w:t>Primärmodule – Minimaldatensatz</w:t>
      </w:r>
    </w:p>
    <w:p w14:paraId="3D7CB8CD" w14:textId="105A4B8B" w:rsidR="002540FA" w:rsidRDefault="00884C39" w:rsidP="003856CA">
      <w:pPr>
        <w:pStyle w:val="Textkrper"/>
        <w:spacing w:before="13"/>
      </w:pPr>
      <w:r w:rsidRPr="000371E0">
        <w:t xml:space="preserve">Für </w:t>
      </w:r>
      <w:r w:rsidR="002540FA">
        <w:t xml:space="preserve">die hessischen Module SA_HE, SA_FRUEHREHA_HE und MRE_HE dürfen ab der Spezifikation </w:t>
      </w:r>
      <w:r w:rsidR="00962896">
        <w:t>2023</w:t>
      </w:r>
      <w:r w:rsidR="002540FA">
        <w:t xml:space="preserve"> keine Minimaldatensätze mehr angelegt werden.</w:t>
      </w:r>
    </w:p>
    <w:p w14:paraId="646DCD60" w14:textId="77777777" w:rsidR="00550836" w:rsidRPr="000371E0" w:rsidRDefault="00550836" w:rsidP="003856CA">
      <w:pPr>
        <w:pStyle w:val="berschrift3"/>
        <w:keepNext w:val="0"/>
        <w:keepLines w:val="0"/>
        <w:numPr>
          <w:ilvl w:val="2"/>
          <w:numId w:val="2"/>
        </w:numPr>
        <w:tabs>
          <w:tab w:val="left" w:pos="920"/>
        </w:tabs>
        <w:ind w:left="918" w:hanging="765"/>
        <w:rPr>
          <w:b w:val="0"/>
          <w:bCs/>
        </w:rPr>
      </w:pPr>
      <w:bookmarkStart w:id="70" w:name="_Ref479423045"/>
      <w:bookmarkStart w:id="71" w:name="_Toc82595166"/>
      <w:r w:rsidRPr="000371E0">
        <w:rPr>
          <w:color w:val="1E1E1D"/>
        </w:rPr>
        <w:t>Bögen (Teildatensätze)</w:t>
      </w:r>
      <w:bookmarkEnd w:id="70"/>
      <w:bookmarkEnd w:id="71"/>
    </w:p>
    <w:p w14:paraId="636CD422" w14:textId="77777777" w:rsidR="00884C39" w:rsidRPr="000371E0" w:rsidRDefault="00884C39" w:rsidP="003856CA">
      <w:pPr>
        <w:pStyle w:val="Textkrper"/>
        <w:spacing w:before="13"/>
      </w:pPr>
      <w:r w:rsidRPr="000371E0">
        <w:t>Die Begriffe Teildatensatz und Bogen werden als Synonyme gebraucht. Ein Teildatensatz entspricht bei der Papierdokumentation einem Teil eines Dokumentationsbogens. Teildatensätze können theoretisch mehrfach pro Datensatz ausgefüllt werden. Dies ist in Hessen jedoch nicht der Fall.</w:t>
      </w:r>
    </w:p>
    <w:p w14:paraId="61130AA5" w14:textId="77777777" w:rsidR="00884C39" w:rsidRPr="000371E0" w:rsidRDefault="00884C39" w:rsidP="003856CA">
      <w:pPr>
        <w:pStyle w:val="Textkrper"/>
      </w:pPr>
      <w:r w:rsidRPr="000371E0">
        <w:t>Ein Teildatensatz</w:t>
      </w:r>
    </w:p>
    <w:p w14:paraId="328C442B" w14:textId="77777777" w:rsidR="00F40D6C" w:rsidRDefault="00884C39" w:rsidP="00F40D6C">
      <w:pPr>
        <w:pStyle w:val="Textkrper"/>
        <w:numPr>
          <w:ilvl w:val="0"/>
          <w:numId w:val="28"/>
        </w:numPr>
        <w:tabs>
          <w:tab w:val="left" w:pos="325"/>
        </w:tabs>
        <w:spacing w:before="14"/>
      </w:pPr>
      <w:r w:rsidRPr="000371E0">
        <w:t>ist jeweils einem Modul zugeordnet,</w:t>
      </w:r>
    </w:p>
    <w:p w14:paraId="4A1FF27F" w14:textId="77777777" w:rsidR="00F40D6C" w:rsidRDefault="00884C39" w:rsidP="00F40D6C">
      <w:pPr>
        <w:pStyle w:val="Textkrper"/>
        <w:numPr>
          <w:ilvl w:val="0"/>
          <w:numId w:val="28"/>
        </w:numPr>
        <w:tabs>
          <w:tab w:val="left" w:pos="325"/>
        </w:tabs>
        <w:spacing w:before="14"/>
      </w:pPr>
      <w:r w:rsidRPr="000371E0">
        <w:t>besitzt einen Namen, der innerhalb eines Moduls eindeutig ist,</w:t>
      </w:r>
    </w:p>
    <w:p w14:paraId="46A6D9EA" w14:textId="77777777" w:rsidR="00884C39" w:rsidRPr="000371E0" w:rsidRDefault="00884C39" w:rsidP="00F40D6C">
      <w:pPr>
        <w:pStyle w:val="Textkrper"/>
        <w:numPr>
          <w:ilvl w:val="0"/>
          <w:numId w:val="28"/>
        </w:numPr>
        <w:tabs>
          <w:tab w:val="left" w:pos="325"/>
        </w:tabs>
        <w:spacing w:before="14"/>
      </w:pPr>
      <w:r w:rsidRPr="000371E0">
        <w:t>kann unter definierten Bedingungen mehrfach pro Fall erzeugt werden.</w:t>
      </w:r>
    </w:p>
    <w:p w14:paraId="0A02AF71" w14:textId="77777777" w:rsidR="00884C39" w:rsidRPr="000371E0" w:rsidRDefault="00884C39" w:rsidP="003856CA">
      <w:pPr>
        <w:pStyle w:val="Textkrper"/>
      </w:pPr>
      <w:r w:rsidRPr="000371E0">
        <w:t>Die Teildatensätze der QS-Spezifikation sind in der Tabelle Bogen definiert:</w:t>
      </w:r>
    </w:p>
    <w:p w14:paraId="241135D4" w14:textId="1F7A5F6A" w:rsidR="00884C39" w:rsidRPr="000371E0" w:rsidRDefault="00884C39" w:rsidP="003856CA">
      <w:pPr>
        <w:ind w:left="154"/>
        <w:rPr>
          <w:rFonts w:eastAsia="Courier New"/>
        </w:rPr>
      </w:pPr>
      <w:bookmarkStart w:id="72" w:name="_bookmark122"/>
      <w:bookmarkEnd w:id="72"/>
      <w:r w:rsidRPr="000371E0">
        <w:t>Struktur der Tabelle Bogen</w:t>
      </w:r>
    </w:p>
    <w:p w14:paraId="434ACD33" w14:textId="77777777" w:rsidR="00884C39" w:rsidRPr="000371E0" w:rsidRDefault="00884C39" w:rsidP="003856CA">
      <w:pPr>
        <w:spacing w:before="8"/>
        <w:rPr>
          <w:rFonts w:eastAsia="Courier New"/>
          <w:sz w:val="8"/>
          <w:szCs w:val="8"/>
        </w:rPr>
      </w:pPr>
    </w:p>
    <w:tbl>
      <w:tblPr>
        <w:tblStyle w:val="TableNormal"/>
        <w:tblW w:w="0" w:type="auto"/>
        <w:tblInd w:w="150" w:type="dxa"/>
        <w:tblLayout w:type="fixed"/>
        <w:tblLook w:val="01E0" w:firstRow="1" w:lastRow="1" w:firstColumn="1" w:lastColumn="1" w:noHBand="0" w:noVBand="0"/>
      </w:tblPr>
      <w:tblGrid>
        <w:gridCol w:w="2124"/>
        <w:gridCol w:w="1241"/>
        <w:gridCol w:w="5587"/>
      </w:tblGrid>
      <w:tr w:rsidR="00884C39" w:rsidRPr="000371E0" w14:paraId="2EF4B2B0" w14:textId="77777777" w:rsidTr="00884C39">
        <w:trPr>
          <w:trHeight w:hRule="exact" w:val="386"/>
        </w:trPr>
        <w:tc>
          <w:tcPr>
            <w:tcW w:w="212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7AEE66F" w14:textId="77777777" w:rsidR="00884C39" w:rsidRPr="000371E0" w:rsidRDefault="00884C39" w:rsidP="003856CA">
            <w:pPr>
              <w:pStyle w:val="TableParagraph"/>
              <w:spacing w:before="67"/>
              <w:ind w:left="56"/>
              <w:rPr>
                <w:rFonts w:eastAsia="Calibri"/>
                <w:lang w:val="de-DE"/>
              </w:rPr>
            </w:pPr>
            <w:r w:rsidRPr="000371E0">
              <w:rPr>
                <w:b/>
                <w:lang w:val="de-DE"/>
              </w:rPr>
              <w:t>Feldname</w:t>
            </w:r>
          </w:p>
        </w:tc>
        <w:tc>
          <w:tcPr>
            <w:tcW w:w="1241"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BCB000B" w14:textId="77777777" w:rsidR="00884C39" w:rsidRPr="000371E0" w:rsidRDefault="00884C39" w:rsidP="003856CA">
            <w:pPr>
              <w:pStyle w:val="TableParagraph"/>
              <w:spacing w:before="67"/>
              <w:ind w:left="56"/>
              <w:rPr>
                <w:rFonts w:eastAsia="Calibri"/>
                <w:lang w:val="de-DE"/>
              </w:rPr>
            </w:pPr>
            <w:r w:rsidRPr="000371E0">
              <w:rPr>
                <w:b/>
                <w:lang w:val="de-DE"/>
              </w:rPr>
              <w:t>Feldtyp</w:t>
            </w:r>
          </w:p>
        </w:tc>
        <w:tc>
          <w:tcPr>
            <w:tcW w:w="558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5CDB064" w14:textId="77777777" w:rsidR="00884C39" w:rsidRPr="000371E0" w:rsidRDefault="00884C39" w:rsidP="003856CA">
            <w:pPr>
              <w:pStyle w:val="TableParagraph"/>
              <w:spacing w:before="67"/>
              <w:ind w:left="56"/>
              <w:rPr>
                <w:rFonts w:eastAsia="Calibri"/>
                <w:lang w:val="de-DE"/>
              </w:rPr>
            </w:pPr>
            <w:r w:rsidRPr="000371E0">
              <w:rPr>
                <w:b/>
                <w:lang w:val="de-DE"/>
              </w:rPr>
              <w:t>Bemerkung</w:t>
            </w:r>
          </w:p>
        </w:tc>
      </w:tr>
      <w:tr w:rsidR="00884C39" w:rsidRPr="000371E0" w14:paraId="196D88BD" w14:textId="77777777" w:rsidTr="00884C39">
        <w:trPr>
          <w:trHeight w:hRule="exact" w:val="377"/>
        </w:trPr>
        <w:tc>
          <w:tcPr>
            <w:tcW w:w="2124" w:type="dxa"/>
            <w:tcBorders>
              <w:top w:val="single" w:sz="6" w:space="0" w:color="000000"/>
              <w:left w:val="single" w:sz="5" w:space="0" w:color="000000"/>
              <w:bottom w:val="single" w:sz="5" w:space="0" w:color="000000"/>
              <w:right w:val="single" w:sz="5" w:space="0" w:color="000000"/>
            </w:tcBorders>
          </w:tcPr>
          <w:p w14:paraId="7C77D2EA"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idBogen</w:t>
            </w:r>
            <w:proofErr w:type="spellEnd"/>
          </w:p>
        </w:tc>
        <w:tc>
          <w:tcPr>
            <w:tcW w:w="1241" w:type="dxa"/>
            <w:tcBorders>
              <w:top w:val="single" w:sz="6" w:space="0" w:color="000000"/>
              <w:left w:val="single" w:sz="5" w:space="0" w:color="000000"/>
              <w:bottom w:val="single" w:sz="5" w:space="0" w:color="000000"/>
              <w:right w:val="single" w:sz="5" w:space="0" w:color="000000"/>
            </w:tcBorders>
          </w:tcPr>
          <w:p w14:paraId="1BE35811" w14:textId="77777777" w:rsidR="00884C39" w:rsidRPr="000371E0" w:rsidRDefault="00884C39" w:rsidP="003856CA">
            <w:pPr>
              <w:pStyle w:val="TableParagraph"/>
              <w:spacing w:before="54"/>
              <w:ind w:left="56"/>
              <w:rPr>
                <w:rFonts w:eastAsia="Century Gothic"/>
                <w:lang w:val="de-DE"/>
              </w:rPr>
            </w:pPr>
            <w:r w:rsidRPr="000371E0">
              <w:rPr>
                <w:lang w:val="de-DE"/>
              </w:rPr>
              <w:t>INTEGER</w:t>
            </w:r>
          </w:p>
        </w:tc>
        <w:tc>
          <w:tcPr>
            <w:tcW w:w="5587" w:type="dxa"/>
            <w:tcBorders>
              <w:top w:val="single" w:sz="6" w:space="0" w:color="000000"/>
              <w:left w:val="single" w:sz="5" w:space="0" w:color="000000"/>
              <w:bottom w:val="single" w:sz="5" w:space="0" w:color="000000"/>
              <w:right w:val="single" w:sz="5" w:space="0" w:color="000000"/>
            </w:tcBorders>
          </w:tcPr>
          <w:p w14:paraId="7BB63DCB" w14:textId="77777777" w:rsidR="00884C39" w:rsidRPr="000371E0" w:rsidRDefault="00884C39" w:rsidP="003856CA">
            <w:pPr>
              <w:pStyle w:val="TableParagraph"/>
              <w:spacing w:before="54"/>
              <w:ind w:left="56"/>
              <w:rPr>
                <w:rFonts w:eastAsia="Century Gothic"/>
                <w:lang w:val="de-DE"/>
              </w:rPr>
            </w:pPr>
            <w:r w:rsidRPr="000371E0">
              <w:rPr>
                <w:lang w:val="de-DE"/>
              </w:rPr>
              <w:t>Primärschlüssel</w:t>
            </w:r>
          </w:p>
        </w:tc>
      </w:tr>
      <w:tr w:rsidR="00884C39" w:rsidRPr="000371E0" w14:paraId="212F8CF1" w14:textId="77777777" w:rsidTr="00884C39">
        <w:trPr>
          <w:trHeight w:hRule="exact" w:val="377"/>
        </w:trPr>
        <w:tc>
          <w:tcPr>
            <w:tcW w:w="2124" w:type="dxa"/>
            <w:tcBorders>
              <w:top w:val="single" w:sz="5" w:space="0" w:color="000000"/>
              <w:left w:val="single" w:sz="5" w:space="0" w:color="000000"/>
              <w:bottom w:val="single" w:sz="5" w:space="0" w:color="000000"/>
              <w:right w:val="single" w:sz="5" w:space="0" w:color="000000"/>
            </w:tcBorders>
          </w:tcPr>
          <w:p w14:paraId="1A237508"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name</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5D4D7A7D" w14:textId="77777777" w:rsidR="00884C39" w:rsidRPr="000371E0" w:rsidRDefault="00884C39" w:rsidP="003856CA">
            <w:pPr>
              <w:pStyle w:val="TableParagraph"/>
              <w:spacing w:before="54"/>
              <w:ind w:left="56"/>
              <w:rPr>
                <w:rFonts w:eastAsia="Century Gothic"/>
                <w:lang w:val="de-DE"/>
              </w:rPr>
            </w:pPr>
            <w:r w:rsidRPr="000371E0">
              <w:rPr>
                <w:lang w:val="de-DE"/>
              </w:rPr>
              <w:t>TEXT</w:t>
            </w:r>
          </w:p>
        </w:tc>
        <w:tc>
          <w:tcPr>
            <w:tcW w:w="5587" w:type="dxa"/>
            <w:tcBorders>
              <w:top w:val="single" w:sz="5" w:space="0" w:color="000000"/>
              <w:left w:val="single" w:sz="5" w:space="0" w:color="000000"/>
              <w:bottom w:val="single" w:sz="5" w:space="0" w:color="000000"/>
              <w:right w:val="single" w:sz="5" w:space="0" w:color="000000"/>
            </w:tcBorders>
          </w:tcPr>
          <w:p w14:paraId="0060EB4D" w14:textId="77777777" w:rsidR="00884C39" w:rsidRPr="000371E0" w:rsidRDefault="00884C39" w:rsidP="003856CA">
            <w:pPr>
              <w:pStyle w:val="TableParagraph"/>
              <w:spacing w:before="54"/>
              <w:ind w:left="56"/>
              <w:rPr>
                <w:rFonts w:eastAsia="Century Gothic"/>
                <w:lang w:val="de-DE"/>
              </w:rPr>
            </w:pPr>
            <w:r w:rsidRPr="000371E0">
              <w:rPr>
                <w:lang w:val="de-DE"/>
              </w:rPr>
              <w:t>Technischer Name des Teildatensatzes</w:t>
            </w:r>
          </w:p>
        </w:tc>
      </w:tr>
      <w:tr w:rsidR="00884C39" w:rsidRPr="000371E0" w14:paraId="48C69336" w14:textId="77777777" w:rsidTr="00884C39">
        <w:trPr>
          <w:trHeight w:hRule="exact" w:val="379"/>
        </w:trPr>
        <w:tc>
          <w:tcPr>
            <w:tcW w:w="2124" w:type="dxa"/>
            <w:tcBorders>
              <w:top w:val="single" w:sz="5" w:space="0" w:color="000000"/>
              <w:left w:val="single" w:sz="5" w:space="0" w:color="000000"/>
              <w:bottom w:val="single" w:sz="5" w:space="0" w:color="000000"/>
              <w:right w:val="single" w:sz="5" w:space="0" w:color="000000"/>
            </w:tcBorders>
          </w:tcPr>
          <w:p w14:paraId="383EB439" w14:textId="77777777" w:rsidR="00884C39" w:rsidRPr="000371E0" w:rsidRDefault="00884C39" w:rsidP="003856CA">
            <w:pPr>
              <w:pStyle w:val="TableParagraph"/>
              <w:spacing w:before="65"/>
              <w:ind w:left="56"/>
              <w:rPr>
                <w:rFonts w:eastAsia="Courier New"/>
                <w:lang w:val="de-DE"/>
              </w:rPr>
            </w:pPr>
            <w:proofErr w:type="spellStart"/>
            <w:r w:rsidRPr="000371E0">
              <w:rPr>
                <w:lang w:val="de-DE"/>
              </w:rPr>
              <w:t>bezeichnung</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5894B92F" w14:textId="77777777" w:rsidR="00884C39" w:rsidRPr="000371E0" w:rsidRDefault="00884C39" w:rsidP="003856CA">
            <w:pPr>
              <w:pStyle w:val="TableParagraph"/>
              <w:spacing w:before="57"/>
              <w:ind w:left="56"/>
              <w:rPr>
                <w:rFonts w:eastAsia="Century Gothic"/>
                <w:lang w:val="de-DE"/>
              </w:rPr>
            </w:pPr>
            <w:r w:rsidRPr="000371E0">
              <w:rPr>
                <w:lang w:val="de-DE"/>
              </w:rPr>
              <w:t>TEXT</w:t>
            </w:r>
          </w:p>
        </w:tc>
        <w:tc>
          <w:tcPr>
            <w:tcW w:w="5587" w:type="dxa"/>
            <w:tcBorders>
              <w:top w:val="single" w:sz="5" w:space="0" w:color="000000"/>
              <w:left w:val="single" w:sz="5" w:space="0" w:color="000000"/>
              <w:bottom w:val="single" w:sz="5" w:space="0" w:color="000000"/>
              <w:right w:val="single" w:sz="5" w:space="0" w:color="000000"/>
            </w:tcBorders>
          </w:tcPr>
          <w:p w14:paraId="5C912F0B" w14:textId="77777777" w:rsidR="00884C39" w:rsidRPr="000371E0" w:rsidRDefault="00884C39" w:rsidP="003856CA">
            <w:pPr>
              <w:pStyle w:val="TableParagraph"/>
              <w:spacing w:before="57"/>
              <w:ind w:left="56"/>
              <w:rPr>
                <w:rFonts w:eastAsia="Century Gothic"/>
                <w:lang w:val="de-DE"/>
              </w:rPr>
            </w:pPr>
            <w:r w:rsidRPr="000371E0">
              <w:rPr>
                <w:lang w:val="de-DE"/>
              </w:rPr>
              <w:t>Beschreibender Text</w:t>
            </w:r>
          </w:p>
        </w:tc>
      </w:tr>
      <w:tr w:rsidR="00884C39" w:rsidRPr="000371E0" w14:paraId="666A7E54" w14:textId="77777777" w:rsidTr="00884C39">
        <w:trPr>
          <w:trHeight w:hRule="exact" w:val="564"/>
        </w:trPr>
        <w:tc>
          <w:tcPr>
            <w:tcW w:w="2124" w:type="dxa"/>
            <w:tcBorders>
              <w:top w:val="single" w:sz="5" w:space="0" w:color="000000"/>
              <w:left w:val="single" w:sz="5" w:space="0" w:color="000000"/>
              <w:bottom w:val="single" w:sz="5" w:space="0" w:color="000000"/>
              <w:right w:val="single" w:sz="5" w:space="0" w:color="000000"/>
            </w:tcBorders>
          </w:tcPr>
          <w:p w14:paraId="050A4CC5"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extistenzBedingung</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772FE659" w14:textId="77777777" w:rsidR="00884C39" w:rsidRPr="000371E0" w:rsidRDefault="00884C39" w:rsidP="003856CA">
            <w:pPr>
              <w:pStyle w:val="TableParagraph"/>
              <w:spacing w:before="54"/>
              <w:ind w:left="56"/>
              <w:rPr>
                <w:rFonts w:eastAsia="Century Gothic"/>
                <w:lang w:val="de-DE"/>
              </w:rPr>
            </w:pPr>
            <w:r w:rsidRPr="000371E0">
              <w:rPr>
                <w:lang w:val="de-DE"/>
              </w:rPr>
              <w:t>MEMO</w:t>
            </w:r>
          </w:p>
        </w:tc>
        <w:tc>
          <w:tcPr>
            <w:tcW w:w="5587" w:type="dxa"/>
            <w:tcBorders>
              <w:top w:val="single" w:sz="5" w:space="0" w:color="000000"/>
              <w:left w:val="single" w:sz="5" w:space="0" w:color="000000"/>
              <w:bottom w:val="single" w:sz="5" w:space="0" w:color="000000"/>
              <w:right w:val="single" w:sz="5" w:space="0" w:color="000000"/>
            </w:tcBorders>
          </w:tcPr>
          <w:p w14:paraId="03A4DACC" w14:textId="77777777" w:rsidR="00884C39" w:rsidRPr="000371E0" w:rsidRDefault="00884C39" w:rsidP="003856CA">
            <w:pPr>
              <w:pStyle w:val="TableParagraph"/>
              <w:spacing w:before="54"/>
              <w:ind w:left="56"/>
              <w:rPr>
                <w:rFonts w:eastAsia="Century Gothic"/>
                <w:lang w:val="de-DE"/>
              </w:rPr>
            </w:pPr>
            <w:r w:rsidRPr="000371E0">
              <w:rPr>
                <w:lang w:val="de-DE"/>
              </w:rPr>
              <w:t>Logische Bedingung (Regeln für das Anlegen von Teildatensätzen)</w:t>
            </w:r>
          </w:p>
        </w:tc>
      </w:tr>
      <w:tr w:rsidR="00884C39" w:rsidRPr="000371E0" w14:paraId="35A9015F" w14:textId="77777777" w:rsidTr="00884C39">
        <w:trPr>
          <w:trHeight w:hRule="exact" w:val="377"/>
        </w:trPr>
        <w:tc>
          <w:tcPr>
            <w:tcW w:w="2124" w:type="dxa"/>
            <w:tcBorders>
              <w:top w:val="single" w:sz="5" w:space="0" w:color="000000"/>
              <w:left w:val="single" w:sz="5" w:space="0" w:color="000000"/>
              <w:bottom w:val="single" w:sz="5" w:space="0" w:color="000000"/>
              <w:right w:val="single" w:sz="5" w:space="0" w:color="000000"/>
            </w:tcBorders>
          </w:tcPr>
          <w:p w14:paraId="1E7D3B87"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fkModul</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456169CF" w14:textId="77777777" w:rsidR="00884C39" w:rsidRPr="000371E0" w:rsidRDefault="00884C39" w:rsidP="003856CA">
            <w:pPr>
              <w:pStyle w:val="TableParagraph"/>
              <w:spacing w:before="54"/>
              <w:ind w:left="56"/>
              <w:rPr>
                <w:rFonts w:eastAsia="Century Gothic"/>
                <w:lang w:val="de-DE"/>
              </w:rPr>
            </w:pPr>
            <w:r w:rsidRPr="000371E0">
              <w:rPr>
                <w:lang w:val="de-DE"/>
              </w:rPr>
              <w:t>INTEGER</w:t>
            </w:r>
          </w:p>
        </w:tc>
        <w:tc>
          <w:tcPr>
            <w:tcW w:w="5587" w:type="dxa"/>
            <w:tcBorders>
              <w:top w:val="single" w:sz="5" w:space="0" w:color="000000"/>
              <w:left w:val="single" w:sz="5" w:space="0" w:color="000000"/>
              <w:bottom w:val="single" w:sz="5" w:space="0" w:color="000000"/>
              <w:right w:val="single" w:sz="5" w:space="0" w:color="000000"/>
            </w:tcBorders>
          </w:tcPr>
          <w:p w14:paraId="4524F3C7" w14:textId="77777777" w:rsidR="00884C39" w:rsidRPr="000371E0" w:rsidRDefault="00884C39" w:rsidP="003856CA">
            <w:pPr>
              <w:pStyle w:val="TableParagraph"/>
              <w:spacing w:before="54"/>
              <w:ind w:left="56"/>
              <w:rPr>
                <w:rFonts w:eastAsia="Century Gothic"/>
                <w:lang w:val="de-DE"/>
              </w:rPr>
            </w:pPr>
            <w:r w:rsidRPr="000371E0">
              <w:rPr>
                <w:lang w:val="de-DE"/>
              </w:rPr>
              <w:t>Obligatorischer Fremdschlüssel zu einem Modul</w:t>
            </w:r>
          </w:p>
        </w:tc>
      </w:tr>
      <w:tr w:rsidR="00884C39" w:rsidRPr="000371E0" w14:paraId="79B55390" w14:textId="77777777" w:rsidTr="00884C39">
        <w:trPr>
          <w:trHeight w:hRule="exact" w:val="889"/>
        </w:trPr>
        <w:tc>
          <w:tcPr>
            <w:tcW w:w="2124" w:type="dxa"/>
            <w:tcBorders>
              <w:top w:val="single" w:sz="5" w:space="0" w:color="000000"/>
              <w:left w:val="single" w:sz="5" w:space="0" w:color="000000"/>
              <w:bottom w:val="single" w:sz="5" w:space="0" w:color="000000"/>
              <w:right w:val="single" w:sz="5" w:space="0" w:color="000000"/>
            </w:tcBorders>
          </w:tcPr>
          <w:p w14:paraId="2FA65874" w14:textId="77777777" w:rsidR="00884C39" w:rsidRPr="000371E0" w:rsidRDefault="00884C39" w:rsidP="003856CA">
            <w:pPr>
              <w:pStyle w:val="TableParagraph"/>
              <w:spacing w:before="65"/>
              <w:ind w:left="56"/>
              <w:rPr>
                <w:rFonts w:eastAsia="Courier New"/>
                <w:lang w:val="de-DE"/>
              </w:rPr>
            </w:pPr>
            <w:proofErr w:type="spellStart"/>
            <w:r w:rsidRPr="000371E0">
              <w:rPr>
                <w:lang w:val="de-DE"/>
              </w:rPr>
              <w:t>fkBogenZahl</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1B9C23CC" w14:textId="77777777" w:rsidR="00884C39" w:rsidRPr="000371E0" w:rsidRDefault="00884C39" w:rsidP="003856CA">
            <w:pPr>
              <w:pStyle w:val="TableParagraph"/>
              <w:spacing w:before="57"/>
              <w:ind w:left="56"/>
              <w:rPr>
                <w:rFonts w:eastAsia="Century Gothic"/>
                <w:lang w:val="de-DE"/>
              </w:rPr>
            </w:pPr>
            <w:proofErr w:type="gramStart"/>
            <w:r w:rsidRPr="000371E0">
              <w:rPr>
                <w:lang w:val="de-DE"/>
              </w:rPr>
              <w:t>TEXT(</w:t>
            </w:r>
            <w:proofErr w:type="gramEnd"/>
            <w:r w:rsidRPr="000371E0">
              <w:rPr>
                <w:lang w:val="de-DE"/>
              </w:rPr>
              <w:t>1)</w:t>
            </w:r>
          </w:p>
        </w:tc>
        <w:tc>
          <w:tcPr>
            <w:tcW w:w="5587" w:type="dxa"/>
            <w:tcBorders>
              <w:top w:val="single" w:sz="5" w:space="0" w:color="000000"/>
              <w:left w:val="single" w:sz="5" w:space="0" w:color="000000"/>
              <w:bottom w:val="single" w:sz="5" w:space="0" w:color="000000"/>
              <w:right w:val="single" w:sz="5" w:space="0" w:color="000000"/>
            </w:tcBorders>
          </w:tcPr>
          <w:p w14:paraId="501611CA" w14:textId="77777777" w:rsidR="00884C39" w:rsidRPr="000371E0" w:rsidRDefault="00884C39" w:rsidP="003856CA">
            <w:pPr>
              <w:pStyle w:val="TableParagraph"/>
              <w:spacing w:before="57"/>
              <w:ind w:left="56" w:right="209"/>
              <w:rPr>
                <w:rFonts w:eastAsia="Century Gothic"/>
                <w:lang w:val="de-DE"/>
              </w:rPr>
            </w:pPr>
            <w:r w:rsidRPr="000371E0">
              <w:rPr>
                <w:lang w:val="de-DE"/>
              </w:rPr>
              <w:t xml:space="preserve">Anzahl der auszufüllenden Teildatensätze </w:t>
            </w:r>
            <w:proofErr w:type="gramStart"/>
            <w:r w:rsidRPr="000371E0">
              <w:rPr>
                <w:lang w:val="de-DE"/>
              </w:rPr>
              <w:t>pro Patient</w:t>
            </w:r>
            <w:proofErr w:type="gramEnd"/>
            <w:r w:rsidRPr="000371E0">
              <w:rPr>
                <w:lang w:val="de-DE"/>
              </w:rPr>
              <w:t xml:space="preserve"> (bezogen auf den Basisbogen oder ggf. auf den Mutterteildatensatz)</w:t>
            </w:r>
          </w:p>
        </w:tc>
      </w:tr>
      <w:tr w:rsidR="00884C39" w:rsidRPr="000371E0" w14:paraId="7434EA8B" w14:textId="77777777" w:rsidTr="00884C39">
        <w:trPr>
          <w:trHeight w:hRule="exact" w:val="624"/>
        </w:trPr>
        <w:tc>
          <w:tcPr>
            <w:tcW w:w="2124" w:type="dxa"/>
            <w:tcBorders>
              <w:top w:val="single" w:sz="5" w:space="0" w:color="000000"/>
              <w:left w:val="single" w:sz="5" w:space="0" w:color="000000"/>
              <w:bottom w:val="single" w:sz="5" w:space="0" w:color="000000"/>
              <w:right w:val="single" w:sz="5" w:space="0" w:color="000000"/>
            </w:tcBorders>
          </w:tcPr>
          <w:p w14:paraId="3C53ABB5" w14:textId="77777777" w:rsidR="00884C39" w:rsidRPr="000371E0" w:rsidRDefault="00884C39" w:rsidP="003856CA">
            <w:pPr>
              <w:pStyle w:val="TableParagraph"/>
              <w:spacing w:before="63"/>
              <w:ind w:left="56"/>
              <w:rPr>
                <w:rFonts w:eastAsia="Courier New"/>
                <w:lang w:val="de-DE"/>
              </w:rPr>
            </w:pPr>
            <w:proofErr w:type="spellStart"/>
            <w:r w:rsidRPr="000371E0">
              <w:rPr>
                <w:lang w:val="de-DE"/>
              </w:rPr>
              <w:t>fkMutterBogen</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70EF03E9" w14:textId="77777777" w:rsidR="00884C39" w:rsidRPr="000371E0" w:rsidRDefault="00884C39" w:rsidP="003856CA">
            <w:pPr>
              <w:pStyle w:val="TableParagraph"/>
              <w:spacing w:before="54"/>
              <w:ind w:left="56"/>
              <w:rPr>
                <w:rFonts w:eastAsia="Century Gothic"/>
                <w:lang w:val="de-DE"/>
              </w:rPr>
            </w:pPr>
            <w:r w:rsidRPr="000371E0">
              <w:rPr>
                <w:lang w:val="de-DE"/>
              </w:rPr>
              <w:t>INTEGER</w:t>
            </w:r>
          </w:p>
        </w:tc>
        <w:tc>
          <w:tcPr>
            <w:tcW w:w="5587" w:type="dxa"/>
            <w:tcBorders>
              <w:top w:val="single" w:sz="5" w:space="0" w:color="000000"/>
              <w:left w:val="single" w:sz="5" w:space="0" w:color="000000"/>
              <w:bottom w:val="single" w:sz="5" w:space="0" w:color="000000"/>
              <w:right w:val="single" w:sz="5" w:space="0" w:color="000000"/>
            </w:tcBorders>
          </w:tcPr>
          <w:p w14:paraId="1C75F496" w14:textId="77777777" w:rsidR="00884C39" w:rsidRPr="000371E0" w:rsidRDefault="00884C39" w:rsidP="003856CA">
            <w:pPr>
              <w:pStyle w:val="TableParagraph"/>
              <w:spacing w:before="54"/>
              <w:ind w:left="56" w:right="202"/>
              <w:rPr>
                <w:rFonts w:eastAsia="Century Gothic"/>
                <w:lang w:val="de-DE"/>
              </w:rPr>
            </w:pPr>
            <w:r w:rsidRPr="000371E0">
              <w:rPr>
                <w:lang w:val="de-DE"/>
              </w:rPr>
              <w:t>Optionaler Fremdschlüssel, welcher den Mutterteildatensatz eines Teildatensatzes definiert</w:t>
            </w:r>
          </w:p>
        </w:tc>
      </w:tr>
      <w:tr w:rsidR="00884C39" w:rsidRPr="000371E0" w14:paraId="158F46FB" w14:textId="77777777" w:rsidTr="00884C39">
        <w:trPr>
          <w:trHeight w:hRule="exact" w:val="626"/>
        </w:trPr>
        <w:tc>
          <w:tcPr>
            <w:tcW w:w="2124" w:type="dxa"/>
            <w:tcBorders>
              <w:top w:val="single" w:sz="5" w:space="0" w:color="000000"/>
              <w:left w:val="single" w:sz="5" w:space="0" w:color="000000"/>
              <w:bottom w:val="single" w:sz="5" w:space="0" w:color="000000"/>
              <w:right w:val="single" w:sz="5" w:space="0" w:color="000000"/>
            </w:tcBorders>
          </w:tcPr>
          <w:p w14:paraId="2D16BE59" w14:textId="77777777" w:rsidR="00884C39" w:rsidRPr="000371E0" w:rsidRDefault="00884C39" w:rsidP="003856CA">
            <w:pPr>
              <w:pStyle w:val="TableParagraph"/>
              <w:spacing w:before="65"/>
              <w:ind w:left="56"/>
              <w:rPr>
                <w:rFonts w:eastAsia="Courier New"/>
                <w:lang w:val="de-DE"/>
              </w:rPr>
            </w:pPr>
            <w:proofErr w:type="spellStart"/>
            <w:r w:rsidRPr="000371E0">
              <w:rPr>
                <w:lang w:val="de-DE"/>
              </w:rPr>
              <w:t>fkBogenTyp</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5C912CE1" w14:textId="77777777" w:rsidR="00884C39" w:rsidRPr="000371E0" w:rsidRDefault="00884C39" w:rsidP="003856CA">
            <w:pPr>
              <w:pStyle w:val="TableParagraph"/>
              <w:spacing w:before="57"/>
              <w:ind w:left="56"/>
              <w:rPr>
                <w:rFonts w:eastAsia="Century Gothic"/>
                <w:lang w:val="de-DE"/>
              </w:rPr>
            </w:pPr>
            <w:proofErr w:type="gramStart"/>
            <w:r w:rsidRPr="000371E0">
              <w:rPr>
                <w:lang w:val="de-DE"/>
              </w:rPr>
              <w:t>TEXT(</w:t>
            </w:r>
            <w:proofErr w:type="gramEnd"/>
            <w:r w:rsidRPr="000371E0">
              <w:rPr>
                <w:lang w:val="de-DE"/>
              </w:rPr>
              <w:t>1)</w:t>
            </w:r>
          </w:p>
        </w:tc>
        <w:tc>
          <w:tcPr>
            <w:tcW w:w="5587" w:type="dxa"/>
            <w:tcBorders>
              <w:top w:val="single" w:sz="5" w:space="0" w:color="000000"/>
              <w:left w:val="single" w:sz="5" w:space="0" w:color="000000"/>
              <w:bottom w:val="single" w:sz="5" w:space="0" w:color="000000"/>
              <w:right w:val="single" w:sz="5" w:space="0" w:color="000000"/>
            </w:tcBorders>
          </w:tcPr>
          <w:p w14:paraId="487397B1" w14:textId="33F80DD3" w:rsidR="00884C39" w:rsidRPr="000371E0" w:rsidRDefault="00884C39" w:rsidP="003856CA">
            <w:pPr>
              <w:pStyle w:val="TableParagraph"/>
              <w:spacing w:before="57"/>
              <w:ind w:left="56" w:right="127"/>
              <w:rPr>
                <w:rFonts w:eastAsia="Century Gothic"/>
                <w:lang w:val="de-DE"/>
              </w:rPr>
            </w:pPr>
            <w:r w:rsidRPr="000371E0">
              <w:rPr>
                <w:lang w:val="de-DE"/>
              </w:rPr>
              <w:t>Spezifiziert den für d</w:t>
            </w:r>
            <w:r w:rsidR="008A4E56">
              <w:rPr>
                <w:lang w:val="de-DE"/>
              </w:rPr>
              <w:t xml:space="preserve">en Export relevanten </w:t>
            </w:r>
            <w:proofErr w:type="spellStart"/>
            <w:r w:rsidR="008A4E56">
              <w:rPr>
                <w:lang w:val="de-DE"/>
              </w:rPr>
              <w:t>Bogentyp</w:t>
            </w:r>
            <w:proofErr w:type="spellEnd"/>
            <w:r w:rsidR="008A4E56">
              <w:rPr>
                <w:lang w:val="de-DE"/>
              </w:rPr>
              <w:t>: m</w:t>
            </w:r>
            <w:r w:rsidRPr="000371E0">
              <w:rPr>
                <w:lang w:val="de-DE"/>
              </w:rPr>
              <w:t>ögliche Werte B, K oder O. Die Angabe ist obligatorisch.</w:t>
            </w:r>
          </w:p>
        </w:tc>
      </w:tr>
      <w:tr w:rsidR="00884C39" w:rsidRPr="000371E0" w14:paraId="48D3FF64" w14:textId="77777777" w:rsidTr="00884C39">
        <w:trPr>
          <w:trHeight w:hRule="exact" w:val="626"/>
        </w:trPr>
        <w:tc>
          <w:tcPr>
            <w:tcW w:w="2124" w:type="dxa"/>
            <w:tcBorders>
              <w:top w:val="single" w:sz="5" w:space="0" w:color="000000"/>
              <w:left w:val="single" w:sz="5" w:space="0" w:color="000000"/>
              <w:bottom w:val="single" w:sz="5" w:space="0" w:color="000000"/>
              <w:right w:val="single" w:sz="5" w:space="0" w:color="000000"/>
            </w:tcBorders>
          </w:tcPr>
          <w:p w14:paraId="34A2D151" w14:textId="77777777" w:rsidR="00884C39" w:rsidRPr="000371E0" w:rsidRDefault="00884C39" w:rsidP="003856CA">
            <w:pPr>
              <w:pStyle w:val="TableParagraph"/>
              <w:spacing w:before="65"/>
              <w:ind w:left="56"/>
              <w:rPr>
                <w:lang w:val="de-DE"/>
              </w:rPr>
            </w:pPr>
            <w:proofErr w:type="spellStart"/>
            <w:r w:rsidRPr="000371E0">
              <w:rPr>
                <w:lang w:val="de-DE"/>
              </w:rPr>
              <w:t>fkEindeutigBogenfeld</w:t>
            </w:r>
            <w:proofErr w:type="spellEnd"/>
          </w:p>
        </w:tc>
        <w:tc>
          <w:tcPr>
            <w:tcW w:w="1241" w:type="dxa"/>
            <w:tcBorders>
              <w:top w:val="single" w:sz="5" w:space="0" w:color="000000"/>
              <w:left w:val="single" w:sz="5" w:space="0" w:color="000000"/>
              <w:bottom w:val="single" w:sz="5" w:space="0" w:color="000000"/>
              <w:right w:val="single" w:sz="5" w:space="0" w:color="000000"/>
            </w:tcBorders>
          </w:tcPr>
          <w:p w14:paraId="6544EADD" w14:textId="77777777" w:rsidR="00884C39" w:rsidRPr="000371E0" w:rsidRDefault="00884C39" w:rsidP="003856CA">
            <w:pPr>
              <w:pStyle w:val="TableParagraph"/>
              <w:spacing w:before="57"/>
              <w:ind w:left="56"/>
              <w:rPr>
                <w:lang w:val="de-DE"/>
              </w:rPr>
            </w:pPr>
            <w:r w:rsidRPr="000371E0">
              <w:rPr>
                <w:lang w:val="de-DE"/>
              </w:rPr>
              <w:t>INTEGER</w:t>
            </w:r>
          </w:p>
        </w:tc>
        <w:tc>
          <w:tcPr>
            <w:tcW w:w="5587" w:type="dxa"/>
            <w:tcBorders>
              <w:top w:val="single" w:sz="5" w:space="0" w:color="000000"/>
              <w:left w:val="single" w:sz="5" w:space="0" w:color="000000"/>
              <w:bottom w:val="single" w:sz="5" w:space="0" w:color="000000"/>
              <w:right w:val="single" w:sz="5" w:space="0" w:color="000000"/>
            </w:tcBorders>
          </w:tcPr>
          <w:p w14:paraId="1FF30358" w14:textId="77777777" w:rsidR="00884C39" w:rsidRPr="000371E0" w:rsidRDefault="00884C39" w:rsidP="003856CA">
            <w:pPr>
              <w:pStyle w:val="TableParagraph"/>
              <w:spacing w:before="57"/>
              <w:ind w:left="56" w:right="127"/>
              <w:rPr>
                <w:lang w:val="de-DE"/>
              </w:rPr>
            </w:pPr>
            <w:r w:rsidRPr="000371E0">
              <w:rPr>
                <w:lang w:val="de-DE"/>
              </w:rPr>
              <w:t>Fremdschlüssel auf ein Bogenfeld, das mehrfach vorhandene Teildatensätze eines Datensatzes identifiziert</w:t>
            </w:r>
          </w:p>
        </w:tc>
      </w:tr>
    </w:tbl>
    <w:p w14:paraId="07F9708E" w14:textId="77777777" w:rsidR="00884C39" w:rsidRPr="000371E0" w:rsidRDefault="00884C39" w:rsidP="00F40D6C">
      <w:pPr>
        <w:pStyle w:val="Textkrper"/>
        <w:spacing w:before="240"/>
        <w:rPr>
          <w:rFonts w:eastAsia="Trebuchet MS"/>
          <w:b/>
        </w:rPr>
      </w:pPr>
      <w:r w:rsidRPr="000371E0">
        <w:rPr>
          <w:b/>
        </w:rPr>
        <w:t>Benennung von Teildatensätzen</w:t>
      </w:r>
    </w:p>
    <w:p w14:paraId="075FA72B" w14:textId="77777777" w:rsidR="00884C39" w:rsidRPr="000371E0" w:rsidRDefault="00884C39" w:rsidP="003856CA">
      <w:pPr>
        <w:pStyle w:val="Textkrper"/>
        <w:spacing w:before="16"/>
        <w:ind w:right="153"/>
      </w:pPr>
      <w:r w:rsidRPr="000371E0">
        <w:t>Ein Teildatensatz wird durch die folgende Kombination von Modulnamen und Bogennamen identifiziert und angesprochen:</w:t>
      </w:r>
    </w:p>
    <w:p w14:paraId="7B9CDD35" w14:textId="77777777" w:rsidR="00884C39" w:rsidRPr="000371E0" w:rsidRDefault="00884C39" w:rsidP="003856CA">
      <w:pPr>
        <w:pStyle w:val="Textkrper"/>
        <w:ind w:left="862"/>
        <w:rPr>
          <w:rFonts w:eastAsia="Courier New"/>
        </w:rPr>
      </w:pPr>
      <w:r w:rsidRPr="000371E0">
        <w:t>&lt;Modul.name&gt;:&lt;Bogen.name&gt;</w:t>
      </w:r>
    </w:p>
    <w:p w14:paraId="4BDF2A1F" w14:textId="77777777" w:rsidR="00884C39" w:rsidRPr="000371E0" w:rsidRDefault="00884C39" w:rsidP="003856CA">
      <w:pPr>
        <w:pStyle w:val="Textkrper"/>
        <w:spacing w:before="132"/>
      </w:pPr>
      <w:r w:rsidRPr="000371E0">
        <w:rPr>
          <w:u w:val="single" w:color="000000"/>
        </w:rPr>
        <w:t>Beispiele:</w:t>
      </w:r>
    </w:p>
    <w:p w14:paraId="4B5FC871" w14:textId="77777777" w:rsidR="00884C39" w:rsidRPr="000371E0" w:rsidRDefault="00884C39" w:rsidP="003856CA">
      <w:pPr>
        <w:pStyle w:val="Textkrper"/>
        <w:numPr>
          <w:ilvl w:val="0"/>
          <w:numId w:val="1"/>
        </w:numPr>
        <w:tabs>
          <w:tab w:val="left" w:pos="325"/>
        </w:tabs>
        <w:spacing w:before="71"/>
        <w:ind w:left="324" w:hanging="170"/>
      </w:pPr>
      <w:r w:rsidRPr="000371E0">
        <w:rPr>
          <w:rFonts w:eastAsia="Courier New"/>
        </w:rPr>
        <w:t>MRE_</w:t>
      </w:r>
      <w:proofErr w:type="gramStart"/>
      <w:r w:rsidRPr="000371E0">
        <w:rPr>
          <w:rFonts w:eastAsia="Courier New"/>
        </w:rPr>
        <w:t>HE:B</w:t>
      </w:r>
      <w:proofErr w:type="gramEnd"/>
      <w:r w:rsidRPr="000371E0">
        <w:rPr>
          <w:rFonts w:eastAsia="Courier New"/>
        </w:rPr>
        <w:t xml:space="preserve"> </w:t>
      </w:r>
      <w:r w:rsidRPr="000371E0">
        <w:t>ist der Basisbogen des Moduls “Multiresistente Erreger”</w:t>
      </w:r>
    </w:p>
    <w:p w14:paraId="34998772" w14:textId="77777777" w:rsidR="00884C39" w:rsidRPr="000371E0" w:rsidRDefault="00884C39" w:rsidP="003856CA">
      <w:pPr>
        <w:numPr>
          <w:ilvl w:val="0"/>
          <w:numId w:val="1"/>
        </w:numPr>
        <w:tabs>
          <w:tab w:val="left" w:pos="325"/>
        </w:tabs>
        <w:ind w:right="583"/>
        <w:rPr>
          <w:rFonts w:eastAsia="Calibri"/>
        </w:rPr>
      </w:pPr>
      <w:r w:rsidRPr="000371E0">
        <w:t>SA_</w:t>
      </w:r>
      <w:proofErr w:type="gramStart"/>
      <w:r w:rsidRPr="000371E0">
        <w:t>HE:HI</w:t>
      </w:r>
      <w:proofErr w:type="gramEnd"/>
      <w:r w:rsidRPr="000371E0">
        <w:t>_TIA ist der Hirninfarkt-Teildatensatz des Moduls Schlaganfall Hessen (SA_HE)</w:t>
      </w:r>
    </w:p>
    <w:p w14:paraId="00EDE594" w14:textId="77777777" w:rsidR="00884C39" w:rsidRPr="000371E0" w:rsidRDefault="00884C39" w:rsidP="003856CA">
      <w:pPr>
        <w:spacing w:before="7"/>
        <w:rPr>
          <w:rFonts w:eastAsia="Calibri"/>
        </w:rPr>
      </w:pPr>
    </w:p>
    <w:p w14:paraId="418D04FB" w14:textId="77777777" w:rsidR="00884C39" w:rsidRPr="000371E0" w:rsidRDefault="00884C39" w:rsidP="003856CA">
      <w:pPr>
        <w:pStyle w:val="Textkrper"/>
        <w:rPr>
          <w:rFonts w:eastAsia="Trebuchet MS"/>
          <w:b/>
        </w:rPr>
      </w:pPr>
      <w:proofErr w:type="spellStart"/>
      <w:r w:rsidRPr="000371E0">
        <w:rPr>
          <w:b/>
        </w:rPr>
        <w:t>Bogentyp</w:t>
      </w:r>
      <w:proofErr w:type="spellEnd"/>
    </w:p>
    <w:p w14:paraId="5A04DD16" w14:textId="77777777" w:rsidR="00884C39" w:rsidRPr="000371E0" w:rsidRDefault="00884C39" w:rsidP="003856CA">
      <w:pPr>
        <w:pStyle w:val="Textkrper"/>
        <w:spacing w:before="16"/>
      </w:pPr>
      <w:r w:rsidRPr="000371E0">
        <w:t xml:space="preserve">Der Kerndatensatz besteht aus mindestens einem Basisteildatensatz und kann durch einen oder mehrere Teildatensätze ergänzt werden. Das Attribut </w:t>
      </w:r>
      <w:proofErr w:type="spellStart"/>
      <w:r w:rsidRPr="000371E0">
        <w:t>fkBogenTyp</w:t>
      </w:r>
      <w:proofErr w:type="spellEnd"/>
      <w:r w:rsidRPr="000371E0">
        <w:t xml:space="preserve"> definiert für jeden Teildatensatz seine Rolle im und seine Zugehörigkeit zum Kerndatensatz.</w:t>
      </w:r>
    </w:p>
    <w:p w14:paraId="07A27A60" w14:textId="77777777" w:rsidR="00884C39" w:rsidRPr="000371E0" w:rsidRDefault="00884C39" w:rsidP="003856CA">
      <w:pPr>
        <w:ind w:left="154"/>
        <w:rPr>
          <w:rFonts w:eastAsia="Courier New"/>
        </w:rPr>
      </w:pPr>
      <w:bookmarkStart w:id="73" w:name="_bookmark123"/>
      <w:bookmarkEnd w:id="73"/>
      <w:r w:rsidRPr="000371E0">
        <w:t xml:space="preserve">Inhalte der Tabelle </w:t>
      </w:r>
      <w:proofErr w:type="spellStart"/>
      <w:r w:rsidRPr="000371E0">
        <w:t>BogenTyp</w:t>
      </w:r>
      <w:proofErr w:type="spellEnd"/>
      <w:r w:rsidR="00F40D6C">
        <w:t>:</w:t>
      </w:r>
    </w:p>
    <w:p w14:paraId="7F3D5F22" w14:textId="77777777" w:rsidR="00884C39" w:rsidRPr="000371E0" w:rsidRDefault="00884C39" w:rsidP="003856CA">
      <w:pPr>
        <w:spacing w:before="8"/>
        <w:rPr>
          <w:rFonts w:eastAsia="Courier New"/>
          <w:sz w:val="8"/>
          <w:szCs w:val="8"/>
        </w:rPr>
      </w:pPr>
    </w:p>
    <w:tbl>
      <w:tblPr>
        <w:tblStyle w:val="TableNormal"/>
        <w:tblW w:w="0" w:type="auto"/>
        <w:tblInd w:w="143" w:type="dxa"/>
        <w:tblLayout w:type="fixed"/>
        <w:tblLook w:val="01E0" w:firstRow="1" w:lastRow="1" w:firstColumn="1" w:lastColumn="1" w:noHBand="0" w:noVBand="0"/>
      </w:tblPr>
      <w:tblGrid>
        <w:gridCol w:w="1423"/>
        <w:gridCol w:w="7537"/>
      </w:tblGrid>
      <w:tr w:rsidR="00884C39" w:rsidRPr="000371E0" w14:paraId="706CEC5C" w14:textId="77777777" w:rsidTr="00884C39">
        <w:trPr>
          <w:trHeight w:hRule="exact" w:val="386"/>
        </w:trPr>
        <w:tc>
          <w:tcPr>
            <w:tcW w:w="1423"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70778646" w14:textId="77777777" w:rsidR="00884C39" w:rsidRPr="000371E0" w:rsidRDefault="00884C39" w:rsidP="003856CA">
            <w:pPr>
              <w:pStyle w:val="TableParagraph"/>
              <w:spacing w:before="67"/>
              <w:ind w:left="56"/>
              <w:rPr>
                <w:rFonts w:eastAsia="Calibri"/>
                <w:lang w:val="de-DE"/>
              </w:rPr>
            </w:pPr>
            <w:proofErr w:type="spellStart"/>
            <w:r w:rsidRPr="000371E0">
              <w:rPr>
                <w:b/>
                <w:lang w:val="de-DE"/>
              </w:rPr>
              <w:t>idBogenTyp</w:t>
            </w:r>
            <w:proofErr w:type="spellEnd"/>
          </w:p>
        </w:tc>
        <w:tc>
          <w:tcPr>
            <w:tcW w:w="753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4670D10" w14:textId="77777777" w:rsidR="00884C39" w:rsidRPr="000371E0" w:rsidRDefault="00884C39" w:rsidP="003856CA">
            <w:pPr>
              <w:pStyle w:val="TableParagraph"/>
              <w:spacing w:before="67"/>
              <w:ind w:left="56"/>
              <w:rPr>
                <w:rFonts w:eastAsia="Calibri"/>
                <w:lang w:val="de-DE"/>
              </w:rPr>
            </w:pPr>
            <w:r w:rsidRPr="000371E0">
              <w:rPr>
                <w:b/>
                <w:lang w:val="de-DE"/>
              </w:rPr>
              <w:t>Bezeichnung</w:t>
            </w:r>
          </w:p>
        </w:tc>
      </w:tr>
      <w:tr w:rsidR="00884C39" w:rsidRPr="000371E0" w14:paraId="5357ED59" w14:textId="77777777" w:rsidTr="00884C39">
        <w:trPr>
          <w:trHeight w:hRule="exact" w:val="377"/>
        </w:trPr>
        <w:tc>
          <w:tcPr>
            <w:tcW w:w="1423" w:type="dxa"/>
            <w:tcBorders>
              <w:top w:val="single" w:sz="6" w:space="0" w:color="000000"/>
              <w:left w:val="single" w:sz="5" w:space="0" w:color="000000"/>
              <w:bottom w:val="single" w:sz="5" w:space="0" w:color="000000"/>
              <w:right w:val="single" w:sz="5" w:space="0" w:color="000000"/>
            </w:tcBorders>
          </w:tcPr>
          <w:p w14:paraId="1DB4858D" w14:textId="77777777" w:rsidR="00884C39" w:rsidRPr="000371E0" w:rsidRDefault="00884C39" w:rsidP="003856CA">
            <w:pPr>
              <w:pStyle w:val="TableParagraph"/>
              <w:spacing w:before="54"/>
              <w:ind w:left="56"/>
              <w:rPr>
                <w:rFonts w:eastAsia="Century Gothic"/>
                <w:lang w:val="de-DE"/>
              </w:rPr>
            </w:pPr>
            <w:r w:rsidRPr="000371E0">
              <w:rPr>
                <w:lang w:val="de-DE"/>
              </w:rPr>
              <w:t>B</w:t>
            </w:r>
          </w:p>
        </w:tc>
        <w:tc>
          <w:tcPr>
            <w:tcW w:w="7537" w:type="dxa"/>
            <w:tcBorders>
              <w:top w:val="single" w:sz="6" w:space="0" w:color="000000"/>
              <w:left w:val="single" w:sz="5" w:space="0" w:color="000000"/>
              <w:bottom w:val="single" w:sz="5" w:space="0" w:color="000000"/>
              <w:right w:val="single" w:sz="5" w:space="0" w:color="000000"/>
            </w:tcBorders>
          </w:tcPr>
          <w:p w14:paraId="31743D14" w14:textId="77777777" w:rsidR="00884C39" w:rsidRPr="000371E0" w:rsidRDefault="00884C39" w:rsidP="003856CA">
            <w:pPr>
              <w:pStyle w:val="TableParagraph"/>
              <w:spacing w:before="54"/>
              <w:ind w:left="56"/>
              <w:rPr>
                <w:rFonts w:eastAsia="Century Gothic"/>
                <w:lang w:val="de-DE"/>
              </w:rPr>
            </w:pPr>
            <w:r w:rsidRPr="000371E0">
              <w:rPr>
                <w:lang w:val="de-DE"/>
              </w:rPr>
              <w:t>Basisteildatensatz (Teil des Kerndatensatzes)</w:t>
            </w:r>
          </w:p>
        </w:tc>
      </w:tr>
      <w:tr w:rsidR="00884C39" w:rsidRPr="000371E0" w14:paraId="273895F7" w14:textId="77777777" w:rsidTr="00884C39">
        <w:trPr>
          <w:trHeight w:hRule="exact" w:val="377"/>
        </w:trPr>
        <w:tc>
          <w:tcPr>
            <w:tcW w:w="1423" w:type="dxa"/>
            <w:tcBorders>
              <w:top w:val="single" w:sz="5" w:space="0" w:color="000000"/>
              <w:left w:val="single" w:sz="5" w:space="0" w:color="000000"/>
              <w:bottom w:val="single" w:sz="5" w:space="0" w:color="000000"/>
              <w:right w:val="single" w:sz="5" w:space="0" w:color="000000"/>
            </w:tcBorders>
          </w:tcPr>
          <w:p w14:paraId="6F395B4D" w14:textId="77777777" w:rsidR="00884C39" w:rsidRPr="000371E0" w:rsidRDefault="00884C39" w:rsidP="003856CA">
            <w:pPr>
              <w:pStyle w:val="TableParagraph"/>
              <w:spacing w:before="54"/>
              <w:ind w:left="56"/>
              <w:rPr>
                <w:rFonts w:eastAsia="Century Gothic"/>
                <w:lang w:val="de-DE"/>
              </w:rPr>
            </w:pPr>
            <w:r w:rsidRPr="000371E0">
              <w:rPr>
                <w:lang w:val="de-DE"/>
              </w:rPr>
              <w:t>K</w:t>
            </w:r>
          </w:p>
        </w:tc>
        <w:tc>
          <w:tcPr>
            <w:tcW w:w="7537" w:type="dxa"/>
            <w:tcBorders>
              <w:top w:val="single" w:sz="5" w:space="0" w:color="000000"/>
              <w:left w:val="single" w:sz="5" w:space="0" w:color="000000"/>
              <w:bottom w:val="single" w:sz="5" w:space="0" w:color="000000"/>
              <w:right w:val="single" w:sz="5" w:space="0" w:color="000000"/>
            </w:tcBorders>
          </w:tcPr>
          <w:p w14:paraId="06708F5D" w14:textId="77777777" w:rsidR="00884C39" w:rsidRPr="000371E0" w:rsidRDefault="00884C39" w:rsidP="003856CA">
            <w:pPr>
              <w:pStyle w:val="TableParagraph"/>
              <w:spacing w:before="54"/>
              <w:ind w:left="56"/>
              <w:rPr>
                <w:rFonts w:eastAsia="Century Gothic"/>
                <w:lang w:val="de-DE"/>
              </w:rPr>
            </w:pPr>
            <w:r w:rsidRPr="000371E0">
              <w:rPr>
                <w:lang w:val="de-DE"/>
              </w:rPr>
              <w:t>Teildatensatz ist Te</w:t>
            </w:r>
            <w:r w:rsidR="00BE1ACD" w:rsidRPr="000371E0">
              <w:rPr>
                <w:lang w:val="de-DE"/>
              </w:rPr>
              <w:t>il des Kerndatensatzes und kein Basisteildatensatz</w:t>
            </w:r>
          </w:p>
        </w:tc>
      </w:tr>
      <w:tr w:rsidR="00884C39" w:rsidRPr="000371E0" w14:paraId="3FB44219" w14:textId="77777777" w:rsidTr="00884C39">
        <w:trPr>
          <w:trHeight w:hRule="exact" w:val="379"/>
        </w:trPr>
        <w:tc>
          <w:tcPr>
            <w:tcW w:w="1423" w:type="dxa"/>
            <w:tcBorders>
              <w:top w:val="single" w:sz="5" w:space="0" w:color="000000"/>
              <w:left w:val="single" w:sz="5" w:space="0" w:color="000000"/>
              <w:bottom w:val="single" w:sz="5" w:space="0" w:color="000000"/>
              <w:right w:val="single" w:sz="5" w:space="0" w:color="000000"/>
            </w:tcBorders>
          </w:tcPr>
          <w:p w14:paraId="40DDDA87" w14:textId="77777777" w:rsidR="00884C39" w:rsidRPr="000371E0" w:rsidRDefault="00884C39" w:rsidP="003856CA">
            <w:pPr>
              <w:pStyle w:val="TableParagraph"/>
              <w:spacing w:before="57"/>
              <w:ind w:left="56"/>
              <w:rPr>
                <w:rFonts w:eastAsia="Century Gothic"/>
                <w:lang w:val="de-DE"/>
              </w:rPr>
            </w:pPr>
            <w:r w:rsidRPr="000371E0">
              <w:rPr>
                <w:lang w:val="de-DE"/>
              </w:rPr>
              <w:t>O</w:t>
            </w:r>
          </w:p>
        </w:tc>
        <w:tc>
          <w:tcPr>
            <w:tcW w:w="7537" w:type="dxa"/>
            <w:tcBorders>
              <w:top w:val="single" w:sz="5" w:space="0" w:color="000000"/>
              <w:left w:val="single" w:sz="5" w:space="0" w:color="000000"/>
              <w:bottom w:val="single" w:sz="5" w:space="0" w:color="000000"/>
              <w:right w:val="single" w:sz="5" w:space="0" w:color="000000"/>
            </w:tcBorders>
          </w:tcPr>
          <w:p w14:paraId="1A1556EB" w14:textId="77777777" w:rsidR="00884C39" w:rsidRPr="000371E0" w:rsidRDefault="00884C39" w:rsidP="003856CA">
            <w:pPr>
              <w:pStyle w:val="TableParagraph"/>
              <w:spacing w:before="57"/>
              <w:ind w:left="56"/>
              <w:rPr>
                <w:rFonts w:eastAsia="Century Gothic"/>
                <w:lang w:val="de-DE"/>
              </w:rPr>
            </w:pPr>
            <w:r w:rsidRPr="000371E0">
              <w:rPr>
                <w:lang w:val="de-DE"/>
              </w:rPr>
              <w:t>Teildatensatz ist Teil des optionalen Datensatzes</w:t>
            </w:r>
          </w:p>
        </w:tc>
      </w:tr>
    </w:tbl>
    <w:p w14:paraId="015892ED" w14:textId="77777777" w:rsidR="00884C39" w:rsidRPr="000371E0" w:rsidRDefault="00884C39" w:rsidP="00F40D6C">
      <w:pPr>
        <w:pStyle w:val="Textkrper"/>
        <w:spacing w:before="240"/>
        <w:rPr>
          <w:rFonts w:eastAsia="Trebuchet MS"/>
          <w:b/>
        </w:rPr>
      </w:pPr>
      <w:r w:rsidRPr="000371E0">
        <w:rPr>
          <w:b/>
        </w:rPr>
        <w:t>Hierarchie von Teildatensätzen</w:t>
      </w:r>
    </w:p>
    <w:p w14:paraId="3E093968" w14:textId="77777777" w:rsidR="00884C39" w:rsidRPr="000371E0" w:rsidRDefault="00884C39" w:rsidP="003856CA">
      <w:pPr>
        <w:pStyle w:val="Textkrper"/>
        <w:spacing w:before="16"/>
        <w:rPr>
          <w:sz w:val="12"/>
          <w:szCs w:val="12"/>
        </w:rPr>
      </w:pPr>
      <w:r w:rsidRPr="000371E0">
        <w:t xml:space="preserve">Der Ausgangspunkt für die Teildatensatzhierarchie eines Moduls ist immer der Basisteildatensatz (Wert </w:t>
      </w:r>
      <w:r w:rsidRPr="000371E0">
        <w:rPr>
          <w:rFonts w:eastAsia="Calibri"/>
        </w:rPr>
        <w:t xml:space="preserve">B </w:t>
      </w:r>
      <w:r w:rsidRPr="000371E0">
        <w:t xml:space="preserve">des Attributs </w:t>
      </w:r>
      <w:proofErr w:type="spellStart"/>
      <w:r w:rsidRPr="000371E0">
        <w:rPr>
          <w:rFonts w:eastAsia="Courier New"/>
        </w:rPr>
        <w:t>fkBogenTyp</w:t>
      </w:r>
      <w:proofErr w:type="spellEnd"/>
      <w:r w:rsidRPr="000371E0">
        <w:t xml:space="preserve">). Ein abhängiger Teildatensatz besitzt einen Mutterteildatensatz, der über das Attribut </w:t>
      </w:r>
      <w:proofErr w:type="spellStart"/>
      <w:r w:rsidRPr="000371E0">
        <w:rPr>
          <w:rFonts w:eastAsia="Courier New"/>
        </w:rPr>
        <w:t>fkMutterBogen</w:t>
      </w:r>
      <w:proofErr w:type="spellEnd"/>
      <w:r w:rsidRPr="000371E0">
        <w:rPr>
          <w:rFonts w:eastAsia="Courier New"/>
        </w:rPr>
        <w:t xml:space="preserve"> </w:t>
      </w:r>
      <w:r w:rsidRPr="000371E0">
        <w:t>definiert ist. Auf diese Weise lässt sich für jedes Modul ein “Hierarchiebaum” der Teildatensätze aufbauen.</w:t>
      </w:r>
    </w:p>
    <w:p w14:paraId="02EC242D" w14:textId="77777777" w:rsidR="00D4062C" w:rsidRPr="000371E0" w:rsidRDefault="00D4062C" w:rsidP="00F40D6C">
      <w:pPr>
        <w:pStyle w:val="Textkrper"/>
        <w:spacing w:before="240"/>
        <w:rPr>
          <w:rFonts w:eastAsia="Trebuchet MS"/>
          <w:b/>
        </w:rPr>
      </w:pPr>
      <w:r w:rsidRPr="000371E0">
        <w:rPr>
          <w:b/>
        </w:rPr>
        <w:t>Regeln für das Anlegen von Teildatensätzen</w:t>
      </w:r>
    </w:p>
    <w:p w14:paraId="383485AD" w14:textId="77777777" w:rsidR="00D4062C" w:rsidRPr="000371E0" w:rsidRDefault="00D4062C" w:rsidP="003856CA">
      <w:pPr>
        <w:pStyle w:val="Textkrper"/>
        <w:spacing w:before="13"/>
      </w:pPr>
      <w:r w:rsidRPr="000371E0">
        <w:t xml:space="preserve">Jedes Modul muss die Definition genau eines Basisteildatensatzes enthalten (Wert B des Attributs </w:t>
      </w:r>
      <w:proofErr w:type="spellStart"/>
      <w:r w:rsidRPr="000371E0">
        <w:t>fkBogenTyp</w:t>
      </w:r>
      <w:proofErr w:type="spellEnd"/>
      <w:r w:rsidRPr="000371E0">
        <w:t xml:space="preserve">). Wenn die Dokumentation eines Moduls durchgeführt wird, muss der Basisteildatensatz genau einmal angelegt werden (z. B. in der Exportdatei). Das Attribut </w:t>
      </w:r>
      <w:proofErr w:type="spellStart"/>
      <w:r w:rsidRPr="000371E0">
        <w:t>fkBogenZahl</w:t>
      </w:r>
      <w:proofErr w:type="spellEnd"/>
      <w:r w:rsidRPr="000371E0">
        <w:t xml:space="preserve"> gibt Auskunft </w:t>
      </w:r>
      <w:r w:rsidRPr="000371E0">
        <w:lastRenderedPageBreak/>
        <w:t>darüber, wie oft ein Teildatensatz pro Vorgang angelegt werden darf. Folgende Werte des Attributs sind möglich:</w:t>
      </w:r>
    </w:p>
    <w:p w14:paraId="51F90196" w14:textId="77777777" w:rsidR="00D4062C" w:rsidRPr="000371E0" w:rsidRDefault="00D4062C" w:rsidP="003856CA">
      <w:pPr>
        <w:pStyle w:val="Textkrper"/>
        <w:spacing w:before="145"/>
        <w:ind w:left="408"/>
      </w:pPr>
      <w:r w:rsidRPr="000371E0">
        <w:t>1 = Genau ein Teildatensatz muss ausgefüllt werden</w:t>
      </w:r>
    </w:p>
    <w:p w14:paraId="58BEA9C3" w14:textId="77777777" w:rsidR="00D4062C" w:rsidRPr="000371E0" w:rsidRDefault="00D4062C" w:rsidP="003856CA">
      <w:pPr>
        <w:pStyle w:val="Textkrper"/>
        <w:spacing w:before="14"/>
        <w:ind w:left="408"/>
      </w:pPr>
      <w:r w:rsidRPr="000371E0">
        <w:t>+ = Mindestens ein Teildatensatz muss ausgefüllt werden</w:t>
      </w:r>
    </w:p>
    <w:p w14:paraId="2583889D" w14:textId="77777777" w:rsidR="00D4062C" w:rsidRPr="000371E0" w:rsidRDefault="00D4062C" w:rsidP="003856CA">
      <w:pPr>
        <w:pStyle w:val="Textkrper"/>
        <w:spacing w:before="14"/>
        <w:ind w:left="408"/>
      </w:pPr>
      <w:r w:rsidRPr="000371E0">
        <w:t>? = Höchstens ein Teildatensatz darf ausgefüllt werden</w:t>
      </w:r>
    </w:p>
    <w:p w14:paraId="421CC2A8" w14:textId="77777777" w:rsidR="00D4062C" w:rsidRPr="000371E0" w:rsidRDefault="00D4062C" w:rsidP="003856CA">
      <w:pPr>
        <w:pStyle w:val="Textkrper"/>
        <w:spacing w:before="16"/>
        <w:ind w:left="408"/>
      </w:pPr>
      <w:r w:rsidRPr="000371E0">
        <w:t>* = Eine beliebige Anzahl von Teildatensätzen kann ausgefüllt werden</w:t>
      </w:r>
    </w:p>
    <w:p w14:paraId="646475C7" w14:textId="77777777" w:rsidR="00E44756" w:rsidRPr="000371E0" w:rsidRDefault="00D4062C" w:rsidP="003856CA">
      <w:pPr>
        <w:pStyle w:val="Textkrper"/>
      </w:pPr>
      <w:r w:rsidRPr="000371E0">
        <w:t>Die Kardinalität eines abhängigen Teildatensatzes bezieht sich auf den Muttertei</w:t>
      </w:r>
      <w:r w:rsidR="00E44756" w:rsidRPr="000371E0">
        <w:t>ldatensatz. Der Basisteildaten</w:t>
      </w:r>
      <w:r w:rsidRPr="000371E0">
        <w:t>satz hat immer die Kardinalität 1.</w:t>
      </w:r>
    </w:p>
    <w:p w14:paraId="7D074FD2" w14:textId="77777777" w:rsidR="00D4062C" w:rsidRPr="000371E0" w:rsidRDefault="00D4062C" w:rsidP="003856CA">
      <w:pPr>
        <w:pStyle w:val="Textkrper"/>
      </w:pPr>
      <w:r w:rsidRPr="000371E0">
        <w:t xml:space="preserve">Beispielsweise definiert die Ausprägung </w:t>
      </w:r>
      <w:proofErr w:type="spellStart"/>
      <w:r w:rsidRPr="000371E0">
        <w:t>fkBogenZahl</w:t>
      </w:r>
      <w:proofErr w:type="spellEnd"/>
      <w:r w:rsidRPr="000371E0">
        <w:t xml:space="preserve"> = * eine 1-n-Beziehung. Man beachte, dass das Attribut </w:t>
      </w:r>
      <w:proofErr w:type="spellStart"/>
      <w:r w:rsidRPr="000371E0">
        <w:t>fkBogenZahl</w:t>
      </w:r>
      <w:proofErr w:type="spellEnd"/>
      <w:r w:rsidRPr="000371E0">
        <w:t xml:space="preserve"> wichtig für das Verfahren der Entgegennahme von Datensätzen ist (Abschnitt </w:t>
      </w:r>
      <w:hyperlink w:anchor="_bookmark236" w:history="1">
        <w:r w:rsidRPr="000371E0">
          <w:t>6.1.5</w:t>
        </w:r>
      </w:hyperlink>
      <w:r w:rsidRPr="000371E0">
        <w:t>).</w:t>
      </w:r>
    </w:p>
    <w:p w14:paraId="1C8E2726" w14:textId="77777777" w:rsidR="00D4062C" w:rsidRPr="000371E0" w:rsidRDefault="00D4062C" w:rsidP="003856CA">
      <w:pPr>
        <w:pStyle w:val="Textkrper"/>
      </w:pPr>
      <w:r w:rsidRPr="000371E0">
        <w:rPr>
          <w:u w:val="single" w:color="000000"/>
        </w:rPr>
        <w:t>Beispiele:</w:t>
      </w:r>
    </w:p>
    <w:p w14:paraId="14809A06" w14:textId="68EF2D14" w:rsidR="00D4062C" w:rsidRPr="000371E0" w:rsidRDefault="00D4062C" w:rsidP="003856CA">
      <w:pPr>
        <w:pStyle w:val="Textkrper"/>
        <w:numPr>
          <w:ilvl w:val="0"/>
          <w:numId w:val="1"/>
        </w:numPr>
        <w:tabs>
          <w:tab w:val="left" w:pos="325"/>
        </w:tabs>
        <w:spacing w:before="64"/>
        <w:ind w:left="324" w:hanging="170"/>
      </w:pPr>
      <w:r w:rsidRPr="000371E0">
        <w:t xml:space="preserve">Der Teildatensatz </w:t>
      </w:r>
      <w:r w:rsidR="00E44756" w:rsidRPr="000371E0">
        <w:t>MRE_</w:t>
      </w:r>
      <w:proofErr w:type="gramStart"/>
      <w:r w:rsidR="00E44756" w:rsidRPr="000371E0">
        <w:t>HE</w:t>
      </w:r>
      <w:r w:rsidRPr="000371E0">
        <w:t>:B</w:t>
      </w:r>
      <w:proofErr w:type="gramEnd"/>
      <w:r w:rsidR="008845D8">
        <w:t xml:space="preserve"> </w:t>
      </w:r>
      <w:r w:rsidRPr="000371E0">
        <w:t>muss als Basisteildatensatz genau einmal ausgefüllt werden (</w:t>
      </w:r>
      <w:proofErr w:type="spellStart"/>
      <w:r w:rsidRPr="000371E0">
        <w:t>fkBogenZahl</w:t>
      </w:r>
      <w:proofErr w:type="spellEnd"/>
      <w:r w:rsidRPr="000371E0">
        <w:t xml:space="preserve"> = 1).</w:t>
      </w:r>
    </w:p>
    <w:p w14:paraId="24A19B05" w14:textId="67A4F4A4" w:rsidR="00D4062C" w:rsidRPr="000371E0" w:rsidRDefault="00D4062C" w:rsidP="003856CA">
      <w:pPr>
        <w:pStyle w:val="Textkrper"/>
        <w:numPr>
          <w:ilvl w:val="0"/>
          <w:numId w:val="1"/>
        </w:numPr>
        <w:tabs>
          <w:tab w:val="left" w:pos="325"/>
        </w:tabs>
        <w:spacing w:before="6"/>
        <w:ind w:left="324" w:hanging="170"/>
        <w:rPr>
          <w:rFonts w:eastAsia="Courier New"/>
        </w:rPr>
      </w:pPr>
      <w:r w:rsidRPr="000371E0">
        <w:t xml:space="preserve">Der Teildatensatz </w:t>
      </w:r>
      <w:r w:rsidR="00E44756" w:rsidRPr="000371E0">
        <w:t>SA_</w:t>
      </w:r>
      <w:proofErr w:type="gramStart"/>
      <w:r w:rsidR="00E44756" w:rsidRPr="000371E0">
        <w:t>HE:HI</w:t>
      </w:r>
      <w:proofErr w:type="gramEnd"/>
      <w:r w:rsidR="00E44756" w:rsidRPr="000371E0">
        <w:t>_TIA</w:t>
      </w:r>
      <w:r w:rsidRPr="000371E0">
        <w:t xml:space="preserve"> </w:t>
      </w:r>
      <w:r w:rsidR="00E44756" w:rsidRPr="000371E0">
        <w:t>darf</w:t>
      </w:r>
      <w:r w:rsidRPr="000371E0">
        <w:t xml:space="preserve"> </w:t>
      </w:r>
      <w:r w:rsidR="00E44756" w:rsidRPr="000371E0">
        <w:t>höchstens</w:t>
      </w:r>
      <w:r w:rsidRPr="000371E0">
        <w:t xml:space="preserve"> einmal pro Datensatz angelegt werden (</w:t>
      </w:r>
      <w:proofErr w:type="spellStart"/>
      <w:r w:rsidRPr="000371E0">
        <w:t>fkBogenZahl</w:t>
      </w:r>
      <w:proofErr w:type="spellEnd"/>
      <w:r w:rsidRPr="000371E0">
        <w:t xml:space="preserve"> = </w:t>
      </w:r>
      <w:r w:rsidR="00E44756" w:rsidRPr="000371E0">
        <w:t>?</w:t>
      </w:r>
      <w:r w:rsidRPr="000371E0">
        <w:t>)</w:t>
      </w:r>
      <w:r w:rsidR="008A4E56">
        <w:t>.</w:t>
      </w:r>
    </w:p>
    <w:p w14:paraId="66C4C330" w14:textId="77777777" w:rsidR="00D4062C" w:rsidRPr="000371E0" w:rsidRDefault="00D4062C" w:rsidP="003856CA">
      <w:pPr>
        <w:pStyle w:val="Textkrper"/>
      </w:pPr>
      <w:r w:rsidRPr="000371E0">
        <w:t xml:space="preserve">Man beachte weiterhin, dass die im Attribut </w:t>
      </w:r>
      <w:proofErr w:type="spellStart"/>
      <w:r w:rsidRPr="000371E0">
        <w:t>fkBogenZahl</w:t>
      </w:r>
      <w:proofErr w:type="spellEnd"/>
      <w:r w:rsidRPr="000371E0">
        <w:t xml:space="preserve"> definierten Kardinalitäten durch Definitionen in den nachfolgend beschriebenen Attributen </w:t>
      </w:r>
      <w:proofErr w:type="spellStart"/>
      <w:r w:rsidRPr="000371E0">
        <w:t>existenzBedingung</w:t>
      </w:r>
      <w:proofErr w:type="spellEnd"/>
      <w:r w:rsidRPr="000371E0">
        <w:t xml:space="preserve"> bzw. </w:t>
      </w:r>
      <w:proofErr w:type="spellStart"/>
      <w:r w:rsidRPr="000371E0">
        <w:t>fkEindeutigBogenFel</w:t>
      </w:r>
      <w:r w:rsidR="00E44756" w:rsidRPr="000371E0">
        <w:t>d</w:t>
      </w:r>
      <w:proofErr w:type="spellEnd"/>
      <w:r w:rsidR="00E44756" w:rsidRPr="000371E0">
        <w:t xml:space="preserve"> einge</w:t>
      </w:r>
      <w:r w:rsidR="00E44756" w:rsidRPr="000371E0">
        <w:softHyphen/>
      </w:r>
      <w:r w:rsidRPr="000371E0">
        <w:t>schränkt werden können.</w:t>
      </w:r>
    </w:p>
    <w:p w14:paraId="2581075E" w14:textId="77777777" w:rsidR="00D4062C" w:rsidRPr="000371E0" w:rsidRDefault="00D4062C" w:rsidP="00F40D6C">
      <w:pPr>
        <w:pStyle w:val="Textkrper"/>
        <w:spacing w:before="240"/>
        <w:rPr>
          <w:rFonts w:eastAsia="Trebuchet MS"/>
          <w:b/>
        </w:rPr>
      </w:pPr>
      <w:r w:rsidRPr="000371E0">
        <w:rPr>
          <w:b/>
        </w:rPr>
        <w:t>Inhaltliche Voraussetzung für das Anlegen von Teildatensätzen</w:t>
      </w:r>
    </w:p>
    <w:p w14:paraId="62046F72" w14:textId="77777777" w:rsidR="00D4062C" w:rsidRPr="000371E0" w:rsidRDefault="00D4062C" w:rsidP="003856CA">
      <w:pPr>
        <w:pStyle w:val="Textkrper"/>
        <w:spacing w:before="8"/>
      </w:pPr>
      <w:r w:rsidRPr="000371E0">
        <w:t xml:space="preserve">Das Attribut </w:t>
      </w:r>
      <w:proofErr w:type="spellStart"/>
      <w:r w:rsidRPr="000371E0">
        <w:t>existenzBedingung</w:t>
      </w:r>
      <w:proofErr w:type="spellEnd"/>
      <w:r w:rsidRPr="000371E0">
        <w:t xml:space="preserve"> ist eine logische Bedingung für das Anlegen eines Teildatensatzes.</w:t>
      </w:r>
      <w:r w:rsidR="006F1BFC" w:rsidRPr="000371E0">
        <w:t xml:space="preserve"> </w:t>
      </w:r>
      <w:r w:rsidRPr="000371E0">
        <w:t>Die referenzierten Bogenfelder der Existenzbedingung beziehen sich auf den Mutterteildatensatz.</w:t>
      </w:r>
    </w:p>
    <w:p w14:paraId="5F34617F" w14:textId="77777777" w:rsidR="00D4062C" w:rsidRPr="000371E0" w:rsidRDefault="00D4062C" w:rsidP="003856CA">
      <w:pPr>
        <w:pStyle w:val="Textkrper"/>
      </w:pPr>
      <w:r w:rsidRPr="000371E0">
        <w:t>Die Krankenhaussoftware muss die Existenzbedingung als Trigger für das Anle</w:t>
      </w:r>
      <w:r w:rsidR="006F1BFC" w:rsidRPr="000371E0">
        <w:t>gen eines abhängigen Teildaten</w:t>
      </w:r>
      <w:r w:rsidRPr="000371E0">
        <w:t xml:space="preserve">satzes nutzen. Wenn die Existenzbedingung eines potenziellen </w:t>
      </w:r>
      <w:proofErr w:type="spellStart"/>
      <w:r w:rsidRPr="000371E0">
        <w:t>Kindteildatensatzes</w:t>
      </w:r>
      <w:proofErr w:type="spellEnd"/>
      <w:r w:rsidRPr="000371E0">
        <w:t xml:space="preserve"> erfüllt ist, so muss der </w:t>
      </w:r>
      <w:proofErr w:type="spellStart"/>
      <w:r w:rsidRPr="000371E0">
        <w:t>Kindteildatensatz</w:t>
      </w:r>
      <w:proofErr w:type="spellEnd"/>
      <w:r w:rsidRPr="000371E0">
        <w:t xml:space="preserve"> auch angelegt und übermittelt werden.</w:t>
      </w:r>
    </w:p>
    <w:p w14:paraId="778D335A" w14:textId="284969D5" w:rsidR="00D4062C" w:rsidRPr="000371E0" w:rsidRDefault="00D4062C" w:rsidP="003856CA">
      <w:pPr>
        <w:pStyle w:val="Textkrper"/>
      </w:pPr>
      <w:r w:rsidRPr="000371E0">
        <w:t xml:space="preserve">Andererseits gilt: Wenn die </w:t>
      </w:r>
      <w:r w:rsidR="00274033">
        <w:t>LAGQH</w:t>
      </w:r>
      <w:r w:rsidRPr="000371E0">
        <w:t xml:space="preserve"> einen </w:t>
      </w:r>
      <w:proofErr w:type="spellStart"/>
      <w:r w:rsidRPr="000371E0">
        <w:t>Kindteildatensatz</w:t>
      </w:r>
      <w:proofErr w:type="spellEnd"/>
      <w:r w:rsidRPr="000371E0">
        <w:t xml:space="preserve"> erhält, für den die zugehörige Existenzbedingung im Mutterteildatensatz nicht erfüllt ist, so ist das eine relationale Plausibilitätsverletzung.</w:t>
      </w:r>
    </w:p>
    <w:p w14:paraId="7EF80B50" w14:textId="77777777" w:rsidR="00E44756" w:rsidRPr="000371E0" w:rsidRDefault="00E44756" w:rsidP="003856CA">
      <w:pPr>
        <w:pStyle w:val="Textkrper"/>
        <w:spacing w:before="57"/>
        <w:rPr>
          <w:rFonts w:eastAsia="Courier New"/>
        </w:rPr>
      </w:pPr>
      <w:r w:rsidRPr="000371E0">
        <w:rPr>
          <w:u w:val="single" w:color="000000"/>
        </w:rPr>
        <w:t>Beispiel</w:t>
      </w:r>
      <w:r w:rsidRPr="000371E0">
        <w:t xml:space="preserve">: Modul </w:t>
      </w:r>
      <w:r w:rsidR="006F1BFC" w:rsidRPr="000371E0">
        <w:t>SA_HE</w:t>
      </w:r>
    </w:p>
    <w:p w14:paraId="0CD6F394" w14:textId="2CEB6007" w:rsidR="00E44756" w:rsidRPr="000371E0" w:rsidRDefault="00E44756" w:rsidP="003856CA">
      <w:pPr>
        <w:pStyle w:val="Textkrper"/>
      </w:pPr>
      <w:r w:rsidRPr="000371E0">
        <w:t xml:space="preserve">Der Teildatensatz </w:t>
      </w:r>
      <w:r w:rsidR="006F1BFC" w:rsidRPr="000371E0">
        <w:t>SA_</w:t>
      </w:r>
      <w:proofErr w:type="gramStart"/>
      <w:r w:rsidR="006F1BFC" w:rsidRPr="000371E0">
        <w:t>HE</w:t>
      </w:r>
      <w:r w:rsidRPr="000371E0">
        <w:t>:</w:t>
      </w:r>
      <w:r w:rsidR="006F1BFC" w:rsidRPr="000371E0">
        <w:t>HI</w:t>
      </w:r>
      <w:proofErr w:type="gramEnd"/>
      <w:r w:rsidR="006F1BFC" w:rsidRPr="000371E0">
        <w:t>_TIA</w:t>
      </w:r>
      <w:r w:rsidRPr="000371E0">
        <w:t xml:space="preserve"> darf nur innerhalb eines Vorgangs angelegt </w:t>
      </w:r>
      <w:r w:rsidR="006F1BFC" w:rsidRPr="000371E0">
        <w:t>werden, wenn i</w:t>
      </w:r>
      <w:r w:rsidR="005F072A">
        <w:t>n</w:t>
      </w:r>
      <w:r w:rsidR="006F1BFC" w:rsidRPr="000371E0">
        <w:t xml:space="preserve"> </w:t>
      </w:r>
      <w:r w:rsidR="005F072A">
        <w:t xml:space="preserve">den </w:t>
      </w:r>
      <w:r w:rsidR="006F1BFC" w:rsidRPr="000371E0">
        <w:t>zugehörigen Mut</w:t>
      </w:r>
      <w:r w:rsidRPr="000371E0">
        <w:t>terteildatens</w:t>
      </w:r>
      <w:r w:rsidR="005F072A">
        <w:t>ä</w:t>
      </w:r>
      <w:r w:rsidRPr="000371E0">
        <w:t>tz</w:t>
      </w:r>
      <w:r w:rsidR="005F072A">
        <w:t>en</w:t>
      </w:r>
      <w:r w:rsidRPr="000371E0">
        <w:t xml:space="preserve"> </w:t>
      </w:r>
      <w:r w:rsidR="005F072A" w:rsidRPr="000371E0">
        <w:t>SA_HE:</w:t>
      </w:r>
      <w:r w:rsidR="005F072A">
        <w:t xml:space="preserve">B und </w:t>
      </w:r>
      <w:r w:rsidR="006F1BFC" w:rsidRPr="000371E0">
        <w:t>SA_HE</w:t>
      </w:r>
      <w:r w:rsidRPr="000371E0">
        <w:t>:</w:t>
      </w:r>
      <w:r w:rsidR="005F072A">
        <w:t>SA</w:t>
      </w:r>
      <w:r w:rsidRPr="000371E0">
        <w:t xml:space="preserve"> folgende Bedingung erfüllt ist:</w:t>
      </w:r>
    </w:p>
    <w:p w14:paraId="2D4B1D74" w14:textId="21B9BA8F" w:rsidR="00E44756" w:rsidRPr="00F40D6C" w:rsidRDefault="006F1BFC" w:rsidP="00F40D6C">
      <w:pPr>
        <w:pStyle w:val="Textkrper"/>
        <w:spacing w:before="165"/>
        <w:jc w:val="left"/>
        <w:rPr>
          <w:rFonts w:ascii="Courier New" w:eastAsia="Courier New" w:hAnsi="Courier New" w:cs="Courier New"/>
        </w:rPr>
      </w:pPr>
      <w:r w:rsidRPr="00F40D6C">
        <w:rPr>
          <w:rFonts w:ascii="Courier New" w:hAnsi="Courier New" w:cs="Courier New"/>
        </w:rPr>
        <w:t xml:space="preserve">FALLABSCHLUSS = </w:t>
      </w:r>
      <w:r w:rsidR="001342CD">
        <w:rPr>
          <w:rFonts w:ascii="Courier New" w:hAnsi="Courier New" w:cs="Courier New"/>
        </w:rPr>
        <w:t>LEER</w:t>
      </w:r>
      <w:r w:rsidRPr="00F40D6C">
        <w:rPr>
          <w:rFonts w:ascii="Courier New" w:hAnsi="Courier New" w:cs="Courier New"/>
        </w:rPr>
        <w:t xml:space="preserve"> UND LEFT(KLAS_ICD;3) IN ('G45'; 'I63'; 'I64') UND </w:t>
      </w:r>
      <w:proofErr w:type="gramStart"/>
      <w:r w:rsidRPr="00F40D6C">
        <w:rPr>
          <w:rFonts w:ascii="Courier New" w:hAnsi="Courier New" w:cs="Courier New"/>
        </w:rPr>
        <w:t>alter(</w:t>
      </w:r>
      <w:proofErr w:type="gramEnd"/>
      <w:r w:rsidRPr="00F40D6C">
        <w:rPr>
          <w:rFonts w:ascii="Courier New" w:hAnsi="Courier New" w:cs="Courier New"/>
        </w:rPr>
        <w:t>GEBDATUM;AUFNDATUM) &gt;= 18</w:t>
      </w:r>
    </w:p>
    <w:p w14:paraId="35B5B6D2" w14:textId="6FD4844E" w:rsidR="006F1BFC" w:rsidRPr="000371E0" w:rsidRDefault="00E44756" w:rsidP="003856CA">
      <w:pPr>
        <w:pStyle w:val="Textkrper"/>
      </w:pPr>
      <w:r w:rsidRPr="000371E0">
        <w:t xml:space="preserve">Wenn </w:t>
      </w:r>
      <w:r w:rsidR="006F1BFC" w:rsidRPr="000371E0">
        <w:t xml:space="preserve">also der Patient älter als 18 Jahre ist, die Diagnose mit G45, I63 oder I64 beginnt und das Feld FALLABSCHLUSS </w:t>
      </w:r>
      <w:r w:rsidR="001342CD">
        <w:t xml:space="preserve">leer </w:t>
      </w:r>
      <w:r w:rsidR="006F1BFC" w:rsidRPr="000371E0">
        <w:t xml:space="preserve">ist, </w:t>
      </w:r>
    </w:p>
    <w:p w14:paraId="17335B4D" w14:textId="77777777" w:rsidR="006F1BFC" w:rsidRPr="000371E0" w:rsidRDefault="006F1BFC" w:rsidP="00AB581B">
      <w:pPr>
        <w:pStyle w:val="Textkrper"/>
        <w:numPr>
          <w:ilvl w:val="0"/>
          <w:numId w:val="3"/>
        </w:numPr>
      </w:pPr>
      <w:r w:rsidRPr="000371E0">
        <w:t>muss der abhängige Teildatensatz SA_</w:t>
      </w:r>
      <w:proofErr w:type="gramStart"/>
      <w:r w:rsidRPr="000371E0">
        <w:t>HE:HI</w:t>
      </w:r>
      <w:proofErr w:type="gramEnd"/>
      <w:r w:rsidRPr="000371E0">
        <w:t>_TIA angelegt werden.</w:t>
      </w:r>
    </w:p>
    <w:p w14:paraId="2842579D" w14:textId="655AC72D" w:rsidR="006F1BFC" w:rsidRPr="000371E0" w:rsidRDefault="005F072A" w:rsidP="00AB581B">
      <w:pPr>
        <w:pStyle w:val="Textkrper"/>
        <w:numPr>
          <w:ilvl w:val="0"/>
          <w:numId w:val="3"/>
        </w:numPr>
      </w:pPr>
      <w:r>
        <w:t xml:space="preserve">dürfen </w:t>
      </w:r>
      <w:r w:rsidR="006F1BFC" w:rsidRPr="000371E0">
        <w:t>d</w:t>
      </w:r>
      <w:r>
        <w:t>ie</w:t>
      </w:r>
      <w:r w:rsidR="006F1BFC" w:rsidRPr="000371E0">
        <w:t xml:space="preserve"> abhängige</w:t>
      </w:r>
      <w:r>
        <w:t>n</w:t>
      </w:r>
      <w:r w:rsidR="006F1BFC" w:rsidRPr="000371E0">
        <w:t xml:space="preserve"> Teildatens</w:t>
      </w:r>
      <w:r>
        <w:t>ä</w:t>
      </w:r>
      <w:r w:rsidR="006F1BFC" w:rsidRPr="000371E0">
        <w:t>tz</w:t>
      </w:r>
      <w:r>
        <w:t>e</w:t>
      </w:r>
      <w:r w:rsidR="006F1BFC" w:rsidRPr="000371E0">
        <w:t xml:space="preserve"> SA_</w:t>
      </w:r>
      <w:proofErr w:type="gramStart"/>
      <w:r w:rsidR="006F1BFC" w:rsidRPr="000371E0">
        <w:t>HE:ICB</w:t>
      </w:r>
      <w:proofErr w:type="gramEnd"/>
      <w:r>
        <w:t xml:space="preserve"> und SA_HE:SAB</w:t>
      </w:r>
      <w:r w:rsidR="006F1BFC" w:rsidRPr="000371E0">
        <w:t xml:space="preserve"> nicht angelegt werden.</w:t>
      </w:r>
    </w:p>
    <w:p w14:paraId="1427F62F" w14:textId="2763F293" w:rsidR="006F1BFC" w:rsidRPr="000371E0" w:rsidRDefault="006F1BFC" w:rsidP="00AB581B">
      <w:pPr>
        <w:pStyle w:val="Textkrper"/>
        <w:numPr>
          <w:ilvl w:val="0"/>
          <w:numId w:val="3"/>
        </w:numPr>
      </w:pPr>
      <w:r w:rsidRPr="000371E0">
        <w:t>muss ein bereits angelegter Teildatensatz SA_</w:t>
      </w:r>
      <w:proofErr w:type="gramStart"/>
      <w:r w:rsidRPr="000371E0">
        <w:t>HE:ICB</w:t>
      </w:r>
      <w:proofErr w:type="gramEnd"/>
      <w:r w:rsidR="005F072A">
        <w:t xml:space="preserve"> und SA_HE:SAB</w:t>
      </w:r>
      <w:r w:rsidRPr="000371E0">
        <w:t xml:space="preserve"> wieder gelöscht werden.</w:t>
      </w:r>
    </w:p>
    <w:p w14:paraId="5C1C1BE0" w14:textId="77777777" w:rsidR="00E44756" w:rsidRPr="000371E0" w:rsidRDefault="00E44756" w:rsidP="003856CA">
      <w:pPr>
        <w:pStyle w:val="Textkrper"/>
        <w:spacing w:before="240"/>
        <w:rPr>
          <w:rFonts w:eastAsia="Trebuchet MS"/>
          <w:b/>
        </w:rPr>
      </w:pPr>
      <w:r w:rsidRPr="000371E0">
        <w:rPr>
          <w:b/>
        </w:rPr>
        <w:t>Identifizierende Attribute mehrfach vorhandener Teildatensätze</w:t>
      </w:r>
    </w:p>
    <w:p w14:paraId="3D66400F" w14:textId="77777777" w:rsidR="00E44756" w:rsidRPr="000371E0" w:rsidRDefault="00E44756" w:rsidP="003856CA">
      <w:pPr>
        <w:pStyle w:val="Textkrper"/>
      </w:pPr>
      <w:r w:rsidRPr="000371E0">
        <w:t>Teildatensätze, welche mehr als einmal ausgefüllt werden dürf</w:t>
      </w:r>
      <w:r w:rsidR="006F1BFC" w:rsidRPr="000371E0">
        <w:t>en (Werte + und * des Attributs</w:t>
      </w:r>
      <w:r w:rsidRPr="000371E0">
        <w:t xml:space="preserve"> </w:t>
      </w:r>
      <w:proofErr w:type="spellStart"/>
      <w:r w:rsidRPr="000371E0">
        <w:t>fkBogenZahl</w:t>
      </w:r>
      <w:proofErr w:type="spellEnd"/>
      <w:r w:rsidRPr="000371E0">
        <w:t>), sind nicht mehr durch die Vorgangsnummer voneinander unte</w:t>
      </w:r>
      <w:r w:rsidR="006F1BFC" w:rsidRPr="000371E0">
        <w:t>rscheidbar. Diese Teildatensät</w:t>
      </w:r>
      <w:r w:rsidRPr="000371E0">
        <w:t xml:space="preserve">ze benötigen ein zusätzliches identifizierendes Bogenfeld, welches im Attribut </w:t>
      </w:r>
      <w:proofErr w:type="spellStart"/>
      <w:r w:rsidRPr="000371E0">
        <w:t>fkEindeutigBogenFeld</w:t>
      </w:r>
      <w:proofErr w:type="spellEnd"/>
      <w:r w:rsidRPr="000371E0">
        <w:t xml:space="preserve"> festgelegt wird. </w:t>
      </w:r>
      <w:r w:rsidR="006F1BFC" w:rsidRPr="000371E0">
        <w:t>In Hessen wird dieses Feld derzeit nicht verwendet.</w:t>
      </w:r>
      <w:r w:rsidR="00BE1ACD" w:rsidRPr="000371E0">
        <w:t xml:space="preserve"> Bei der </w:t>
      </w:r>
      <w:r w:rsidR="00BE1ACD" w:rsidRPr="000371E0">
        <w:lastRenderedPageBreak/>
        <w:t xml:space="preserve">entgegennehmenden Stelle kommt noch das Feld </w:t>
      </w:r>
      <w:proofErr w:type="spellStart"/>
      <w:r w:rsidR="00BE1ACD" w:rsidRPr="000371E0">
        <w:t>RegistrierNr</w:t>
      </w:r>
      <w:proofErr w:type="spellEnd"/>
      <w:r w:rsidR="00BE1ACD" w:rsidRPr="000371E0">
        <w:t xml:space="preserve"> hinzu, da dort Datensätze verschiedener Krankenhäuser gesammelt werden.</w:t>
      </w:r>
    </w:p>
    <w:p w14:paraId="16B45791" w14:textId="77777777" w:rsidR="00E44756" w:rsidRPr="000371E0" w:rsidRDefault="00E44756" w:rsidP="003856CA">
      <w:pPr>
        <w:pStyle w:val="Textkrper"/>
      </w:pPr>
      <w:r w:rsidRPr="000371E0">
        <w:t>Beim Anlegen einer Tabelle für die Speicherung eines mehrfach vorhandenen T</w:t>
      </w:r>
      <w:r w:rsidR="006F1BFC" w:rsidRPr="000371E0">
        <w:t>eildatensatzes muss der Primär</w:t>
      </w:r>
      <w:r w:rsidRPr="000371E0">
        <w:t>schlüssel mindestens di</w:t>
      </w:r>
      <w:r w:rsidR="006F1BFC" w:rsidRPr="000371E0">
        <w:t xml:space="preserve">e Attribute </w:t>
      </w:r>
      <w:proofErr w:type="spellStart"/>
      <w:r w:rsidR="006F1BFC" w:rsidRPr="000371E0">
        <w:t>VorgangsNr</w:t>
      </w:r>
      <w:proofErr w:type="spellEnd"/>
      <w:r w:rsidR="006F1BFC" w:rsidRPr="000371E0">
        <w:t xml:space="preserve">, </w:t>
      </w:r>
      <w:proofErr w:type="spellStart"/>
      <w:r w:rsidR="006F1BFC" w:rsidRPr="000371E0">
        <w:t>Version</w:t>
      </w:r>
      <w:r w:rsidRPr="000371E0">
        <w:t>Nr</w:t>
      </w:r>
      <w:proofErr w:type="spellEnd"/>
      <w:r w:rsidRPr="000371E0">
        <w:rPr>
          <w:position w:val="8"/>
          <w:sz w:val="12"/>
        </w:rPr>
        <w:t xml:space="preserve"> </w:t>
      </w:r>
      <w:r w:rsidRPr="000371E0">
        <w:t xml:space="preserve">und das in </w:t>
      </w:r>
      <w:proofErr w:type="spellStart"/>
      <w:r w:rsidRPr="000371E0">
        <w:t>fkEindeutigBogenFeld</w:t>
      </w:r>
      <w:proofErr w:type="spellEnd"/>
      <w:r w:rsidRPr="000371E0">
        <w:t xml:space="preserve"> definierte Feld umfassen.</w:t>
      </w:r>
    </w:p>
    <w:p w14:paraId="1F902088" w14:textId="77777777" w:rsidR="00550836" w:rsidRPr="000371E0" w:rsidRDefault="00550836" w:rsidP="003856CA">
      <w:pPr>
        <w:pStyle w:val="berschrift3"/>
        <w:keepNext w:val="0"/>
        <w:keepLines w:val="0"/>
        <w:numPr>
          <w:ilvl w:val="2"/>
          <w:numId w:val="2"/>
        </w:numPr>
        <w:tabs>
          <w:tab w:val="left" w:pos="920"/>
        </w:tabs>
        <w:ind w:left="918" w:hanging="765"/>
        <w:rPr>
          <w:b w:val="0"/>
          <w:bCs/>
        </w:rPr>
      </w:pPr>
      <w:bookmarkStart w:id="74" w:name="_Ref479702805"/>
      <w:bookmarkStart w:id="75" w:name="_Toc82595167"/>
      <w:r w:rsidRPr="000371E0">
        <w:rPr>
          <w:color w:val="1E1E1D"/>
        </w:rPr>
        <w:t>Datenfelder (Bogenfelder)</w:t>
      </w:r>
      <w:bookmarkEnd w:id="74"/>
      <w:bookmarkEnd w:id="75"/>
    </w:p>
    <w:p w14:paraId="773CC67D" w14:textId="77777777" w:rsidR="00E44756" w:rsidRPr="000371E0" w:rsidRDefault="00E44756" w:rsidP="003856CA">
      <w:pPr>
        <w:pStyle w:val="Textkrper"/>
        <w:spacing w:before="71"/>
      </w:pPr>
      <w:r w:rsidRPr="000371E0">
        <w:t>Jedes auf einem Teildatensatz vorhandene und auszufüllende Feld wird als Daten</w:t>
      </w:r>
      <w:r w:rsidR="006F1BFC" w:rsidRPr="000371E0">
        <w:t>feld (Item, Bogenfeld) bezeich</w:t>
      </w:r>
      <w:r w:rsidRPr="000371E0">
        <w:t>net. Datenfelder sind charakterisiert durch ihren Namen (Bezeichnung) und die</w:t>
      </w:r>
      <w:r w:rsidR="006F1BFC" w:rsidRPr="000371E0">
        <w:t xml:space="preserve"> Spezifikation des einzutragen</w:t>
      </w:r>
      <w:r w:rsidRPr="000371E0">
        <w:t>den Inhalts.</w:t>
      </w:r>
    </w:p>
    <w:p w14:paraId="71979561" w14:textId="77777777" w:rsidR="00E44756" w:rsidRPr="000371E0" w:rsidRDefault="00E44756" w:rsidP="003856CA">
      <w:pPr>
        <w:pStyle w:val="Textkrper"/>
      </w:pPr>
      <w:r w:rsidRPr="000371E0">
        <w:t>Die Bezeichnung</w:t>
      </w:r>
      <w:r w:rsidRPr="000371E0">
        <w:rPr>
          <w:position w:val="8"/>
          <w:sz w:val="12"/>
        </w:rPr>
        <w:t xml:space="preserve"> </w:t>
      </w:r>
      <w:r w:rsidRPr="000371E0">
        <w:t>wird so gewählt, dass sie einem medizinischen Experten unmittelbar verständlich ist. Die Spezifikation des Inhalts umfasst dagegen sowohl eine fachliche (medizinische</w:t>
      </w:r>
      <w:r w:rsidR="006F1BFC" w:rsidRPr="000371E0">
        <w:t>) als auch datentechnische Typi</w:t>
      </w:r>
      <w:r w:rsidRPr="000371E0">
        <w:t xml:space="preserve">sierung. Dagegen repräsentieren die in der Tabelle Feld aufgelisteten Felder </w:t>
      </w:r>
      <w:r w:rsidR="006F1BFC" w:rsidRPr="000371E0">
        <w:t>inhaltlich gleiche Dokumentati</w:t>
      </w:r>
      <w:r w:rsidRPr="000371E0">
        <w:t>onsfelder mehrerer Module. Der datentechnische Typ (</w:t>
      </w:r>
      <w:proofErr w:type="spellStart"/>
      <w:r w:rsidRPr="000371E0">
        <w:t>Bas</w:t>
      </w:r>
      <w:r w:rsidR="00BE1ACD" w:rsidRPr="000371E0">
        <w:t>isTyp</w:t>
      </w:r>
      <w:proofErr w:type="spellEnd"/>
      <w:r w:rsidR="00BE1ACD" w:rsidRPr="000371E0">
        <w:t>) charakterisiert das Format des Feldes.</w:t>
      </w:r>
    </w:p>
    <w:p w14:paraId="5F4AA0B3" w14:textId="77777777" w:rsidR="00E44756" w:rsidRPr="000371E0" w:rsidRDefault="00E44756" w:rsidP="003856CA">
      <w:pPr>
        <w:pStyle w:val="Textkrper"/>
        <w:spacing w:before="57"/>
      </w:pPr>
      <w:r w:rsidRPr="000371E0">
        <w:t>Jedes Datenfeld hat zwingend einen Bezug zu einem Teildatensatz und zu einem medizinischen Feld. Der Name des Datenfeldes ist identisch mit dem Namen des medizinisch fachlichen Feldes. Weitere Eigenschaften sind der Text, welcher das Item auf dem Erhebungsformular kennzeichnet, und di</w:t>
      </w:r>
      <w:r w:rsidR="00BE1ACD" w:rsidRPr="000371E0">
        <w:t>e fortlaufende Nummer im Teilda</w:t>
      </w:r>
      <w:r w:rsidRPr="000371E0">
        <w:t xml:space="preserve">tensatz. Die Datenfelder sind in der Tabelle </w:t>
      </w:r>
      <w:proofErr w:type="spellStart"/>
      <w:r w:rsidRPr="000371E0">
        <w:t>BogenFeld</w:t>
      </w:r>
      <w:proofErr w:type="spellEnd"/>
      <w:r w:rsidRPr="000371E0">
        <w:t xml:space="preserve"> gespeichert.</w:t>
      </w:r>
    </w:p>
    <w:p w14:paraId="4D03D39C" w14:textId="77777777" w:rsidR="00E44756" w:rsidRPr="000371E0" w:rsidRDefault="00E44756" w:rsidP="003856CA">
      <w:pPr>
        <w:pStyle w:val="Textkrper"/>
        <w:ind w:hanging="1"/>
      </w:pPr>
      <w:r w:rsidRPr="000371E0">
        <w:t xml:space="preserve">Identifizierendes Merkmal eines Datenfeldes ist eine Kombination aus </w:t>
      </w:r>
      <w:proofErr w:type="spellStart"/>
      <w:r w:rsidRPr="000371E0">
        <w:t>fkBogen</w:t>
      </w:r>
      <w:proofErr w:type="spellEnd"/>
      <w:r w:rsidRPr="000371E0">
        <w:t xml:space="preserve"> und </w:t>
      </w:r>
      <w:proofErr w:type="spellStart"/>
      <w:r w:rsidRPr="000371E0">
        <w:t>fkFeld</w:t>
      </w:r>
      <w:proofErr w:type="spellEnd"/>
      <w:r w:rsidRPr="000371E0">
        <w:t>. Das bedeutet, dass das Datenbankschema gewährleistet, dass der technische Feldname (Feld.name) in ein</w:t>
      </w:r>
      <w:r w:rsidR="00BE1ACD" w:rsidRPr="000371E0">
        <w:t>em Teildaten</w:t>
      </w:r>
      <w:r w:rsidRPr="000371E0">
        <w:t>satz maximal einmal vorkommt. Per definitionem muss ein Datenfeldname so</w:t>
      </w:r>
      <w:r w:rsidR="00BE1ACD" w:rsidRPr="000371E0">
        <w:t>gar innerhalb eines Moduls eindeutig sein. Das heißt</w:t>
      </w:r>
      <w:r w:rsidRPr="000371E0">
        <w:t>, dass eine Abfrage mit dem Primärschlüsselpaar (</w:t>
      </w:r>
      <w:proofErr w:type="spellStart"/>
      <w:r w:rsidRPr="000371E0">
        <w:t>modulN</w:t>
      </w:r>
      <w:r w:rsidR="00BE1ACD" w:rsidRPr="000371E0">
        <w:t>r</w:t>
      </w:r>
      <w:proofErr w:type="spellEnd"/>
      <w:r w:rsidR="00BE1ACD" w:rsidRPr="000371E0">
        <w:t xml:space="preserve">, </w:t>
      </w:r>
      <w:proofErr w:type="spellStart"/>
      <w:r w:rsidR="00BE1ACD" w:rsidRPr="000371E0">
        <w:t>feldNr</w:t>
      </w:r>
      <w:proofErr w:type="spellEnd"/>
      <w:r w:rsidR="00BE1ACD" w:rsidRPr="000371E0">
        <w:t>) höchstens einen Pri</w:t>
      </w:r>
      <w:r w:rsidRPr="000371E0">
        <w:t xml:space="preserve">märschlüssel </w:t>
      </w:r>
      <w:proofErr w:type="spellStart"/>
      <w:r w:rsidRPr="000371E0">
        <w:t>idBogenFeld</w:t>
      </w:r>
      <w:proofErr w:type="spellEnd"/>
      <w:r w:rsidRPr="000371E0">
        <w:t xml:space="preserve"> liefert.</w:t>
      </w:r>
    </w:p>
    <w:p w14:paraId="26D9E6AF" w14:textId="77777777" w:rsidR="00E44756" w:rsidRPr="000371E0" w:rsidRDefault="00E44756" w:rsidP="003856CA">
      <w:pPr>
        <w:pStyle w:val="Textkrper"/>
      </w:pPr>
      <w:r w:rsidRPr="000371E0">
        <w:t xml:space="preserve">Die Tabelle </w:t>
      </w:r>
      <w:proofErr w:type="spellStart"/>
      <w:r w:rsidRPr="000371E0">
        <w:rPr>
          <w:rFonts w:eastAsia="Courier New"/>
        </w:rPr>
        <w:t>BogenFeld</w:t>
      </w:r>
      <w:proofErr w:type="spellEnd"/>
      <w:r w:rsidRPr="000371E0">
        <w:rPr>
          <w:rFonts w:eastAsia="Courier New"/>
        </w:rPr>
        <w:t xml:space="preserve"> </w:t>
      </w:r>
      <w:r w:rsidRPr="000371E0">
        <w:t>ist eine Verknüpfungstabelle, die wegen ihrer zentralen Bedeutung – im Gegensatz zu anderen Verknüpfungstabellen – eine Ausnahmeregelung besitzt: Diese äußert si</w:t>
      </w:r>
      <w:r w:rsidR="00BE1ACD" w:rsidRPr="000371E0">
        <w:t>ch darin, das</w:t>
      </w:r>
      <w:r w:rsidR="00550836" w:rsidRPr="000371E0">
        <w:t>s</w:t>
      </w:r>
      <w:r w:rsidR="00BE1ACD" w:rsidRPr="000371E0">
        <w:t xml:space="preserve"> hier ein Primär</w:t>
      </w:r>
      <w:r w:rsidRPr="000371E0">
        <w:t xml:space="preserve">schlüssel </w:t>
      </w:r>
      <w:proofErr w:type="spellStart"/>
      <w:r w:rsidRPr="000371E0">
        <w:rPr>
          <w:rFonts w:eastAsia="Courier New"/>
        </w:rPr>
        <w:t>idBogenFeld</w:t>
      </w:r>
      <w:proofErr w:type="spellEnd"/>
      <w:r w:rsidRPr="000371E0">
        <w:rPr>
          <w:rFonts w:eastAsia="Courier New"/>
        </w:rPr>
        <w:t xml:space="preserve"> </w:t>
      </w:r>
      <w:r w:rsidRPr="000371E0">
        <w:t>definiert ist.</w:t>
      </w:r>
    </w:p>
    <w:p w14:paraId="10738757" w14:textId="77777777" w:rsidR="00E44756" w:rsidRPr="000371E0" w:rsidRDefault="00E44756" w:rsidP="003856CA">
      <w:pPr>
        <w:ind w:left="155"/>
        <w:rPr>
          <w:rFonts w:eastAsia="Courier New"/>
        </w:rPr>
      </w:pPr>
      <w:bookmarkStart w:id="76" w:name="_bookmark127"/>
      <w:bookmarkEnd w:id="76"/>
      <w:r w:rsidRPr="000371E0">
        <w:t xml:space="preserve">Struktur der Tabelle </w:t>
      </w:r>
      <w:proofErr w:type="spellStart"/>
      <w:r w:rsidRPr="000371E0">
        <w:t>BogenFeld</w:t>
      </w:r>
      <w:proofErr w:type="spellEnd"/>
      <w:r w:rsidR="001B19FE">
        <w:t>:</w:t>
      </w:r>
    </w:p>
    <w:p w14:paraId="3B1BDE30" w14:textId="77777777" w:rsidR="00E44756" w:rsidRPr="000371E0" w:rsidRDefault="00E44756" w:rsidP="003856CA">
      <w:pPr>
        <w:spacing w:before="2"/>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1836"/>
        <w:gridCol w:w="1134"/>
        <w:gridCol w:w="5989"/>
      </w:tblGrid>
      <w:tr w:rsidR="00E44756" w:rsidRPr="000371E0" w14:paraId="37FB48B2" w14:textId="77777777" w:rsidTr="00BE1ACD">
        <w:trPr>
          <w:trHeight w:hRule="exact" w:val="384"/>
        </w:trPr>
        <w:tc>
          <w:tcPr>
            <w:tcW w:w="183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7279927" w14:textId="77777777" w:rsidR="00E44756" w:rsidRPr="000371E0" w:rsidRDefault="00E44756" w:rsidP="003856CA">
            <w:pPr>
              <w:pStyle w:val="TableParagraph"/>
              <w:spacing w:before="67"/>
              <w:ind w:left="56"/>
              <w:rPr>
                <w:rFonts w:eastAsia="Calibri"/>
                <w:lang w:val="de-DE"/>
              </w:rPr>
            </w:pPr>
            <w:r w:rsidRPr="000371E0">
              <w:rPr>
                <w:b/>
                <w:lang w:val="de-DE"/>
              </w:rPr>
              <w:t>Feldname</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52B2C1D" w14:textId="77777777" w:rsidR="00E44756" w:rsidRPr="000371E0" w:rsidRDefault="00E44756" w:rsidP="003856CA">
            <w:pPr>
              <w:pStyle w:val="TableParagraph"/>
              <w:spacing w:before="67"/>
              <w:ind w:left="56"/>
              <w:rPr>
                <w:rFonts w:eastAsia="Calibri"/>
                <w:lang w:val="de-DE"/>
              </w:rPr>
            </w:pPr>
            <w:r w:rsidRPr="000371E0">
              <w:rPr>
                <w:b/>
                <w:lang w:val="de-DE"/>
              </w:rPr>
              <w:t>Feldtyp</w:t>
            </w:r>
          </w:p>
        </w:tc>
        <w:tc>
          <w:tcPr>
            <w:tcW w:w="598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447F7D3" w14:textId="77777777" w:rsidR="00E44756" w:rsidRPr="000371E0" w:rsidRDefault="00E44756" w:rsidP="003856CA">
            <w:pPr>
              <w:pStyle w:val="TableParagraph"/>
              <w:spacing w:before="67"/>
              <w:ind w:left="54"/>
              <w:rPr>
                <w:rFonts w:eastAsia="Calibri"/>
                <w:lang w:val="de-DE"/>
              </w:rPr>
            </w:pPr>
            <w:r w:rsidRPr="000371E0">
              <w:rPr>
                <w:b/>
                <w:lang w:val="de-DE"/>
              </w:rPr>
              <w:t>Bemerkung</w:t>
            </w:r>
          </w:p>
        </w:tc>
      </w:tr>
      <w:tr w:rsidR="00E44756" w:rsidRPr="000371E0" w14:paraId="38AF1FFE" w14:textId="77777777" w:rsidTr="00BE1ACD">
        <w:trPr>
          <w:trHeight w:hRule="exact" w:val="379"/>
        </w:trPr>
        <w:tc>
          <w:tcPr>
            <w:tcW w:w="1836" w:type="dxa"/>
            <w:tcBorders>
              <w:top w:val="single" w:sz="5" w:space="0" w:color="000000"/>
              <w:left w:val="single" w:sz="5" w:space="0" w:color="000000"/>
              <w:bottom w:val="single" w:sz="5" w:space="0" w:color="000000"/>
              <w:right w:val="single" w:sz="5" w:space="0" w:color="000000"/>
            </w:tcBorders>
          </w:tcPr>
          <w:p w14:paraId="3E20B5D9"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idBogenFeld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07ED0FDD"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989" w:type="dxa"/>
            <w:tcBorders>
              <w:top w:val="single" w:sz="5" w:space="0" w:color="000000"/>
              <w:left w:val="single" w:sz="5" w:space="0" w:color="000000"/>
              <w:bottom w:val="single" w:sz="5" w:space="0" w:color="000000"/>
              <w:right w:val="single" w:sz="5" w:space="0" w:color="000000"/>
            </w:tcBorders>
          </w:tcPr>
          <w:p w14:paraId="2C865672" w14:textId="77777777" w:rsidR="00E44756" w:rsidRPr="000371E0" w:rsidRDefault="00E44756" w:rsidP="003856CA">
            <w:pPr>
              <w:pStyle w:val="TableParagraph"/>
              <w:spacing w:before="57"/>
              <w:ind w:left="54"/>
              <w:rPr>
                <w:rFonts w:eastAsia="Century Gothic"/>
                <w:lang w:val="de-DE"/>
              </w:rPr>
            </w:pPr>
            <w:r w:rsidRPr="000371E0">
              <w:rPr>
                <w:lang w:val="de-DE"/>
              </w:rPr>
              <w:t>Primärschlüssel</w:t>
            </w:r>
          </w:p>
        </w:tc>
      </w:tr>
      <w:tr w:rsidR="00E44756" w:rsidRPr="000371E0" w14:paraId="2DF87F87" w14:textId="77777777" w:rsidTr="00BE1ACD">
        <w:trPr>
          <w:trHeight w:hRule="exact" w:val="377"/>
        </w:trPr>
        <w:tc>
          <w:tcPr>
            <w:tcW w:w="1836" w:type="dxa"/>
            <w:tcBorders>
              <w:top w:val="single" w:sz="5" w:space="0" w:color="000000"/>
              <w:left w:val="single" w:sz="5" w:space="0" w:color="000000"/>
              <w:bottom w:val="single" w:sz="5" w:space="0" w:color="000000"/>
              <w:right w:val="single" w:sz="5" w:space="0" w:color="000000"/>
            </w:tcBorders>
          </w:tcPr>
          <w:p w14:paraId="316B1F2D"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fkBogen</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597DB42" w14:textId="77777777" w:rsidR="00E44756" w:rsidRPr="000371E0" w:rsidRDefault="00E44756" w:rsidP="003856CA">
            <w:pPr>
              <w:pStyle w:val="TableParagraph"/>
              <w:spacing w:before="54"/>
              <w:ind w:left="56"/>
              <w:rPr>
                <w:rFonts w:eastAsia="Century Gothic"/>
                <w:lang w:val="de-DE"/>
              </w:rPr>
            </w:pPr>
            <w:r w:rsidRPr="000371E0">
              <w:rPr>
                <w:lang w:val="de-DE"/>
              </w:rPr>
              <w:t>INTEGER</w:t>
            </w:r>
          </w:p>
        </w:tc>
        <w:tc>
          <w:tcPr>
            <w:tcW w:w="5989" w:type="dxa"/>
            <w:vMerge w:val="restart"/>
            <w:tcBorders>
              <w:top w:val="single" w:sz="5" w:space="0" w:color="000000"/>
              <w:left w:val="single" w:sz="5" w:space="0" w:color="000000"/>
              <w:right w:val="single" w:sz="5" w:space="0" w:color="000000"/>
            </w:tcBorders>
          </w:tcPr>
          <w:p w14:paraId="5DC371FB" w14:textId="77777777" w:rsidR="00E44756" w:rsidRPr="000371E0" w:rsidRDefault="00E44756" w:rsidP="003856CA">
            <w:pPr>
              <w:pStyle w:val="TableParagraph"/>
              <w:spacing w:before="119"/>
              <w:ind w:left="54" w:right="406"/>
              <w:rPr>
                <w:rFonts w:eastAsia="Century Gothic"/>
                <w:lang w:val="de-DE"/>
              </w:rPr>
            </w:pPr>
            <w:r w:rsidRPr="000371E0">
              <w:rPr>
                <w:lang w:val="de-DE"/>
              </w:rPr>
              <w:t>Fremdschlüssel zu dem Teildatens</w:t>
            </w:r>
            <w:r w:rsidR="00BE1ACD" w:rsidRPr="000371E0">
              <w:rPr>
                <w:lang w:val="de-DE"/>
              </w:rPr>
              <w:t>atz und zu dem Feld, bilden zu</w:t>
            </w:r>
            <w:r w:rsidRPr="000371E0">
              <w:rPr>
                <w:lang w:val="de-DE"/>
              </w:rPr>
              <w:t>sammen die identifizierenden Merkmale</w:t>
            </w:r>
          </w:p>
        </w:tc>
      </w:tr>
      <w:tr w:rsidR="00E44756" w:rsidRPr="000371E0" w14:paraId="2B640775" w14:textId="77777777" w:rsidTr="00BE1ACD">
        <w:trPr>
          <w:trHeight w:hRule="exact" w:val="377"/>
        </w:trPr>
        <w:tc>
          <w:tcPr>
            <w:tcW w:w="1836" w:type="dxa"/>
            <w:tcBorders>
              <w:top w:val="single" w:sz="5" w:space="0" w:color="000000"/>
              <w:left w:val="single" w:sz="5" w:space="0" w:color="000000"/>
              <w:bottom w:val="single" w:sz="5" w:space="0" w:color="000000"/>
              <w:right w:val="single" w:sz="5" w:space="0" w:color="000000"/>
            </w:tcBorders>
          </w:tcPr>
          <w:p w14:paraId="3141339D"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fkFeld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2D65D225" w14:textId="77777777" w:rsidR="00E44756" w:rsidRPr="000371E0" w:rsidRDefault="00E44756" w:rsidP="003856CA">
            <w:pPr>
              <w:pStyle w:val="TableParagraph"/>
              <w:spacing w:before="54"/>
              <w:ind w:left="56"/>
              <w:rPr>
                <w:rFonts w:eastAsia="Century Gothic"/>
                <w:lang w:val="de-DE"/>
              </w:rPr>
            </w:pPr>
            <w:r w:rsidRPr="000371E0">
              <w:rPr>
                <w:lang w:val="de-DE"/>
              </w:rPr>
              <w:t>INTEGER</w:t>
            </w:r>
          </w:p>
        </w:tc>
        <w:tc>
          <w:tcPr>
            <w:tcW w:w="5989" w:type="dxa"/>
            <w:vMerge/>
            <w:tcBorders>
              <w:left w:val="single" w:sz="5" w:space="0" w:color="000000"/>
              <w:bottom w:val="single" w:sz="5" w:space="0" w:color="000000"/>
              <w:right w:val="single" w:sz="5" w:space="0" w:color="000000"/>
            </w:tcBorders>
          </w:tcPr>
          <w:p w14:paraId="363BB38D" w14:textId="77777777" w:rsidR="00E44756" w:rsidRPr="000371E0" w:rsidRDefault="00E44756" w:rsidP="003856CA">
            <w:pPr>
              <w:rPr>
                <w:lang w:val="de-DE"/>
              </w:rPr>
            </w:pPr>
          </w:p>
        </w:tc>
      </w:tr>
      <w:tr w:rsidR="00E44756" w:rsidRPr="000371E0" w14:paraId="710B0053" w14:textId="77777777" w:rsidTr="00BE1ACD">
        <w:trPr>
          <w:trHeight w:hRule="exact" w:val="379"/>
        </w:trPr>
        <w:tc>
          <w:tcPr>
            <w:tcW w:w="1836" w:type="dxa"/>
            <w:tcBorders>
              <w:top w:val="single" w:sz="5" w:space="0" w:color="000000"/>
              <w:left w:val="single" w:sz="5" w:space="0" w:color="000000"/>
              <w:bottom w:val="single" w:sz="5" w:space="0" w:color="000000"/>
              <w:right w:val="single" w:sz="5" w:space="0" w:color="000000"/>
            </w:tcBorders>
          </w:tcPr>
          <w:p w14:paraId="377EE82C"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zeileAufBogen</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1A9DC391" w14:textId="77777777" w:rsidR="00E44756" w:rsidRPr="000371E0" w:rsidRDefault="00E44756" w:rsidP="003856CA">
            <w:pPr>
              <w:pStyle w:val="TableParagraph"/>
              <w:spacing w:before="57"/>
              <w:ind w:left="56"/>
              <w:rPr>
                <w:rFonts w:eastAsia="Century Gothic"/>
                <w:lang w:val="de-DE"/>
              </w:rPr>
            </w:pPr>
            <w:r w:rsidRPr="000371E0">
              <w:rPr>
                <w:lang w:val="de-DE"/>
              </w:rPr>
              <w:t>DOUBLE</w:t>
            </w:r>
          </w:p>
        </w:tc>
        <w:tc>
          <w:tcPr>
            <w:tcW w:w="5989" w:type="dxa"/>
            <w:tcBorders>
              <w:top w:val="single" w:sz="5" w:space="0" w:color="000000"/>
              <w:left w:val="single" w:sz="5" w:space="0" w:color="000000"/>
              <w:bottom w:val="single" w:sz="5" w:space="0" w:color="000000"/>
              <w:right w:val="single" w:sz="5" w:space="0" w:color="000000"/>
            </w:tcBorders>
          </w:tcPr>
          <w:p w14:paraId="31645483" w14:textId="6C778053" w:rsidR="00E44756" w:rsidRPr="000371E0" w:rsidRDefault="00E44756" w:rsidP="003856CA">
            <w:pPr>
              <w:pStyle w:val="TableParagraph"/>
              <w:spacing w:before="57"/>
              <w:ind w:left="54"/>
              <w:rPr>
                <w:rFonts w:eastAsia="Century Gothic"/>
                <w:lang w:val="de-DE"/>
              </w:rPr>
            </w:pPr>
            <w:r w:rsidRPr="000371E0">
              <w:rPr>
                <w:lang w:val="de-DE"/>
              </w:rPr>
              <w:t>Zeile in dem Dokumentationsbogen</w:t>
            </w:r>
          </w:p>
        </w:tc>
      </w:tr>
      <w:tr w:rsidR="00E44756" w:rsidRPr="000371E0" w14:paraId="77EB05B5" w14:textId="77777777" w:rsidTr="00BE1ACD">
        <w:trPr>
          <w:trHeight w:hRule="exact" w:val="871"/>
        </w:trPr>
        <w:tc>
          <w:tcPr>
            <w:tcW w:w="1836" w:type="dxa"/>
            <w:tcBorders>
              <w:top w:val="single" w:sz="5" w:space="0" w:color="000000"/>
              <w:left w:val="single" w:sz="5" w:space="0" w:color="000000"/>
              <w:bottom w:val="single" w:sz="5" w:space="0" w:color="000000"/>
              <w:right w:val="single" w:sz="5" w:space="0" w:color="000000"/>
            </w:tcBorders>
          </w:tcPr>
          <w:p w14:paraId="4E186F15"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bezeichnung</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1A6A4715"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989" w:type="dxa"/>
            <w:tcBorders>
              <w:top w:val="single" w:sz="5" w:space="0" w:color="000000"/>
              <w:left w:val="single" w:sz="5" w:space="0" w:color="000000"/>
              <w:bottom w:val="single" w:sz="5" w:space="0" w:color="000000"/>
              <w:right w:val="single" w:sz="5" w:space="0" w:color="000000"/>
            </w:tcBorders>
          </w:tcPr>
          <w:p w14:paraId="7A35AAEB" w14:textId="17958A3D" w:rsidR="00E44756" w:rsidRPr="000371E0" w:rsidRDefault="00E44756" w:rsidP="003856CA">
            <w:pPr>
              <w:pStyle w:val="TableParagraph"/>
              <w:spacing w:before="54"/>
              <w:ind w:left="54" w:right="100"/>
              <w:jc w:val="both"/>
              <w:rPr>
                <w:rFonts w:eastAsia="Century Gothic"/>
                <w:lang w:val="de-DE"/>
              </w:rPr>
            </w:pPr>
            <w:r w:rsidRPr="000371E0">
              <w:rPr>
                <w:lang w:val="de-DE"/>
              </w:rPr>
              <w:t>Beschreibender Text zum Feld auf dem Dokumentationsbogen. Wenn der Feldinhalt leer ist, wird der Inhalt des gleichnamigen Feldes in der Tabelle Feld genommen.</w:t>
            </w:r>
          </w:p>
        </w:tc>
      </w:tr>
      <w:tr w:rsidR="00E44756" w:rsidRPr="000371E0" w14:paraId="78CF3894" w14:textId="77777777" w:rsidTr="00BE1ACD">
        <w:trPr>
          <w:trHeight w:hRule="exact" w:val="379"/>
        </w:trPr>
        <w:tc>
          <w:tcPr>
            <w:tcW w:w="1836" w:type="dxa"/>
            <w:tcBorders>
              <w:top w:val="single" w:sz="5" w:space="0" w:color="000000"/>
              <w:left w:val="single" w:sz="5" w:space="0" w:color="000000"/>
              <w:bottom w:val="single" w:sz="5" w:space="0" w:color="000000"/>
              <w:right w:val="single" w:sz="5" w:space="0" w:color="000000"/>
            </w:tcBorders>
          </w:tcPr>
          <w:p w14:paraId="0E46F934"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elemente</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53D2EA86"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989" w:type="dxa"/>
            <w:tcBorders>
              <w:top w:val="single" w:sz="5" w:space="0" w:color="000000"/>
              <w:left w:val="single" w:sz="5" w:space="0" w:color="000000"/>
              <w:bottom w:val="single" w:sz="5" w:space="0" w:color="000000"/>
              <w:right w:val="single" w:sz="5" w:space="0" w:color="000000"/>
            </w:tcBorders>
          </w:tcPr>
          <w:p w14:paraId="5D7BFE14" w14:textId="77777777" w:rsidR="00E44756" w:rsidRPr="000371E0" w:rsidRDefault="00E44756" w:rsidP="003856CA">
            <w:pPr>
              <w:pStyle w:val="TableParagraph"/>
              <w:spacing w:before="57"/>
              <w:ind w:left="54"/>
              <w:rPr>
                <w:rFonts w:eastAsia="Century Gothic"/>
                <w:lang w:val="de-DE"/>
              </w:rPr>
            </w:pPr>
            <w:r w:rsidRPr="000371E0">
              <w:rPr>
                <w:lang w:val="de-DE"/>
              </w:rPr>
              <w:t>Anzahl der Elemente bei Listenfeldern</w:t>
            </w:r>
          </w:p>
        </w:tc>
      </w:tr>
      <w:tr w:rsidR="00E44756" w:rsidRPr="000371E0" w14:paraId="39FB6DFB" w14:textId="77777777" w:rsidTr="00BE1ACD">
        <w:trPr>
          <w:trHeight w:hRule="exact" w:val="377"/>
        </w:trPr>
        <w:tc>
          <w:tcPr>
            <w:tcW w:w="1836" w:type="dxa"/>
            <w:tcBorders>
              <w:top w:val="single" w:sz="5" w:space="0" w:color="000000"/>
              <w:left w:val="single" w:sz="5" w:space="0" w:color="000000"/>
              <w:bottom w:val="single" w:sz="5" w:space="0" w:color="000000"/>
              <w:right w:val="single" w:sz="5" w:space="0" w:color="000000"/>
            </w:tcBorders>
          </w:tcPr>
          <w:p w14:paraId="40BA7483"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fkMussKann</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4C148B0C" w14:textId="77777777" w:rsidR="00E44756" w:rsidRPr="000371E0" w:rsidRDefault="00E44756" w:rsidP="003856CA">
            <w:pPr>
              <w:pStyle w:val="TableParagraph"/>
              <w:spacing w:before="54"/>
              <w:ind w:left="56"/>
              <w:rPr>
                <w:rFonts w:eastAsia="Century Gothic"/>
                <w:lang w:val="de-DE"/>
              </w:rPr>
            </w:pPr>
            <w:proofErr w:type="gramStart"/>
            <w:r w:rsidRPr="000371E0">
              <w:rPr>
                <w:lang w:val="de-DE"/>
              </w:rPr>
              <w:t>TEXT(</w:t>
            </w:r>
            <w:proofErr w:type="gramEnd"/>
            <w:r w:rsidRPr="000371E0">
              <w:rPr>
                <w:lang w:val="de-DE"/>
              </w:rPr>
              <w:t>1)</w:t>
            </w:r>
          </w:p>
        </w:tc>
        <w:tc>
          <w:tcPr>
            <w:tcW w:w="5989" w:type="dxa"/>
            <w:tcBorders>
              <w:top w:val="single" w:sz="5" w:space="0" w:color="000000"/>
              <w:left w:val="single" w:sz="5" w:space="0" w:color="000000"/>
              <w:bottom w:val="single" w:sz="5" w:space="0" w:color="000000"/>
              <w:right w:val="single" w:sz="5" w:space="0" w:color="000000"/>
            </w:tcBorders>
          </w:tcPr>
          <w:p w14:paraId="4B2733CF" w14:textId="77777777" w:rsidR="00E44756" w:rsidRPr="000371E0" w:rsidRDefault="00BE1ACD" w:rsidP="003856CA">
            <w:pPr>
              <w:pStyle w:val="TableParagraph"/>
              <w:spacing w:before="54"/>
              <w:ind w:left="54"/>
              <w:rPr>
                <w:rFonts w:eastAsia="Century Gothic"/>
                <w:lang w:val="de-DE"/>
              </w:rPr>
            </w:pPr>
            <w:r w:rsidRPr="000371E0">
              <w:rPr>
                <w:rFonts w:eastAsia="Century Gothic"/>
                <w:lang w:val="de-DE"/>
              </w:rPr>
              <w:t>„</w:t>
            </w:r>
            <w:r w:rsidR="00E44756" w:rsidRPr="000371E0">
              <w:rPr>
                <w:rFonts w:eastAsia="Century Gothic"/>
                <w:lang w:val="de-DE"/>
              </w:rPr>
              <w:t>M</w:t>
            </w:r>
            <w:r w:rsidRPr="000371E0">
              <w:rPr>
                <w:rFonts w:eastAsia="Century Gothic"/>
                <w:lang w:val="de-DE"/>
              </w:rPr>
              <w:t>“</w:t>
            </w:r>
            <w:r w:rsidR="00E44756" w:rsidRPr="000371E0">
              <w:rPr>
                <w:rFonts w:eastAsia="Century Gothic"/>
                <w:lang w:val="de-DE"/>
              </w:rPr>
              <w:t xml:space="preserve"> oder „K“, Unterscheidung zwischen Muss</w:t>
            </w:r>
            <w:r w:rsidR="001B19FE">
              <w:rPr>
                <w:rFonts w:eastAsia="Century Gothic"/>
                <w:lang w:val="de-DE"/>
              </w:rPr>
              <w:t xml:space="preserve">- </w:t>
            </w:r>
            <w:r w:rsidR="00E44756" w:rsidRPr="000371E0">
              <w:rPr>
                <w:rFonts w:eastAsia="Century Gothic"/>
                <w:lang w:val="de-DE"/>
              </w:rPr>
              <w:t>und Kann-Feldern</w:t>
            </w:r>
          </w:p>
        </w:tc>
      </w:tr>
      <w:tr w:rsidR="00E44756" w:rsidRPr="000371E0" w14:paraId="117CAFED" w14:textId="77777777" w:rsidTr="00BE1ACD">
        <w:trPr>
          <w:trHeight w:hRule="exact" w:val="576"/>
        </w:trPr>
        <w:tc>
          <w:tcPr>
            <w:tcW w:w="1836" w:type="dxa"/>
            <w:tcBorders>
              <w:top w:val="single" w:sz="5" w:space="0" w:color="000000"/>
              <w:left w:val="single" w:sz="5" w:space="0" w:color="000000"/>
              <w:bottom w:val="single" w:sz="5" w:space="0" w:color="000000"/>
              <w:right w:val="single" w:sz="5" w:space="0" w:color="000000"/>
            </w:tcBorders>
          </w:tcPr>
          <w:p w14:paraId="7DB71198" w14:textId="77777777" w:rsidR="00E44756" w:rsidRPr="000371E0" w:rsidRDefault="00E44756" w:rsidP="003856CA">
            <w:pPr>
              <w:pStyle w:val="TableParagraph"/>
              <w:spacing w:before="63"/>
              <w:ind w:left="56"/>
              <w:rPr>
                <w:rFonts w:eastAsia="Courier New"/>
                <w:lang w:val="de-DE"/>
              </w:rPr>
            </w:pPr>
            <w:r w:rsidRPr="000371E0">
              <w:rPr>
                <w:lang w:val="de-DE"/>
              </w:rPr>
              <w:t>min</w:t>
            </w:r>
          </w:p>
        </w:tc>
        <w:tc>
          <w:tcPr>
            <w:tcW w:w="1134" w:type="dxa"/>
            <w:tcBorders>
              <w:top w:val="single" w:sz="5" w:space="0" w:color="000000"/>
              <w:left w:val="single" w:sz="5" w:space="0" w:color="000000"/>
              <w:bottom w:val="single" w:sz="5" w:space="0" w:color="000000"/>
              <w:right w:val="single" w:sz="5" w:space="0" w:color="000000"/>
            </w:tcBorders>
          </w:tcPr>
          <w:p w14:paraId="732AE522"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989" w:type="dxa"/>
            <w:tcBorders>
              <w:top w:val="single" w:sz="5" w:space="0" w:color="000000"/>
              <w:left w:val="single" w:sz="5" w:space="0" w:color="000000"/>
              <w:bottom w:val="single" w:sz="5" w:space="0" w:color="000000"/>
              <w:right w:val="single" w:sz="5" w:space="0" w:color="000000"/>
            </w:tcBorders>
          </w:tcPr>
          <w:p w14:paraId="4FA53F5D" w14:textId="77777777" w:rsidR="00E44756" w:rsidRPr="000371E0" w:rsidRDefault="00E44756" w:rsidP="003856CA">
            <w:pPr>
              <w:pStyle w:val="TableParagraph"/>
              <w:spacing w:before="54"/>
              <w:ind w:left="54" w:right="247"/>
              <w:rPr>
                <w:rFonts w:eastAsia="Century Gothic"/>
                <w:lang w:val="de-DE"/>
              </w:rPr>
            </w:pPr>
            <w:r w:rsidRPr="000371E0">
              <w:rPr>
                <w:lang w:val="de-DE"/>
              </w:rPr>
              <w:t>Harte Untergrenze des Werteberei</w:t>
            </w:r>
            <w:r w:rsidR="00BE1ACD" w:rsidRPr="000371E0">
              <w:rPr>
                <w:lang w:val="de-DE"/>
              </w:rPr>
              <w:t>chs eines numerischen Datenfel</w:t>
            </w:r>
            <w:r w:rsidRPr="000371E0">
              <w:rPr>
                <w:lang w:val="de-DE"/>
              </w:rPr>
              <w:t>des (modulspezifisch). Die Definition ist optional.</w:t>
            </w:r>
          </w:p>
        </w:tc>
      </w:tr>
      <w:tr w:rsidR="00E44756" w:rsidRPr="000371E0" w14:paraId="18398182" w14:textId="77777777" w:rsidTr="00BE1ACD">
        <w:trPr>
          <w:trHeight w:hRule="exact" w:val="626"/>
        </w:trPr>
        <w:tc>
          <w:tcPr>
            <w:tcW w:w="1836" w:type="dxa"/>
            <w:tcBorders>
              <w:top w:val="single" w:sz="5" w:space="0" w:color="000000"/>
              <w:left w:val="single" w:sz="5" w:space="0" w:color="000000"/>
              <w:bottom w:val="single" w:sz="5" w:space="0" w:color="000000"/>
              <w:right w:val="single" w:sz="5" w:space="0" w:color="000000"/>
            </w:tcBorders>
          </w:tcPr>
          <w:p w14:paraId="7775C21A" w14:textId="7AE1FAC5" w:rsidR="00E44756" w:rsidRPr="000371E0" w:rsidRDefault="00BF7C6A" w:rsidP="003856CA">
            <w:pPr>
              <w:pStyle w:val="TableParagraph"/>
              <w:spacing w:before="63"/>
              <w:ind w:left="56"/>
              <w:rPr>
                <w:rFonts w:eastAsia="Courier New"/>
                <w:lang w:val="de-DE"/>
              </w:rPr>
            </w:pPr>
            <w:r>
              <w:rPr>
                <w:lang w:val="de-DE"/>
              </w:rPr>
              <w:t xml:space="preserve"> </w:t>
            </w:r>
            <w:proofErr w:type="spellStart"/>
            <w:r w:rsidR="00E44756" w:rsidRPr="000371E0">
              <w:rPr>
                <w:lang w:val="de-DE"/>
              </w:rPr>
              <w:t>max</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BA469AF"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989" w:type="dxa"/>
            <w:tcBorders>
              <w:top w:val="single" w:sz="5" w:space="0" w:color="000000"/>
              <w:left w:val="single" w:sz="5" w:space="0" w:color="000000"/>
              <w:bottom w:val="single" w:sz="5" w:space="0" w:color="000000"/>
              <w:right w:val="single" w:sz="5" w:space="0" w:color="000000"/>
            </w:tcBorders>
          </w:tcPr>
          <w:p w14:paraId="6D7763B8" w14:textId="77777777" w:rsidR="00E44756" w:rsidRPr="000371E0" w:rsidRDefault="00E44756" w:rsidP="003856CA">
            <w:pPr>
              <w:pStyle w:val="TableParagraph"/>
              <w:spacing w:before="54"/>
              <w:ind w:left="54" w:right="68"/>
              <w:rPr>
                <w:rFonts w:eastAsia="Century Gothic"/>
                <w:lang w:val="de-DE"/>
              </w:rPr>
            </w:pPr>
            <w:r w:rsidRPr="000371E0">
              <w:rPr>
                <w:lang w:val="de-DE"/>
              </w:rPr>
              <w:t>Harte Obergrenze des Wertebereichs eines numerischen Datenfeldes (modulspezifisch). Die Definition ist optional.</w:t>
            </w:r>
          </w:p>
        </w:tc>
      </w:tr>
      <w:tr w:rsidR="00E44756" w:rsidRPr="000371E0" w14:paraId="05053EB6" w14:textId="77777777" w:rsidTr="00BE1ACD">
        <w:trPr>
          <w:trHeight w:hRule="exact" w:val="624"/>
        </w:trPr>
        <w:tc>
          <w:tcPr>
            <w:tcW w:w="1836" w:type="dxa"/>
            <w:tcBorders>
              <w:top w:val="single" w:sz="5" w:space="0" w:color="000000"/>
              <w:left w:val="single" w:sz="5" w:space="0" w:color="000000"/>
              <w:bottom w:val="single" w:sz="5" w:space="0" w:color="000000"/>
              <w:right w:val="single" w:sz="5" w:space="0" w:color="000000"/>
            </w:tcBorders>
          </w:tcPr>
          <w:p w14:paraId="712A0ED9"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minWeich</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58884A1"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989" w:type="dxa"/>
            <w:tcBorders>
              <w:top w:val="single" w:sz="5" w:space="0" w:color="000000"/>
              <w:left w:val="single" w:sz="5" w:space="0" w:color="000000"/>
              <w:bottom w:val="single" w:sz="5" w:space="0" w:color="000000"/>
              <w:right w:val="single" w:sz="5" w:space="0" w:color="000000"/>
            </w:tcBorders>
          </w:tcPr>
          <w:p w14:paraId="1155009D" w14:textId="77777777" w:rsidR="00E44756" w:rsidRPr="000371E0" w:rsidRDefault="00E44756" w:rsidP="003856CA">
            <w:pPr>
              <w:pStyle w:val="TableParagraph"/>
              <w:spacing w:before="54"/>
              <w:ind w:left="54" w:right="113"/>
              <w:rPr>
                <w:rFonts w:eastAsia="Century Gothic"/>
                <w:lang w:val="de-DE"/>
              </w:rPr>
            </w:pPr>
            <w:r w:rsidRPr="000371E0">
              <w:rPr>
                <w:lang w:val="de-DE"/>
              </w:rPr>
              <w:t>Weiche Untergrenze des Werteberei</w:t>
            </w:r>
            <w:r w:rsidR="00BE1ACD" w:rsidRPr="000371E0">
              <w:rPr>
                <w:lang w:val="de-DE"/>
              </w:rPr>
              <w:t>chs eines numerischen Datenfel</w:t>
            </w:r>
            <w:r w:rsidRPr="000371E0">
              <w:rPr>
                <w:lang w:val="de-DE"/>
              </w:rPr>
              <w:t>des (modulspezifisch). Die Definition ist optional.</w:t>
            </w:r>
          </w:p>
        </w:tc>
      </w:tr>
      <w:tr w:rsidR="00E44756" w:rsidRPr="000371E0" w14:paraId="2132E550" w14:textId="77777777" w:rsidTr="00BE1ACD">
        <w:trPr>
          <w:trHeight w:hRule="exact" w:val="626"/>
        </w:trPr>
        <w:tc>
          <w:tcPr>
            <w:tcW w:w="1836" w:type="dxa"/>
            <w:tcBorders>
              <w:top w:val="single" w:sz="5" w:space="0" w:color="000000"/>
              <w:left w:val="single" w:sz="5" w:space="0" w:color="000000"/>
              <w:bottom w:val="single" w:sz="5" w:space="0" w:color="000000"/>
              <w:right w:val="single" w:sz="5" w:space="0" w:color="000000"/>
            </w:tcBorders>
          </w:tcPr>
          <w:p w14:paraId="35437E05"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maxWeich</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9465E9A"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989" w:type="dxa"/>
            <w:tcBorders>
              <w:top w:val="single" w:sz="5" w:space="0" w:color="000000"/>
              <w:left w:val="single" w:sz="5" w:space="0" w:color="000000"/>
              <w:bottom w:val="single" w:sz="5" w:space="0" w:color="000000"/>
              <w:right w:val="single" w:sz="5" w:space="0" w:color="000000"/>
            </w:tcBorders>
          </w:tcPr>
          <w:p w14:paraId="1BA84384" w14:textId="77777777" w:rsidR="00E44756" w:rsidRPr="000371E0" w:rsidRDefault="00E44756" w:rsidP="003856CA">
            <w:pPr>
              <w:pStyle w:val="TableParagraph"/>
              <w:spacing w:before="54"/>
              <w:ind w:left="54" w:right="168"/>
              <w:rPr>
                <w:rFonts w:eastAsia="Century Gothic"/>
                <w:lang w:val="de-DE"/>
              </w:rPr>
            </w:pPr>
            <w:r w:rsidRPr="000371E0">
              <w:rPr>
                <w:lang w:val="de-DE"/>
              </w:rPr>
              <w:t>Weiche Obergrenze des Werteberei</w:t>
            </w:r>
            <w:r w:rsidR="00BE1ACD" w:rsidRPr="000371E0">
              <w:rPr>
                <w:lang w:val="de-DE"/>
              </w:rPr>
              <w:t>chs eines numerischen Datenfel</w:t>
            </w:r>
            <w:r w:rsidRPr="000371E0">
              <w:rPr>
                <w:lang w:val="de-DE"/>
              </w:rPr>
              <w:t>des (modulspezifisch). Die Definition ist optional.</w:t>
            </w:r>
          </w:p>
        </w:tc>
      </w:tr>
      <w:tr w:rsidR="00E44756" w:rsidRPr="000371E0" w14:paraId="08905D7E" w14:textId="77777777" w:rsidTr="00BE1ACD">
        <w:trPr>
          <w:trHeight w:hRule="exact" w:val="626"/>
        </w:trPr>
        <w:tc>
          <w:tcPr>
            <w:tcW w:w="1836" w:type="dxa"/>
            <w:tcBorders>
              <w:top w:val="single" w:sz="5" w:space="0" w:color="000000"/>
              <w:left w:val="single" w:sz="5" w:space="0" w:color="000000"/>
              <w:bottom w:val="single" w:sz="5" w:space="0" w:color="000000"/>
              <w:right w:val="single" w:sz="5" w:space="0" w:color="000000"/>
            </w:tcBorders>
          </w:tcPr>
          <w:p w14:paraId="3893F70B"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lastRenderedPageBreak/>
              <w:t>ahinweis</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1F7937B1" w14:textId="77777777" w:rsidR="00E44756" w:rsidRPr="000371E0" w:rsidRDefault="00E44756" w:rsidP="003856CA">
            <w:pPr>
              <w:pStyle w:val="TableParagraph"/>
              <w:spacing w:before="54"/>
              <w:ind w:left="56"/>
              <w:rPr>
                <w:rFonts w:eastAsia="Century Gothic"/>
                <w:lang w:val="de-DE"/>
              </w:rPr>
            </w:pPr>
            <w:proofErr w:type="gramStart"/>
            <w:r w:rsidRPr="000371E0">
              <w:rPr>
                <w:lang w:val="de-DE"/>
              </w:rPr>
              <w:t>TEXT(</w:t>
            </w:r>
            <w:proofErr w:type="gramEnd"/>
            <w:r w:rsidRPr="000371E0">
              <w:rPr>
                <w:lang w:val="de-DE"/>
              </w:rPr>
              <w:t>32)</w:t>
            </w:r>
          </w:p>
        </w:tc>
        <w:tc>
          <w:tcPr>
            <w:tcW w:w="5989" w:type="dxa"/>
            <w:tcBorders>
              <w:top w:val="single" w:sz="5" w:space="0" w:color="000000"/>
              <w:left w:val="single" w:sz="5" w:space="0" w:color="000000"/>
              <w:bottom w:val="single" w:sz="5" w:space="0" w:color="000000"/>
              <w:right w:val="single" w:sz="5" w:space="0" w:color="000000"/>
            </w:tcBorders>
          </w:tcPr>
          <w:p w14:paraId="085A3AD9" w14:textId="77777777" w:rsidR="00E44756" w:rsidRPr="000371E0" w:rsidRDefault="00E44756" w:rsidP="003856CA">
            <w:pPr>
              <w:pStyle w:val="TableParagraph"/>
              <w:spacing w:before="54"/>
              <w:ind w:left="53" w:right="532"/>
              <w:rPr>
                <w:rFonts w:eastAsia="Century Gothic"/>
                <w:lang w:val="de-DE"/>
              </w:rPr>
            </w:pPr>
            <w:r w:rsidRPr="000371E0">
              <w:rPr>
                <w:lang w:val="de-DE"/>
              </w:rPr>
              <w:t>Name des HTML-Ausfüllhinweises ohne Endung .</w:t>
            </w:r>
            <w:proofErr w:type="spellStart"/>
            <w:r w:rsidRPr="000371E0">
              <w:rPr>
                <w:lang w:val="de-DE"/>
              </w:rPr>
              <w:t>htm</w:t>
            </w:r>
            <w:proofErr w:type="spellEnd"/>
            <w:r w:rsidRPr="000371E0">
              <w:rPr>
                <w:lang w:val="de-DE"/>
              </w:rPr>
              <w:t xml:space="preserve"> (Abschnitt </w:t>
            </w:r>
            <w:hyperlink w:anchor="_bookmark139" w:history="1">
              <w:r w:rsidRPr="000371E0">
                <w:rPr>
                  <w:lang w:val="de-DE"/>
                </w:rPr>
                <w:t>4.5.3)</w:t>
              </w:r>
            </w:hyperlink>
          </w:p>
        </w:tc>
      </w:tr>
    </w:tbl>
    <w:p w14:paraId="255F6944" w14:textId="77777777" w:rsidR="00E44756" w:rsidRPr="000371E0" w:rsidRDefault="00E44756" w:rsidP="003856CA">
      <w:pPr>
        <w:spacing w:before="5"/>
        <w:rPr>
          <w:rFonts w:eastAsia="Courier New"/>
          <w:sz w:val="18"/>
          <w:szCs w:val="18"/>
        </w:rPr>
      </w:pPr>
    </w:p>
    <w:p w14:paraId="58561BE9" w14:textId="77777777" w:rsidR="00E44756" w:rsidRPr="000371E0" w:rsidRDefault="00E44756" w:rsidP="003856CA">
      <w:pPr>
        <w:pStyle w:val="Textkrper"/>
        <w:spacing w:before="70"/>
        <w:rPr>
          <w:rFonts w:eastAsia="Trebuchet MS"/>
          <w:b/>
        </w:rPr>
      </w:pPr>
      <w:r w:rsidRPr="000371E0">
        <w:rPr>
          <w:b/>
        </w:rPr>
        <w:t>Muss</w:t>
      </w:r>
      <w:r w:rsidR="003D4EDE">
        <w:rPr>
          <w:b/>
        </w:rPr>
        <w:t xml:space="preserve">- </w:t>
      </w:r>
      <w:r w:rsidRPr="000371E0">
        <w:rPr>
          <w:b/>
        </w:rPr>
        <w:t>und Kann-Felder</w:t>
      </w:r>
    </w:p>
    <w:p w14:paraId="7A799B0C" w14:textId="77777777" w:rsidR="00E44756" w:rsidRPr="000371E0" w:rsidRDefault="00E44756" w:rsidP="003856CA">
      <w:pPr>
        <w:pStyle w:val="Textkrper"/>
        <w:spacing w:before="13"/>
      </w:pPr>
      <w:r w:rsidRPr="000371E0">
        <w:t>Jedes Bogenfeld ist als Muss</w:t>
      </w:r>
      <w:r w:rsidR="003D4EDE">
        <w:t xml:space="preserve">- </w:t>
      </w:r>
      <w:r w:rsidRPr="000371E0">
        <w:t>oder Kann-Feld zu deklarieren:</w:t>
      </w:r>
    </w:p>
    <w:p w14:paraId="263E20A9" w14:textId="77777777" w:rsidR="001B19FE" w:rsidRDefault="00E44756" w:rsidP="001B19FE">
      <w:pPr>
        <w:pStyle w:val="Textkrper"/>
        <w:numPr>
          <w:ilvl w:val="0"/>
          <w:numId w:val="29"/>
        </w:numPr>
        <w:tabs>
          <w:tab w:val="left" w:pos="325"/>
        </w:tabs>
        <w:spacing w:before="16"/>
      </w:pPr>
      <w:r w:rsidRPr="000371E0">
        <w:t>Ein Muss-Feld muss innerhalb eines angelegten Teilda</w:t>
      </w:r>
      <w:r w:rsidR="00BE1ACD" w:rsidRPr="000371E0">
        <w:t>tensatzes immer ausgefüllt sein.</w:t>
      </w:r>
    </w:p>
    <w:p w14:paraId="3877AC44" w14:textId="77777777" w:rsidR="00E44756" w:rsidRPr="000371E0" w:rsidRDefault="00E44756" w:rsidP="001B19FE">
      <w:pPr>
        <w:pStyle w:val="Textkrper"/>
        <w:numPr>
          <w:ilvl w:val="0"/>
          <w:numId w:val="29"/>
        </w:numPr>
        <w:tabs>
          <w:tab w:val="left" w:pos="325"/>
        </w:tabs>
        <w:spacing w:before="16"/>
      </w:pPr>
      <w:r w:rsidRPr="000371E0">
        <w:t>Kann-Felder deklarieren dagegen abhängige Felder in Feldgruppen und müss</w:t>
      </w:r>
      <w:r w:rsidR="00BE1ACD" w:rsidRPr="000371E0">
        <w:t>en nur unter bestimmten Beding</w:t>
      </w:r>
      <w:r w:rsidRPr="000371E0">
        <w:t>ungen ausgefüllt werden. Wenn also logische Sachverhalte dem Ausfülle</w:t>
      </w:r>
      <w:r w:rsidR="00BE1ACD" w:rsidRPr="000371E0">
        <w:t>n von Kann-Feldern entgegenste</w:t>
      </w:r>
      <w:r w:rsidRPr="000371E0">
        <w:t>hen, so dürfen sie nicht ausgefüllt werden.</w:t>
      </w:r>
    </w:p>
    <w:p w14:paraId="6218815F" w14:textId="77777777" w:rsidR="00E44756" w:rsidRPr="000371E0" w:rsidRDefault="00E44756" w:rsidP="003856CA">
      <w:pPr>
        <w:pStyle w:val="Textkrper"/>
        <w:spacing w:before="240"/>
        <w:rPr>
          <w:rFonts w:eastAsia="Trebuchet MS"/>
          <w:b/>
        </w:rPr>
      </w:pPr>
      <w:r w:rsidRPr="000371E0">
        <w:rPr>
          <w:b/>
        </w:rPr>
        <w:t>Anzahl der Elemente von Listenfeldern</w:t>
      </w:r>
    </w:p>
    <w:p w14:paraId="6127FD17" w14:textId="77777777" w:rsidR="00E44756" w:rsidRPr="000371E0" w:rsidRDefault="00E44756" w:rsidP="003856CA">
      <w:pPr>
        <w:pStyle w:val="Textkrper"/>
        <w:spacing w:before="8"/>
      </w:pPr>
      <w:r w:rsidRPr="000371E0">
        <w:t xml:space="preserve">Das Attribut </w:t>
      </w:r>
      <w:proofErr w:type="spellStart"/>
      <w:r w:rsidRPr="000371E0">
        <w:t>elemente</w:t>
      </w:r>
      <w:proofErr w:type="spellEnd"/>
      <w:r w:rsidRPr="000371E0">
        <w:t xml:space="preserve"> ist nur relevant bei von Listenfeldern (vgl. Attribut </w:t>
      </w:r>
      <w:proofErr w:type="spellStart"/>
      <w:r w:rsidRPr="000371E0">
        <w:t>Feld.istListe</w:t>
      </w:r>
      <w:proofErr w:type="spellEnd"/>
      <w:r w:rsidRPr="000371E0">
        <w:t>) abgeleiteten Bogenfeldern (Bogenfeldlisten). Es gibt die Größe der Bogenfeldliste an. Wenn für</w:t>
      </w:r>
      <w:r w:rsidR="00BE1ACD" w:rsidRPr="000371E0">
        <w:t xml:space="preserve"> eine Bogenfeldliste das Attri</w:t>
      </w:r>
      <w:r w:rsidRPr="000371E0">
        <w:t xml:space="preserve">but </w:t>
      </w:r>
      <w:proofErr w:type="spellStart"/>
      <w:r w:rsidRPr="000371E0">
        <w:t>elemente</w:t>
      </w:r>
      <w:proofErr w:type="spellEnd"/>
      <w:r w:rsidRPr="000371E0">
        <w:t xml:space="preserve"> leer ist, so ist die Größe per definitionem 1.</w:t>
      </w:r>
    </w:p>
    <w:p w14:paraId="5625448E" w14:textId="77777777" w:rsidR="00E44756" w:rsidRPr="000371E0" w:rsidRDefault="00E44756" w:rsidP="003856CA">
      <w:pPr>
        <w:pStyle w:val="Textkrper"/>
      </w:pPr>
      <w:r w:rsidRPr="000371E0">
        <w:t>Wenn ein Listenfeld als Muss-Feld deklariert ist, so ist nur das erste Exportfeld der Liste ein Muss-Feld, die restlichen Elemente sind dann Kann-Felder. Wenn ein Listenfeld als Kann-Feld dekl</w:t>
      </w:r>
      <w:r w:rsidR="00BE1ACD" w:rsidRPr="000371E0">
        <w:t>ariert ist, so sind alle expor</w:t>
      </w:r>
      <w:r w:rsidRPr="000371E0">
        <w:t>tierten Elemente ebenfalls Kann-Felder.</w:t>
      </w:r>
    </w:p>
    <w:p w14:paraId="6EC3D652" w14:textId="77777777" w:rsidR="00550836" w:rsidRPr="000371E0" w:rsidRDefault="00550836" w:rsidP="003856CA">
      <w:pPr>
        <w:pStyle w:val="berschrift3"/>
        <w:keepNext w:val="0"/>
        <w:keepLines w:val="0"/>
        <w:numPr>
          <w:ilvl w:val="2"/>
          <w:numId w:val="2"/>
        </w:numPr>
        <w:tabs>
          <w:tab w:val="left" w:pos="920"/>
        </w:tabs>
        <w:ind w:left="918" w:hanging="765"/>
        <w:rPr>
          <w:b w:val="0"/>
          <w:bCs/>
        </w:rPr>
      </w:pPr>
      <w:bookmarkStart w:id="77" w:name="_Toc82595168"/>
      <w:bookmarkStart w:id="78" w:name="OLE_LINK256"/>
      <w:r w:rsidRPr="000371E0">
        <w:rPr>
          <w:color w:val="1E1E1D"/>
        </w:rPr>
        <w:t>Felder – ein erster Schritt zur Prozess</w:t>
      </w:r>
      <w:r w:rsidR="001B19FE">
        <w:rPr>
          <w:color w:val="1E1E1D"/>
        </w:rPr>
        <w:t xml:space="preserve">- </w:t>
      </w:r>
      <w:r w:rsidRPr="000371E0">
        <w:rPr>
          <w:color w:val="1E1E1D"/>
        </w:rPr>
        <w:t>und Datenintegration</w:t>
      </w:r>
      <w:bookmarkEnd w:id="77"/>
    </w:p>
    <w:bookmarkEnd w:id="78"/>
    <w:p w14:paraId="6A0206B7" w14:textId="77777777" w:rsidR="00E44756" w:rsidRPr="000371E0" w:rsidRDefault="00E44756" w:rsidP="003856CA">
      <w:pPr>
        <w:pStyle w:val="Textkrper"/>
        <w:spacing w:before="64"/>
      </w:pPr>
      <w:r w:rsidRPr="000371E0">
        <w:t>Die Einführung der Tabelle Feld erleichtert dem Softwareherste</w:t>
      </w:r>
      <w:r w:rsidR="00BE1ACD" w:rsidRPr="000371E0">
        <w:t>ller den Abgleich seines Daten</w:t>
      </w:r>
      <w:r w:rsidRPr="000371E0">
        <w:t>modells mit dem Datenmodell de</w:t>
      </w:r>
      <w:r w:rsidR="003D7020" w:rsidRPr="000371E0">
        <w:t>r</w:t>
      </w:r>
      <w:r w:rsidRPr="000371E0">
        <w:t xml:space="preserve"> </w:t>
      </w:r>
      <w:r w:rsidR="005A0A11" w:rsidRPr="000371E0">
        <w:t>Spezifikation</w:t>
      </w:r>
      <w:r w:rsidRPr="000371E0">
        <w:t>. Redundante Information a</w:t>
      </w:r>
      <w:r w:rsidR="00BE1ACD" w:rsidRPr="000371E0">
        <w:t>uf der Menge aller Dokumen</w:t>
      </w:r>
      <w:r w:rsidR="00BE1ACD" w:rsidRPr="000371E0">
        <w:softHyphen/>
        <w:t>tati</w:t>
      </w:r>
      <w:r w:rsidRPr="000371E0">
        <w:t>ons</w:t>
      </w:r>
      <w:r w:rsidR="00BE1ACD" w:rsidRPr="000371E0">
        <w:softHyphen/>
      </w:r>
      <w:r w:rsidRPr="000371E0">
        <w:t>bögen muss dadurch nicht redundant abgebildet werden.</w:t>
      </w:r>
    </w:p>
    <w:p w14:paraId="6AC88F4B" w14:textId="77777777" w:rsidR="00E44756" w:rsidRPr="000371E0" w:rsidRDefault="00E44756" w:rsidP="003856CA">
      <w:pPr>
        <w:pStyle w:val="Textkrper"/>
      </w:pPr>
      <w:r w:rsidRPr="000371E0">
        <w:t>Beispielsweise taucht das Feld ENTLGRUND (Entlassungsgrund) in den meis</w:t>
      </w:r>
      <w:r w:rsidR="005A0A11" w:rsidRPr="000371E0">
        <w:t>ten Modulen auf. Um die mehrfa</w:t>
      </w:r>
      <w:r w:rsidRPr="000371E0">
        <w:t xml:space="preserve">che Pflege dieser Felder zu vermeiden, wird ein Feld mit dem Namen ENTLGRUND definiert und jeweils nur noch in der Tabelle </w:t>
      </w:r>
      <w:proofErr w:type="spellStart"/>
      <w:r w:rsidRPr="000371E0">
        <w:t>BogenFeld</w:t>
      </w:r>
      <w:proofErr w:type="spellEnd"/>
      <w:r w:rsidRPr="000371E0">
        <w:t xml:space="preserve"> referenziert.</w:t>
      </w:r>
    </w:p>
    <w:p w14:paraId="2B2E10E8" w14:textId="77777777" w:rsidR="00E44756" w:rsidRPr="000371E0" w:rsidRDefault="00E44756" w:rsidP="003856CA">
      <w:pPr>
        <w:pStyle w:val="Textkrper"/>
      </w:pPr>
      <w:r w:rsidRPr="000371E0">
        <w:t>Jedem Feld ist zwingend</w:t>
      </w:r>
      <w:r w:rsidR="005A0A11" w:rsidRPr="000371E0">
        <w:t xml:space="preserve"> ein </w:t>
      </w:r>
      <w:proofErr w:type="spellStart"/>
      <w:r w:rsidR="005A0A11" w:rsidRPr="000371E0">
        <w:t>Basistyp</w:t>
      </w:r>
      <w:proofErr w:type="spellEnd"/>
      <w:r w:rsidR="005A0A11" w:rsidRPr="000371E0">
        <w:t xml:space="preserve"> zugeordnet. </w:t>
      </w:r>
      <w:r w:rsidRPr="000371E0">
        <w:t>Bei Schlüss</w:t>
      </w:r>
      <w:r w:rsidR="005A0A11" w:rsidRPr="000371E0">
        <w:t>elfeldern muss auch ein Schlüs</w:t>
      </w:r>
      <w:r w:rsidRPr="000371E0">
        <w:t>sel assoziiert sein. Im Gegensatz zu den (technischen) Basistypen enthalten die Felder die medizinisch</w:t>
      </w:r>
      <w:r w:rsidR="001B19FE">
        <w:t xml:space="preserve"> </w:t>
      </w:r>
      <w:r w:rsidRPr="000371E0">
        <w:t xml:space="preserve">fachliche Information der Datenfelder. Der fachliche Inhalt wird durch den Text im Attribut </w:t>
      </w:r>
      <w:proofErr w:type="spellStart"/>
      <w:r w:rsidRPr="000371E0">
        <w:t>bezeichnung</w:t>
      </w:r>
      <w:proofErr w:type="spellEnd"/>
      <w:r w:rsidR="005A0A11" w:rsidRPr="000371E0">
        <w:t xml:space="preserve"> </w:t>
      </w:r>
      <w:r w:rsidRPr="000371E0">
        <w:t>beschrieben.</w:t>
      </w:r>
      <w:r w:rsidR="005A0A11" w:rsidRPr="000371E0">
        <w:t xml:space="preserve"> Das Attribut </w:t>
      </w:r>
      <w:proofErr w:type="spellStart"/>
      <w:r w:rsidR="005A0A11" w:rsidRPr="000371E0">
        <w:t>bezeichnung</w:t>
      </w:r>
      <w:proofErr w:type="spellEnd"/>
      <w:r w:rsidR="005A0A11" w:rsidRPr="000371E0">
        <w:t xml:space="preserve"> ist ein Standardtext für das gleichnamige Attribut der Tabelle </w:t>
      </w:r>
      <w:proofErr w:type="spellStart"/>
      <w:r w:rsidR="005A0A11" w:rsidRPr="000371E0">
        <w:t>BogenFeld</w:t>
      </w:r>
      <w:proofErr w:type="spellEnd"/>
      <w:r w:rsidR="005A0A11" w:rsidRPr="000371E0">
        <w:t xml:space="preserve">. Im Eingabeformular wird die Bezeichnung aus der Tabelle </w:t>
      </w:r>
      <w:proofErr w:type="spellStart"/>
      <w:r w:rsidR="005A0A11" w:rsidRPr="000371E0">
        <w:t>BogenFeld</w:t>
      </w:r>
      <w:proofErr w:type="spellEnd"/>
      <w:r w:rsidR="005A0A11" w:rsidRPr="000371E0">
        <w:t xml:space="preserve"> angezeigt.</w:t>
      </w:r>
    </w:p>
    <w:p w14:paraId="214B540C" w14:textId="3AA13960" w:rsidR="00E44756" w:rsidRPr="000371E0" w:rsidRDefault="00E44756" w:rsidP="003856CA">
      <w:pPr>
        <w:pStyle w:val="Textkrper"/>
      </w:pPr>
      <w:r w:rsidRPr="000371E0">
        <w:t xml:space="preserve">Identifizierendes Attribut eines Feldes ist allein sein technischer Name (Attribut </w:t>
      </w:r>
      <w:proofErr w:type="spellStart"/>
      <w:r w:rsidRPr="000371E0">
        <w:t>name</w:t>
      </w:r>
      <w:proofErr w:type="spellEnd"/>
      <w:r w:rsidRPr="000371E0">
        <w:t>). Dieses ist wichtig für die Eindeutigkeit von Feldnamen innerhalb eines Moduls. Felder mit unte</w:t>
      </w:r>
      <w:r w:rsidR="005A0A11" w:rsidRPr="000371E0">
        <w:t>rschiedlichen Typen oder unter</w:t>
      </w:r>
      <w:r w:rsidRPr="000371E0">
        <w:t>schiedlichen Schlüsseln müssen auch unterschiedliche Namen haben.</w:t>
      </w:r>
    </w:p>
    <w:p w14:paraId="61E419F0" w14:textId="77777777" w:rsidR="00E44756" w:rsidRPr="000371E0" w:rsidRDefault="00E44756" w:rsidP="003856CA">
      <w:pPr>
        <w:pStyle w:val="Textkrper"/>
      </w:pPr>
      <w:r w:rsidRPr="000371E0">
        <w:t xml:space="preserve">Ein Feld kann als Skalar oder als Liste definiert sein. Diese Eigenschaft wird über das Attribut </w:t>
      </w:r>
      <w:proofErr w:type="spellStart"/>
      <w:r w:rsidRPr="000371E0">
        <w:t>istListe</w:t>
      </w:r>
      <w:proofErr w:type="spellEnd"/>
      <w:r w:rsidRPr="000371E0">
        <w:t xml:space="preserve"> gesteuert. Jedes von einem Listenfeld abgeleitete Bogenfeld ist automatisch eine Liste. </w:t>
      </w:r>
      <w:r w:rsidR="005A0A11" w:rsidRPr="000371E0">
        <w:t>Man beachte die Besonderheiten der Listenfelder beim Datenexport und in der Syntax der Plausibilitätsregeln. Die Anzahl der Ele</w:t>
      </w:r>
      <w:r w:rsidRPr="000371E0">
        <w:t xml:space="preserve">mente des von einem Feld abgeleiteten Bogenfeldes wird über das Attribut </w:t>
      </w:r>
      <w:proofErr w:type="spellStart"/>
      <w:r w:rsidRPr="000371E0">
        <w:t>elemente</w:t>
      </w:r>
      <w:proofErr w:type="spellEnd"/>
      <w:r w:rsidRPr="000371E0">
        <w:t xml:space="preserve"> der Tabelle </w:t>
      </w:r>
      <w:proofErr w:type="spellStart"/>
      <w:r w:rsidRPr="000371E0">
        <w:t>BogenFeld</w:t>
      </w:r>
      <w:proofErr w:type="spellEnd"/>
      <w:r w:rsidRPr="000371E0">
        <w:t xml:space="preserve"> gesteuert.</w:t>
      </w:r>
    </w:p>
    <w:p w14:paraId="06C3F444" w14:textId="77777777" w:rsidR="00E44756" w:rsidRPr="000371E0" w:rsidRDefault="00E44756" w:rsidP="001B19FE">
      <w:pPr>
        <w:pStyle w:val="Textkrper"/>
      </w:pPr>
      <w:r w:rsidRPr="000371E0">
        <w:rPr>
          <w:u w:val="single" w:color="000000"/>
        </w:rPr>
        <w:t>Grundsätzlich gilt:</w:t>
      </w:r>
      <w:r w:rsidR="001B19FE">
        <w:t xml:space="preserve"> </w:t>
      </w:r>
      <w:r w:rsidRPr="000371E0">
        <w:t>Die Entscheidung, ob ein Bogenfeld ein Skalar oder Listenfeld ist, wird in der Tabelle Feld getroffen. Alle von einem Listenfeld abgeleiteten Bogenfelder sind automatisch auch Listenfelder. D</w:t>
      </w:r>
      <w:r w:rsidR="005A0A11" w:rsidRPr="000371E0">
        <w:t>ie Größe der Liste wird indivi</w:t>
      </w:r>
      <w:r w:rsidRPr="000371E0">
        <w:t xml:space="preserve">duell in der Tabelle </w:t>
      </w:r>
      <w:proofErr w:type="spellStart"/>
      <w:r w:rsidRPr="000371E0">
        <w:t>BogenFeld</w:t>
      </w:r>
      <w:proofErr w:type="spellEnd"/>
      <w:r w:rsidRPr="000371E0">
        <w:t xml:space="preserve"> konfiguriert.</w:t>
      </w:r>
    </w:p>
    <w:p w14:paraId="267E93A5" w14:textId="77777777" w:rsidR="00E44756" w:rsidRPr="000371E0" w:rsidRDefault="00E44756" w:rsidP="003856CA">
      <w:pPr>
        <w:spacing w:before="70"/>
        <w:ind w:left="154"/>
        <w:rPr>
          <w:rFonts w:eastAsia="Courier New"/>
        </w:rPr>
      </w:pPr>
      <w:r w:rsidRPr="000371E0">
        <w:t>Struktur der Tabelle Feld</w:t>
      </w:r>
      <w:r w:rsidR="001B19FE">
        <w:t>:</w:t>
      </w:r>
    </w:p>
    <w:p w14:paraId="60F2EA98" w14:textId="77777777" w:rsidR="00E44756" w:rsidRPr="000371E0" w:rsidRDefault="00E44756" w:rsidP="003856CA">
      <w:pPr>
        <w:spacing w:before="8"/>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2119"/>
        <w:gridCol w:w="1276"/>
        <w:gridCol w:w="5564"/>
      </w:tblGrid>
      <w:tr w:rsidR="00E44756" w:rsidRPr="000371E0" w14:paraId="6EE3CC46" w14:textId="77777777" w:rsidTr="003D175F">
        <w:trPr>
          <w:trHeight w:hRule="exact" w:val="384"/>
        </w:trPr>
        <w:tc>
          <w:tcPr>
            <w:tcW w:w="211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21EB843" w14:textId="77777777" w:rsidR="00E44756" w:rsidRPr="000371E0" w:rsidRDefault="00E44756" w:rsidP="003856CA">
            <w:pPr>
              <w:pStyle w:val="TableParagraph"/>
              <w:spacing w:before="67"/>
              <w:ind w:left="56"/>
              <w:rPr>
                <w:rFonts w:eastAsia="Calibri"/>
                <w:lang w:val="de-DE"/>
              </w:rPr>
            </w:pPr>
            <w:r w:rsidRPr="000371E0">
              <w:rPr>
                <w:b/>
                <w:lang w:val="de-DE"/>
              </w:rPr>
              <w:t>Feldname</w:t>
            </w:r>
          </w:p>
        </w:tc>
        <w:tc>
          <w:tcPr>
            <w:tcW w:w="127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4F8FC385" w14:textId="77777777" w:rsidR="00E44756" w:rsidRPr="000371E0" w:rsidRDefault="00E44756" w:rsidP="003856CA">
            <w:pPr>
              <w:pStyle w:val="TableParagraph"/>
              <w:spacing w:before="67"/>
              <w:ind w:left="56"/>
              <w:rPr>
                <w:rFonts w:eastAsia="Calibri"/>
                <w:lang w:val="de-DE"/>
              </w:rPr>
            </w:pPr>
            <w:r w:rsidRPr="000371E0">
              <w:rPr>
                <w:b/>
                <w:lang w:val="de-DE"/>
              </w:rPr>
              <w:t>Feldtyp</w:t>
            </w:r>
          </w:p>
        </w:tc>
        <w:tc>
          <w:tcPr>
            <w:tcW w:w="556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594CB5B5" w14:textId="77777777" w:rsidR="00E44756" w:rsidRPr="000371E0" w:rsidRDefault="00E44756" w:rsidP="003856CA">
            <w:pPr>
              <w:pStyle w:val="TableParagraph"/>
              <w:spacing w:before="67"/>
              <w:ind w:left="54"/>
              <w:rPr>
                <w:rFonts w:eastAsia="Calibri"/>
                <w:lang w:val="de-DE"/>
              </w:rPr>
            </w:pPr>
            <w:r w:rsidRPr="000371E0">
              <w:rPr>
                <w:b/>
                <w:lang w:val="de-DE"/>
              </w:rPr>
              <w:t>Bemerkung</w:t>
            </w:r>
          </w:p>
        </w:tc>
      </w:tr>
      <w:tr w:rsidR="00E44756" w:rsidRPr="000371E0" w14:paraId="20262BA8" w14:textId="77777777" w:rsidTr="003D175F">
        <w:trPr>
          <w:trHeight w:hRule="exact" w:val="379"/>
        </w:trPr>
        <w:tc>
          <w:tcPr>
            <w:tcW w:w="2119" w:type="dxa"/>
            <w:tcBorders>
              <w:top w:val="single" w:sz="6" w:space="0" w:color="000000"/>
              <w:left w:val="single" w:sz="5" w:space="0" w:color="000000"/>
              <w:bottom w:val="single" w:sz="5" w:space="0" w:color="000000"/>
              <w:right w:val="single" w:sz="5" w:space="0" w:color="000000"/>
            </w:tcBorders>
          </w:tcPr>
          <w:p w14:paraId="34208C5F"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idFeld</w:t>
            </w:r>
            <w:proofErr w:type="spellEnd"/>
          </w:p>
        </w:tc>
        <w:tc>
          <w:tcPr>
            <w:tcW w:w="1276" w:type="dxa"/>
            <w:tcBorders>
              <w:top w:val="single" w:sz="6" w:space="0" w:color="000000"/>
              <w:left w:val="single" w:sz="5" w:space="0" w:color="000000"/>
              <w:bottom w:val="single" w:sz="5" w:space="0" w:color="000000"/>
              <w:right w:val="single" w:sz="5" w:space="0" w:color="000000"/>
            </w:tcBorders>
          </w:tcPr>
          <w:p w14:paraId="5FB5E490"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6" w:space="0" w:color="000000"/>
              <w:left w:val="single" w:sz="5" w:space="0" w:color="000000"/>
              <w:bottom w:val="single" w:sz="5" w:space="0" w:color="000000"/>
              <w:right w:val="single" w:sz="5" w:space="0" w:color="000000"/>
            </w:tcBorders>
          </w:tcPr>
          <w:p w14:paraId="600E5029" w14:textId="77777777" w:rsidR="00E44756" w:rsidRPr="000371E0" w:rsidRDefault="00E44756" w:rsidP="003856CA">
            <w:pPr>
              <w:pStyle w:val="TableParagraph"/>
              <w:spacing w:before="57"/>
              <w:ind w:left="54"/>
              <w:rPr>
                <w:rFonts w:eastAsia="Century Gothic"/>
                <w:lang w:val="de-DE"/>
              </w:rPr>
            </w:pPr>
            <w:r w:rsidRPr="000371E0">
              <w:rPr>
                <w:lang w:val="de-DE"/>
              </w:rPr>
              <w:t>Primärschlüssel</w:t>
            </w:r>
          </w:p>
        </w:tc>
      </w:tr>
      <w:tr w:rsidR="00E44756" w:rsidRPr="000371E0" w14:paraId="035B967D" w14:textId="77777777" w:rsidTr="005A0A11">
        <w:trPr>
          <w:trHeight w:hRule="exact" w:val="377"/>
        </w:trPr>
        <w:tc>
          <w:tcPr>
            <w:tcW w:w="2119" w:type="dxa"/>
            <w:tcBorders>
              <w:top w:val="single" w:sz="5" w:space="0" w:color="000000"/>
              <w:left w:val="single" w:sz="5" w:space="0" w:color="000000"/>
              <w:bottom w:val="single" w:sz="5" w:space="0" w:color="000000"/>
              <w:right w:val="single" w:sz="5" w:space="0" w:color="000000"/>
            </w:tcBorders>
          </w:tcPr>
          <w:p w14:paraId="7365A20C" w14:textId="77777777" w:rsidR="00E44756" w:rsidRPr="000371E0" w:rsidRDefault="00E44756" w:rsidP="003856CA">
            <w:pPr>
              <w:pStyle w:val="TableParagraph"/>
              <w:spacing w:before="63"/>
              <w:ind w:left="56"/>
              <w:rPr>
                <w:rFonts w:eastAsia="Courier New"/>
                <w:lang w:val="de-DE"/>
              </w:rPr>
            </w:pPr>
            <w:r w:rsidRPr="000371E0">
              <w:rPr>
                <w:lang w:val="de-DE"/>
              </w:rPr>
              <w:t>Name</w:t>
            </w:r>
          </w:p>
        </w:tc>
        <w:tc>
          <w:tcPr>
            <w:tcW w:w="1276" w:type="dxa"/>
            <w:tcBorders>
              <w:top w:val="single" w:sz="5" w:space="0" w:color="000000"/>
              <w:left w:val="single" w:sz="5" w:space="0" w:color="000000"/>
              <w:bottom w:val="single" w:sz="5" w:space="0" w:color="000000"/>
              <w:right w:val="single" w:sz="5" w:space="0" w:color="000000"/>
            </w:tcBorders>
          </w:tcPr>
          <w:p w14:paraId="1D069448"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2073539E" w14:textId="77777777" w:rsidR="00E44756" w:rsidRPr="000371E0" w:rsidRDefault="005A0A11" w:rsidP="003856CA">
            <w:pPr>
              <w:pStyle w:val="TableParagraph"/>
              <w:spacing w:before="54"/>
              <w:ind w:left="54"/>
              <w:rPr>
                <w:rFonts w:eastAsia="Century Gothic"/>
                <w:lang w:val="de-DE"/>
              </w:rPr>
            </w:pPr>
            <w:r w:rsidRPr="000371E0">
              <w:rPr>
                <w:lang w:val="de-DE"/>
              </w:rPr>
              <w:t xml:space="preserve">Technischer </w:t>
            </w:r>
            <w:r w:rsidR="00E44756" w:rsidRPr="000371E0">
              <w:rPr>
                <w:lang w:val="de-DE"/>
              </w:rPr>
              <w:t>Name</w:t>
            </w:r>
          </w:p>
        </w:tc>
      </w:tr>
      <w:tr w:rsidR="00E44756" w:rsidRPr="000371E0" w14:paraId="2A3D6987" w14:textId="77777777" w:rsidTr="005A0A11">
        <w:trPr>
          <w:trHeight w:hRule="exact" w:val="1052"/>
        </w:trPr>
        <w:tc>
          <w:tcPr>
            <w:tcW w:w="2119" w:type="dxa"/>
            <w:tcBorders>
              <w:top w:val="single" w:sz="5" w:space="0" w:color="000000"/>
              <w:left w:val="single" w:sz="5" w:space="0" w:color="000000"/>
              <w:bottom w:val="single" w:sz="5" w:space="0" w:color="000000"/>
              <w:right w:val="single" w:sz="5" w:space="0" w:color="000000"/>
            </w:tcBorders>
          </w:tcPr>
          <w:p w14:paraId="6BA8F4D3"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lastRenderedPageBreak/>
              <w:t>bezeichnung</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4BC5446E"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69DEFA83" w14:textId="77777777" w:rsidR="00E44756" w:rsidRPr="000371E0" w:rsidRDefault="00E44756" w:rsidP="003856CA">
            <w:pPr>
              <w:pStyle w:val="TableParagraph"/>
              <w:spacing w:before="61"/>
              <w:ind w:left="53" w:right="188"/>
              <w:rPr>
                <w:rFonts w:eastAsia="Century Gothic"/>
                <w:lang w:val="de-DE"/>
              </w:rPr>
            </w:pPr>
            <w:r w:rsidRPr="000371E0">
              <w:rPr>
                <w:lang w:val="de-DE"/>
              </w:rPr>
              <w:t>(Erlaubte Zeichen: A-Z, 0-9, Zi</w:t>
            </w:r>
            <w:r w:rsidR="005A0A11" w:rsidRPr="000371E0">
              <w:rPr>
                <w:lang w:val="de-DE"/>
              </w:rPr>
              <w:t>ffer nicht am Anfang) Beschrei</w:t>
            </w:r>
            <w:r w:rsidRPr="000371E0">
              <w:rPr>
                <w:lang w:val="de-DE"/>
              </w:rPr>
              <w:t xml:space="preserve">bender Text auf dem Dokumentationsbogen (Standardwert für gleichnamiges Feld in Tabelle </w:t>
            </w:r>
            <w:proofErr w:type="spellStart"/>
            <w:r w:rsidRPr="000371E0">
              <w:rPr>
                <w:lang w:val="de-DE"/>
              </w:rPr>
              <w:t>BogenFeld</w:t>
            </w:r>
            <w:proofErr w:type="spellEnd"/>
            <w:r w:rsidRPr="000371E0">
              <w:rPr>
                <w:lang w:val="de-DE"/>
              </w:rPr>
              <w:t>)</w:t>
            </w:r>
          </w:p>
        </w:tc>
      </w:tr>
      <w:tr w:rsidR="00E44756" w:rsidRPr="000371E0" w14:paraId="30E342E1" w14:textId="77777777" w:rsidTr="005A0A11">
        <w:trPr>
          <w:trHeight w:hRule="exact" w:val="867"/>
        </w:trPr>
        <w:tc>
          <w:tcPr>
            <w:tcW w:w="2119" w:type="dxa"/>
            <w:tcBorders>
              <w:top w:val="single" w:sz="5" w:space="0" w:color="000000"/>
              <w:left w:val="single" w:sz="5" w:space="0" w:color="000000"/>
              <w:bottom w:val="single" w:sz="5" w:space="0" w:color="000000"/>
              <w:right w:val="single" w:sz="5" w:space="0" w:color="000000"/>
            </w:tcBorders>
          </w:tcPr>
          <w:p w14:paraId="11063624"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laenge</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3657AB3E" w14:textId="77777777" w:rsidR="00E44756" w:rsidRPr="000371E0" w:rsidRDefault="00E44756" w:rsidP="003856CA">
            <w:pPr>
              <w:pStyle w:val="TableParagraph"/>
              <w:spacing w:before="54"/>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5C512AC9" w14:textId="77777777" w:rsidR="00E44756" w:rsidRPr="000371E0" w:rsidRDefault="00E44756" w:rsidP="003856CA">
            <w:pPr>
              <w:pStyle w:val="TableParagraph"/>
              <w:spacing w:before="54"/>
              <w:ind w:left="54"/>
              <w:rPr>
                <w:rFonts w:eastAsia="Century Gothic"/>
                <w:lang w:val="de-DE"/>
              </w:rPr>
            </w:pPr>
            <w:r w:rsidRPr="000371E0">
              <w:rPr>
                <w:lang w:val="de-DE"/>
              </w:rPr>
              <w:t>Anzahl der Zeichen in der Feldeingabemaske, enthält beim Typ</w:t>
            </w:r>
            <w:r w:rsidR="005A0A11" w:rsidRPr="000371E0">
              <w:rPr>
                <w:lang w:val="de-DE"/>
              </w:rPr>
              <w:t xml:space="preserve"> </w:t>
            </w:r>
            <w:r w:rsidRPr="000371E0">
              <w:rPr>
                <w:lang w:val="de-DE"/>
              </w:rPr>
              <w:t>ZAHL auch das Komma, bei SCHLUESSEL die Trennzeichen</w:t>
            </w:r>
          </w:p>
        </w:tc>
      </w:tr>
      <w:tr w:rsidR="00E44756" w:rsidRPr="000371E0" w14:paraId="253FE4CB" w14:textId="77777777" w:rsidTr="005A0A11">
        <w:trPr>
          <w:trHeight w:hRule="exact" w:val="636"/>
        </w:trPr>
        <w:tc>
          <w:tcPr>
            <w:tcW w:w="2119" w:type="dxa"/>
            <w:tcBorders>
              <w:top w:val="single" w:sz="5" w:space="0" w:color="000000"/>
              <w:left w:val="single" w:sz="5" w:space="0" w:color="000000"/>
              <w:bottom w:val="single" w:sz="5" w:space="0" w:color="000000"/>
              <w:right w:val="single" w:sz="5" w:space="0" w:color="000000"/>
            </w:tcBorders>
          </w:tcPr>
          <w:p w14:paraId="19896DC2"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nachKommaLaenge</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484471E9"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04D2C799" w14:textId="77777777" w:rsidR="00E44756" w:rsidRPr="000371E0" w:rsidRDefault="00E44756" w:rsidP="003856CA">
            <w:pPr>
              <w:pStyle w:val="TableParagraph"/>
              <w:spacing w:before="57"/>
              <w:ind w:left="54" w:right="296"/>
              <w:rPr>
                <w:rFonts w:eastAsia="Century Gothic"/>
                <w:lang w:val="de-DE"/>
              </w:rPr>
            </w:pPr>
            <w:r w:rsidRPr="000371E0">
              <w:rPr>
                <w:lang w:val="de-DE"/>
              </w:rPr>
              <w:t xml:space="preserve">Anzahl der Nachkommastellen in der Feldeingabemaske (muss kleiner als </w:t>
            </w:r>
            <w:proofErr w:type="spellStart"/>
            <w:r w:rsidRPr="000371E0">
              <w:rPr>
                <w:lang w:val="de-DE"/>
              </w:rPr>
              <w:t>laenge</w:t>
            </w:r>
            <w:proofErr w:type="spellEnd"/>
            <w:r w:rsidRPr="000371E0">
              <w:rPr>
                <w:lang w:val="de-DE"/>
              </w:rPr>
              <w:t xml:space="preserve"> sein)</w:t>
            </w:r>
          </w:p>
        </w:tc>
      </w:tr>
      <w:tr w:rsidR="00E44756" w:rsidRPr="000371E0" w14:paraId="2FEC7527" w14:textId="77777777" w:rsidTr="005A0A11">
        <w:trPr>
          <w:trHeight w:hRule="exact" w:val="377"/>
        </w:trPr>
        <w:tc>
          <w:tcPr>
            <w:tcW w:w="2119" w:type="dxa"/>
            <w:tcBorders>
              <w:top w:val="single" w:sz="5" w:space="0" w:color="000000"/>
              <w:left w:val="single" w:sz="5" w:space="0" w:color="000000"/>
              <w:bottom w:val="single" w:sz="5" w:space="0" w:color="000000"/>
              <w:right w:val="single" w:sz="5" w:space="0" w:color="000000"/>
            </w:tcBorders>
          </w:tcPr>
          <w:p w14:paraId="1F38F9AB"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fkBasisTyp</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67CED841" w14:textId="77777777" w:rsidR="00E44756" w:rsidRPr="000371E0" w:rsidRDefault="00E44756" w:rsidP="003856CA">
            <w:pPr>
              <w:pStyle w:val="TableParagraph"/>
              <w:spacing w:before="54"/>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054B2C3B" w14:textId="77777777" w:rsidR="00E44756" w:rsidRPr="000371E0" w:rsidRDefault="00E44756" w:rsidP="003856CA">
            <w:pPr>
              <w:pStyle w:val="TableParagraph"/>
              <w:spacing w:before="54"/>
              <w:ind w:left="54"/>
              <w:rPr>
                <w:rFonts w:eastAsia="Century Gothic"/>
                <w:lang w:val="de-DE"/>
              </w:rPr>
            </w:pPr>
            <w:r w:rsidRPr="000371E0">
              <w:rPr>
                <w:lang w:val="de-DE"/>
              </w:rPr>
              <w:t>Fremdschlüssel zur Tabelle Basistypen</w:t>
            </w:r>
          </w:p>
        </w:tc>
      </w:tr>
      <w:tr w:rsidR="00E44756" w:rsidRPr="000371E0" w14:paraId="716ECF77" w14:textId="77777777" w:rsidTr="005A0A11">
        <w:trPr>
          <w:trHeight w:hRule="exact" w:val="379"/>
        </w:trPr>
        <w:tc>
          <w:tcPr>
            <w:tcW w:w="2119" w:type="dxa"/>
            <w:tcBorders>
              <w:top w:val="single" w:sz="5" w:space="0" w:color="000000"/>
              <w:left w:val="single" w:sz="5" w:space="0" w:color="000000"/>
              <w:bottom w:val="single" w:sz="5" w:space="0" w:color="000000"/>
              <w:right w:val="single" w:sz="5" w:space="0" w:color="000000"/>
            </w:tcBorders>
          </w:tcPr>
          <w:p w14:paraId="1D5728F8"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fkSchluessel</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33CB76BB"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1F96A619" w14:textId="77777777" w:rsidR="00E44756" w:rsidRPr="000371E0" w:rsidRDefault="00E44756" w:rsidP="003856CA">
            <w:pPr>
              <w:pStyle w:val="TableParagraph"/>
              <w:spacing w:before="57"/>
              <w:ind w:left="54"/>
              <w:rPr>
                <w:rFonts w:eastAsia="Century Gothic"/>
                <w:lang w:val="de-DE"/>
              </w:rPr>
            </w:pPr>
            <w:r w:rsidRPr="000371E0">
              <w:rPr>
                <w:lang w:val="de-DE"/>
              </w:rPr>
              <w:t>Fremdschlüssel zur Tabelle Schlüsseltypen</w:t>
            </w:r>
          </w:p>
        </w:tc>
      </w:tr>
      <w:tr w:rsidR="00E44756" w:rsidRPr="000371E0" w14:paraId="21E6E0C4" w14:textId="77777777" w:rsidTr="005A0A11">
        <w:trPr>
          <w:trHeight w:hRule="exact" w:val="634"/>
        </w:trPr>
        <w:tc>
          <w:tcPr>
            <w:tcW w:w="2119" w:type="dxa"/>
            <w:tcBorders>
              <w:top w:val="single" w:sz="5" w:space="0" w:color="000000"/>
              <w:left w:val="single" w:sz="5" w:space="0" w:color="000000"/>
              <w:bottom w:val="single" w:sz="5" w:space="0" w:color="000000"/>
              <w:right w:val="single" w:sz="5" w:space="0" w:color="000000"/>
            </w:tcBorders>
          </w:tcPr>
          <w:p w14:paraId="431A05E3"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istListe</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5860A078" w14:textId="77777777" w:rsidR="00E44756" w:rsidRPr="000371E0" w:rsidRDefault="00E44756" w:rsidP="003856CA">
            <w:pPr>
              <w:pStyle w:val="TableParagraph"/>
              <w:spacing w:before="54"/>
              <w:ind w:left="56"/>
              <w:rPr>
                <w:rFonts w:eastAsia="Century Gothic"/>
                <w:lang w:val="de-DE"/>
              </w:rPr>
            </w:pPr>
            <w:r w:rsidRPr="000371E0">
              <w:rPr>
                <w:lang w:val="de-DE"/>
              </w:rPr>
              <w:t>BOOLEAN</w:t>
            </w:r>
          </w:p>
        </w:tc>
        <w:tc>
          <w:tcPr>
            <w:tcW w:w="5564" w:type="dxa"/>
            <w:tcBorders>
              <w:top w:val="single" w:sz="5" w:space="0" w:color="000000"/>
              <w:left w:val="single" w:sz="5" w:space="0" w:color="000000"/>
              <w:bottom w:val="single" w:sz="5" w:space="0" w:color="000000"/>
              <w:right w:val="single" w:sz="5" w:space="0" w:color="000000"/>
            </w:tcBorders>
          </w:tcPr>
          <w:p w14:paraId="0DF8EE9E" w14:textId="77777777" w:rsidR="00E44756" w:rsidRPr="000371E0" w:rsidRDefault="00E44756" w:rsidP="003856CA">
            <w:pPr>
              <w:pStyle w:val="TableParagraph"/>
              <w:spacing w:before="59"/>
              <w:ind w:left="54" w:right="337"/>
              <w:rPr>
                <w:rFonts w:eastAsia="Century Gothic"/>
                <w:lang w:val="de-DE"/>
              </w:rPr>
            </w:pPr>
            <w:r w:rsidRPr="000371E0">
              <w:rPr>
                <w:lang w:val="de-DE"/>
              </w:rPr>
              <w:t xml:space="preserve">Wenn </w:t>
            </w:r>
            <w:proofErr w:type="spellStart"/>
            <w:r w:rsidRPr="000371E0">
              <w:rPr>
                <w:lang w:val="de-DE"/>
              </w:rPr>
              <w:t>istListe</w:t>
            </w:r>
            <w:proofErr w:type="spellEnd"/>
            <w:r w:rsidRPr="000371E0">
              <w:rPr>
                <w:lang w:val="de-DE"/>
              </w:rPr>
              <w:t xml:space="preserve"> wahr ist, so sind die vom betreffenden Feld abgeleiteten Bogenfelder Listenfelder.</w:t>
            </w:r>
          </w:p>
        </w:tc>
      </w:tr>
      <w:tr w:rsidR="00E44756" w:rsidRPr="000371E0" w14:paraId="652CE847" w14:textId="77777777" w:rsidTr="005A0A11">
        <w:trPr>
          <w:trHeight w:hRule="exact" w:val="626"/>
        </w:trPr>
        <w:tc>
          <w:tcPr>
            <w:tcW w:w="2119" w:type="dxa"/>
            <w:tcBorders>
              <w:top w:val="single" w:sz="5" w:space="0" w:color="000000"/>
              <w:left w:val="single" w:sz="5" w:space="0" w:color="000000"/>
              <w:bottom w:val="single" w:sz="5" w:space="0" w:color="000000"/>
              <w:right w:val="single" w:sz="5" w:space="0" w:color="000000"/>
            </w:tcBorders>
          </w:tcPr>
          <w:p w14:paraId="31498FFA"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fkKombiFeld</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6E253C50"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2587C8BE" w14:textId="77777777" w:rsidR="00E44756" w:rsidRPr="000371E0" w:rsidRDefault="00E44756" w:rsidP="003856CA">
            <w:pPr>
              <w:pStyle w:val="TableParagraph"/>
              <w:spacing w:before="57"/>
              <w:ind w:left="54" w:right="137"/>
              <w:rPr>
                <w:rFonts w:eastAsia="Century Gothic"/>
                <w:lang w:val="de-DE"/>
              </w:rPr>
            </w:pPr>
            <w:r w:rsidRPr="000371E0">
              <w:rPr>
                <w:lang w:val="de-DE"/>
              </w:rPr>
              <w:t>Optionaler Fremdschlüssel auf e</w:t>
            </w:r>
            <w:r w:rsidR="005A0A11" w:rsidRPr="000371E0">
              <w:rPr>
                <w:lang w:val="de-DE"/>
              </w:rPr>
              <w:t>in anderes Feld, welches Kombi</w:t>
            </w:r>
            <w:r w:rsidRPr="000371E0">
              <w:rPr>
                <w:lang w:val="de-DE"/>
              </w:rPr>
              <w:t>nationsfelder kennzeichnet</w:t>
            </w:r>
          </w:p>
        </w:tc>
      </w:tr>
      <w:tr w:rsidR="00E44756" w:rsidRPr="000371E0" w14:paraId="694B649C" w14:textId="77777777" w:rsidTr="005A0A11">
        <w:trPr>
          <w:trHeight w:hRule="exact" w:val="377"/>
        </w:trPr>
        <w:tc>
          <w:tcPr>
            <w:tcW w:w="2119" w:type="dxa"/>
            <w:tcBorders>
              <w:top w:val="single" w:sz="5" w:space="0" w:color="000000"/>
              <w:left w:val="single" w:sz="5" w:space="0" w:color="000000"/>
              <w:bottom w:val="single" w:sz="5" w:space="0" w:color="000000"/>
              <w:right w:val="single" w:sz="5" w:space="0" w:color="000000"/>
            </w:tcBorders>
          </w:tcPr>
          <w:p w14:paraId="06D7E209"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einheit</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23071883" w14:textId="77777777" w:rsidR="00E44756" w:rsidRPr="000371E0" w:rsidRDefault="00E44756" w:rsidP="003856CA">
            <w:pPr>
              <w:pStyle w:val="TableParagraph"/>
              <w:spacing w:before="54"/>
              <w:ind w:left="56"/>
              <w:rPr>
                <w:rFonts w:eastAsia="Century Gothic"/>
                <w:lang w:val="de-DE"/>
              </w:rPr>
            </w:pPr>
            <w:proofErr w:type="gramStart"/>
            <w:r w:rsidRPr="000371E0">
              <w:rPr>
                <w:lang w:val="de-DE"/>
              </w:rPr>
              <w:t>TEXT(</w:t>
            </w:r>
            <w:proofErr w:type="gramEnd"/>
            <w:r w:rsidRPr="000371E0">
              <w:rPr>
                <w:lang w:val="de-DE"/>
              </w:rPr>
              <w:t>50)</w:t>
            </w:r>
          </w:p>
        </w:tc>
        <w:tc>
          <w:tcPr>
            <w:tcW w:w="5564" w:type="dxa"/>
            <w:tcBorders>
              <w:top w:val="single" w:sz="5" w:space="0" w:color="000000"/>
              <w:left w:val="single" w:sz="5" w:space="0" w:color="000000"/>
              <w:bottom w:val="single" w:sz="5" w:space="0" w:color="000000"/>
              <w:right w:val="single" w:sz="5" w:space="0" w:color="000000"/>
            </w:tcBorders>
          </w:tcPr>
          <w:p w14:paraId="624417A1" w14:textId="77777777" w:rsidR="00E44756" w:rsidRPr="000371E0" w:rsidRDefault="00E44756" w:rsidP="003856CA">
            <w:pPr>
              <w:pStyle w:val="TableParagraph"/>
              <w:spacing w:before="54"/>
              <w:ind w:left="54"/>
              <w:rPr>
                <w:rFonts w:eastAsia="Century Gothic"/>
                <w:lang w:val="de-DE"/>
              </w:rPr>
            </w:pPr>
            <w:r w:rsidRPr="000371E0">
              <w:rPr>
                <w:lang w:val="de-DE"/>
              </w:rPr>
              <w:t>Einheit des Feldes (z. B. mm, Stunden)</w:t>
            </w:r>
          </w:p>
        </w:tc>
      </w:tr>
      <w:tr w:rsidR="00E44756" w:rsidRPr="000371E0" w14:paraId="62D5638D" w14:textId="77777777" w:rsidTr="005A0A11">
        <w:trPr>
          <w:trHeight w:hRule="exact" w:val="626"/>
        </w:trPr>
        <w:tc>
          <w:tcPr>
            <w:tcW w:w="2119" w:type="dxa"/>
            <w:tcBorders>
              <w:top w:val="single" w:sz="5" w:space="0" w:color="000000"/>
              <w:left w:val="single" w:sz="5" w:space="0" w:color="000000"/>
              <w:bottom w:val="single" w:sz="5" w:space="0" w:color="000000"/>
              <w:right w:val="single" w:sz="5" w:space="0" w:color="000000"/>
            </w:tcBorders>
          </w:tcPr>
          <w:p w14:paraId="0C5FAECF"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formatAnweisung</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4DC1F186"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245B6F9B" w14:textId="77777777" w:rsidR="00E44756" w:rsidRPr="000371E0" w:rsidRDefault="00E44756" w:rsidP="003856CA">
            <w:pPr>
              <w:pStyle w:val="TableParagraph"/>
              <w:spacing w:before="54"/>
              <w:ind w:left="54" w:right="920"/>
              <w:rPr>
                <w:rFonts w:eastAsia="Century Gothic"/>
                <w:lang w:val="de-DE"/>
              </w:rPr>
            </w:pPr>
            <w:r w:rsidRPr="000371E0">
              <w:rPr>
                <w:lang w:val="de-DE"/>
              </w:rPr>
              <w:t>Formatanweisung zum Ausfüllen des Datenfeldes (z. B. TT.MM.JJJJ)</w:t>
            </w:r>
          </w:p>
        </w:tc>
      </w:tr>
      <w:tr w:rsidR="00E44756" w:rsidRPr="000371E0" w14:paraId="76A56D02" w14:textId="77777777" w:rsidTr="005A0A11">
        <w:trPr>
          <w:trHeight w:hRule="exact" w:val="565"/>
        </w:trPr>
        <w:tc>
          <w:tcPr>
            <w:tcW w:w="2119" w:type="dxa"/>
            <w:tcBorders>
              <w:top w:val="single" w:sz="5" w:space="0" w:color="000000"/>
              <w:left w:val="single" w:sz="5" w:space="0" w:color="000000"/>
              <w:bottom w:val="single" w:sz="5" w:space="0" w:color="000000"/>
              <w:right w:val="single" w:sz="5" w:space="0" w:color="000000"/>
            </w:tcBorders>
          </w:tcPr>
          <w:p w14:paraId="2F58F4AF" w14:textId="77777777" w:rsidR="00E44756" w:rsidRPr="000371E0" w:rsidRDefault="00E44756" w:rsidP="003856CA">
            <w:pPr>
              <w:pStyle w:val="TableParagraph"/>
              <w:spacing w:before="63"/>
              <w:ind w:left="56"/>
              <w:rPr>
                <w:rFonts w:eastAsia="Courier New"/>
                <w:lang w:val="de-DE"/>
              </w:rPr>
            </w:pPr>
            <w:r w:rsidRPr="000371E0">
              <w:rPr>
                <w:lang w:val="de-DE"/>
              </w:rPr>
              <w:t>min</w:t>
            </w:r>
          </w:p>
        </w:tc>
        <w:tc>
          <w:tcPr>
            <w:tcW w:w="1276" w:type="dxa"/>
            <w:tcBorders>
              <w:top w:val="single" w:sz="5" w:space="0" w:color="000000"/>
              <w:left w:val="single" w:sz="5" w:space="0" w:color="000000"/>
              <w:bottom w:val="single" w:sz="5" w:space="0" w:color="000000"/>
              <w:right w:val="single" w:sz="5" w:space="0" w:color="000000"/>
            </w:tcBorders>
          </w:tcPr>
          <w:p w14:paraId="02AFBCF6"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564" w:type="dxa"/>
            <w:tcBorders>
              <w:top w:val="single" w:sz="5" w:space="0" w:color="000000"/>
              <w:left w:val="single" w:sz="5" w:space="0" w:color="000000"/>
              <w:bottom w:val="single" w:sz="5" w:space="0" w:color="000000"/>
              <w:right w:val="single" w:sz="5" w:space="0" w:color="000000"/>
            </w:tcBorders>
          </w:tcPr>
          <w:p w14:paraId="2AF0E59C" w14:textId="77777777" w:rsidR="00E44756" w:rsidRPr="000371E0" w:rsidRDefault="00E44756" w:rsidP="003856CA">
            <w:pPr>
              <w:pStyle w:val="TableParagraph"/>
              <w:spacing w:before="54"/>
              <w:ind w:left="54" w:right="131"/>
              <w:rPr>
                <w:rFonts w:eastAsia="Century Gothic"/>
                <w:lang w:val="de-DE"/>
              </w:rPr>
            </w:pPr>
            <w:r w:rsidRPr="000371E0">
              <w:rPr>
                <w:lang w:val="de-DE"/>
              </w:rPr>
              <w:t>Harte Untergrenze des Wertebe</w:t>
            </w:r>
            <w:r w:rsidR="005A0A11" w:rsidRPr="000371E0">
              <w:rPr>
                <w:lang w:val="de-DE"/>
              </w:rPr>
              <w:t>reichs eines numerischen Daten</w:t>
            </w:r>
            <w:r w:rsidRPr="000371E0">
              <w:rPr>
                <w:lang w:val="de-DE"/>
              </w:rPr>
              <w:t>feldes (modulübergreifend). Die Definition ist optional.</w:t>
            </w:r>
          </w:p>
        </w:tc>
      </w:tr>
      <w:tr w:rsidR="00E44756" w:rsidRPr="000371E0" w14:paraId="6CDE352A" w14:textId="77777777" w:rsidTr="005A0A11">
        <w:trPr>
          <w:trHeight w:hRule="exact" w:val="587"/>
        </w:trPr>
        <w:tc>
          <w:tcPr>
            <w:tcW w:w="2119" w:type="dxa"/>
            <w:tcBorders>
              <w:top w:val="single" w:sz="5" w:space="0" w:color="000000"/>
              <w:left w:val="single" w:sz="5" w:space="0" w:color="000000"/>
              <w:bottom w:val="single" w:sz="5" w:space="0" w:color="000000"/>
              <w:right w:val="single" w:sz="5" w:space="0" w:color="000000"/>
            </w:tcBorders>
          </w:tcPr>
          <w:p w14:paraId="4353E6AE"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max</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04C56BEB"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564" w:type="dxa"/>
            <w:tcBorders>
              <w:top w:val="single" w:sz="5" w:space="0" w:color="000000"/>
              <w:left w:val="single" w:sz="5" w:space="0" w:color="000000"/>
              <w:bottom w:val="single" w:sz="5" w:space="0" w:color="000000"/>
              <w:right w:val="single" w:sz="5" w:space="0" w:color="000000"/>
            </w:tcBorders>
          </w:tcPr>
          <w:p w14:paraId="24C9CD85" w14:textId="77777777" w:rsidR="00E44756" w:rsidRPr="000371E0" w:rsidRDefault="00E44756" w:rsidP="003856CA">
            <w:pPr>
              <w:pStyle w:val="TableParagraph"/>
              <w:spacing w:before="54"/>
              <w:ind w:left="54" w:right="184"/>
              <w:rPr>
                <w:rFonts w:eastAsia="Century Gothic"/>
                <w:lang w:val="de-DE"/>
              </w:rPr>
            </w:pPr>
            <w:r w:rsidRPr="000371E0">
              <w:rPr>
                <w:lang w:val="de-DE"/>
              </w:rPr>
              <w:t>Harte Obergrenze des Wertebe</w:t>
            </w:r>
            <w:r w:rsidR="005A0A11" w:rsidRPr="000371E0">
              <w:rPr>
                <w:lang w:val="de-DE"/>
              </w:rPr>
              <w:t>reichs eines numerischen Daten</w:t>
            </w:r>
            <w:r w:rsidRPr="000371E0">
              <w:rPr>
                <w:lang w:val="de-DE"/>
              </w:rPr>
              <w:t>feldes (modulübergreifend). Die Definition ist optional.</w:t>
            </w:r>
          </w:p>
        </w:tc>
      </w:tr>
      <w:tr w:rsidR="00E44756" w:rsidRPr="000371E0" w14:paraId="1F04D119" w14:textId="77777777" w:rsidTr="005A0A11">
        <w:trPr>
          <w:trHeight w:hRule="exact" w:val="845"/>
        </w:trPr>
        <w:tc>
          <w:tcPr>
            <w:tcW w:w="2119" w:type="dxa"/>
            <w:tcBorders>
              <w:top w:val="single" w:sz="5" w:space="0" w:color="000000"/>
              <w:left w:val="single" w:sz="5" w:space="0" w:color="000000"/>
              <w:bottom w:val="single" w:sz="5" w:space="0" w:color="000000"/>
              <w:right w:val="single" w:sz="5" w:space="0" w:color="000000"/>
            </w:tcBorders>
          </w:tcPr>
          <w:p w14:paraId="23AA81E6"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minWeich</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5F460EEC"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564" w:type="dxa"/>
            <w:tcBorders>
              <w:top w:val="single" w:sz="5" w:space="0" w:color="000000"/>
              <w:left w:val="single" w:sz="5" w:space="0" w:color="000000"/>
              <w:bottom w:val="single" w:sz="5" w:space="0" w:color="000000"/>
              <w:right w:val="single" w:sz="5" w:space="0" w:color="000000"/>
            </w:tcBorders>
          </w:tcPr>
          <w:p w14:paraId="1DB760AF" w14:textId="77777777" w:rsidR="00E44756" w:rsidRPr="000371E0" w:rsidRDefault="00E44756" w:rsidP="003856CA">
            <w:pPr>
              <w:pStyle w:val="TableParagraph"/>
              <w:spacing w:before="54"/>
              <w:ind w:left="54" w:right="253"/>
              <w:rPr>
                <w:rFonts w:eastAsia="Century Gothic"/>
                <w:lang w:val="de-DE"/>
              </w:rPr>
            </w:pPr>
            <w:r w:rsidRPr="000371E0">
              <w:rPr>
                <w:lang w:val="de-DE"/>
              </w:rPr>
              <w:t>Weiche Untergrenze des Wert</w:t>
            </w:r>
            <w:r w:rsidR="005A0A11" w:rsidRPr="000371E0">
              <w:rPr>
                <w:lang w:val="de-DE"/>
              </w:rPr>
              <w:t>ebereichs eines numerischen Da</w:t>
            </w:r>
            <w:r w:rsidRPr="000371E0">
              <w:rPr>
                <w:lang w:val="de-DE"/>
              </w:rPr>
              <w:t>tenfeldes (modulübergreifend). Die Definition ist optional.</w:t>
            </w:r>
          </w:p>
        </w:tc>
      </w:tr>
      <w:tr w:rsidR="00E44756" w:rsidRPr="000371E0" w14:paraId="27CD5F3D" w14:textId="77777777" w:rsidTr="005A0A11">
        <w:trPr>
          <w:trHeight w:hRule="exact" w:val="797"/>
        </w:trPr>
        <w:tc>
          <w:tcPr>
            <w:tcW w:w="2119" w:type="dxa"/>
            <w:tcBorders>
              <w:top w:val="single" w:sz="5" w:space="0" w:color="000000"/>
              <w:left w:val="single" w:sz="5" w:space="0" w:color="000000"/>
              <w:bottom w:val="single" w:sz="5" w:space="0" w:color="000000"/>
              <w:right w:val="single" w:sz="5" w:space="0" w:color="000000"/>
            </w:tcBorders>
          </w:tcPr>
          <w:p w14:paraId="16D6766A"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maxWeich</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3C897B2D" w14:textId="77777777" w:rsidR="00E44756" w:rsidRPr="000371E0" w:rsidRDefault="00E44756" w:rsidP="003856CA">
            <w:pPr>
              <w:pStyle w:val="TableParagraph"/>
              <w:spacing w:before="54"/>
              <w:ind w:left="56"/>
              <w:rPr>
                <w:rFonts w:eastAsia="Century Gothic"/>
                <w:lang w:val="de-DE"/>
              </w:rPr>
            </w:pPr>
            <w:r w:rsidRPr="000371E0">
              <w:rPr>
                <w:lang w:val="de-DE"/>
              </w:rPr>
              <w:t>DOUBLE</w:t>
            </w:r>
          </w:p>
        </w:tc>
        <w:tc>
          <w:tcPr>
            <w:tcW w:w="5564" w:type="dxa"/>
            <w:tcBorders>
              <w:top w:val="single" w:sz="5" w:space="0" w:color="000000"/>
              <w:left w:val="single" w:sz="5" w:space="0" w:color="000000"/>
              <w:bottom w:val="single" w:sz="5" w:space="0" w:color="000000"/>
              <w:right w:val="single" w:sz="5" w:space="0" w:color="000000"/>
            </w:tcBorders>
          </w:tcPr>
          <w:p w14:paraId="01474FCF" w14:textId="77777777" w:rsidR="00E44756" w:rsidRPr="000371E0" w:rsidRDefault="00E44756" w:rsidP="003856CA">
            <w:pPr>
              <w:pStyle w:val="TableParagraph"/>
              <w:spacing w:before="54"/>
              <w:ind w:left="54" w:right="308" w:hanging="1"/>
              <w:rPr>
                <w:rFonts w:eastAsia="Century Gothic"/>
                <w:lang w:val="de-DE"/>
              </w:rPr>
            </w:pPr>
            <w:r w:rsidRPr="000371E0">
              <w:rPr>
                <w:lang w:val="de-DE"/>
              </w:rPr>
              <w:t>Weiche Obergrenze des Wert</w:t>
            </w:r>
            <w:r w:rsidR="005A0A11" w:rsidRPr="000371E0">
              <w:rPr>
                <w:lang w:val="de-DE"/>
              </w:rPr>
              <w:t>ebereichs eines numerischen Da</w:t>
            </w:r>
            <w:r w:rsidRPr="000371E0">
              <w:rPr>
                <w:lang w:val="de-DE"/>
              </w:rPr>
              <w:t>tenfeldes (modulübergreifend). Die Definition ist optional.</w:t>
            </w:r>
          </w:p>
        </w:tc>
      </w:tr>
    </w:tbl>
    <w:p w14:paraId="0CCB72FE" w14:textId="77777777" w:rsidR="00E44756" w:rsidRPr="000371E0" w:rsidRDefault="00E44756" w:rsidP="001B19FE">
      <w:pPr>
        <w:pStyle w:val="Textkrper"/>
        <w:spacing w:before="240"/>
        <w:rPr>
          <w:rFonts w:eastAsia="Trebuchet MS"/>
          <w:b/>
        </w:rPr>
      </w:pPr>
      <w:r w:rsidRPr="000371E0">
        <w:rPr>
          <w:b/>
        </w:rPr>
        <w:t>Kombinationsfelder</w:t>
      </w:r>
    </w:p>
    <w:p w14:paraId="7407325B" w14:textId="77777777" w:rsidR="00E44756" w:rsidRPr="000371E0" w:rsidRDefault="00E44756" w:rsidP="003856CA">
      <w:pPr>
        <w:pStyle w:val="Textkrper"/>
        <w:spacing w:before="13"/>
      </w:pPr>
      <w:r w:rsidRPr="000371E0">
        <w:t xml:space="preserve">Für manche Bogenfelder ist zwingend vorgeschrieben, dass sie innerhalb eines Moduls in Kombination mit einem anderen Bogenfeld existieren. Die Definition von Kombinationsfeldern geschieht mit Hilfe des optionalen Fremdschlüssels </w:t>
      </w:r>
      <w:proofErr w:type="spellStart"/>
      <w:r w:rsidRPr="000371E0">
        <w:t>fkKombiFeld</w:t>
      </w:r>
      <w:proofErr w:type="spellEnd"/>
      <w:r w:rsidRPr="000371E0">
        <w:t xml:space="preserve"> in der Tabelle Feld.</w:t>
      </w:r>
    </w:p>
    <w:p w14:paraId="5323B878" w14:textId="77777777" w:rsidR="00550836" w:rsidRPr="000371E0" w:rsidRDefault="00550836" w:rsidP="003856CA">
      <w:pPr>
        <w:pStyle w:val="berschrift3"/>
        <w:keepNext w:val="0"/>
        <w:keepLines w:val="0"/>
        <w:numPr>
          <w:ilvl w:val="2"/>
          <w:numId w:val="2"/>
        </w:numPr>
        <w:tabs>
          <w:tab w:val="left" w:pos="920"/>
        </w:tabs>
        <w:ind w:left="918" w:hanging="765"/>
        <w:rPr>
          <w:b w:val="0"/>
          <w:bCs/>
        </w:rPr>
      </w:pPr>
      <w:bookmarkStart w:id="79" w:name="_Toc82595169"/>
      <w:r w:rsidRPr="000371E0">
        <w:rPr>
          <w:color w:val="1E1E1D"/>
        </w:rPr>
        <w:t>Basistypen</w:t>
      </w:r>
      <w:bookmarkEnd w:id="79"/>
    </w:p>
    <w:p w14:paraId="1C68A8F1" w14:textId="77777777" w:rsidR="00E44756" w:rsidRPr="000371E0" w:rsidRDefault="00E44756" w:rsidP="003856CA">
      <w:pPr>
        <w:pStyle w:val="Textkrper"/>
        <w:spacing w:before="68"/>
      </w:pPr>
      <w:r w:rsidRPr="000371E0">
        <w:t xml:space="preserve">Das Hauptmerkmal eines Basistyps ist der technische Typ eines Eingabefeldes (z. B. Zeichenkette, numerischer Typ, Datum usw.). Wichtiges Charakteristikum ist die Beschreibung des Eingabeformats. Die Basistypen sind Voraussetzung für die Beschreibung einer </w:t>
      </w:r>
      <w:r w:rsidR="005A0A11" w:rsidRPr="000371E0">
        <w:t>formalen Regelsyntax.</w:t>
      </w:r>
    </w:p>
    <w:p w14:paraId="7625D4C1" w14:textId="77777777" w:rsidR="00E44756" w:rsidRPr="000371E0" w:rsidRDefault="00E44756" w:rsidP="003856CA">
      <w:pPr>
        <w:pStyle w:val="Textkrper"/>
      </w:pPr>
      <w:r w:rsidRPr="000371E0">
        <w:t xml:space="preserve">Das identifizierende Merkmal eines Basistyps ist sein technischer Name (Attribut </w:t>
      </w:r>
      <w:proofErr w:type="spellStart"/>
      <w:r w:rsidRPr="000371E0">
        <w:t>name</w:t>
      </w:r>
      <w:proofErr w:type="spellEnd"/>
      <w:r w:rsidRPr="000371E0">
        <w:t>).</w:t>
      </w:r>
    </w:p>
    <w:p w14:paraId="245FDA97" w14:textId="77777777" w:rsidR="00E44756" w:rsidRPr="000371E0" w:rsidRDefault="00E44756" w:rsidP="003856CA">
      <w:pPr>
        <w:spacing w:before="70"/>
        <w:ind w:left="154"/>
        <w:rPr>
          <w:rFonts w:eastAsia="Courier New"/>
        </w:rPr>
      </w:pPr>
      <w:r w:rsidRPr="000371E0">
        <w:t xml:space="preserve">Struktur der Tabelle </w:t>
      </w:r>
      <w:proofErr w:type="spellStart"/>
      <w:r w:rsidRPr="000371E0">
        <w:t>BasisTyp</w:t>
      </w:r>
      <w:proofErr w:type="spellEnd"/>
      <w:r w:rsidR="001B19FE">
        <w:t>:</w:t>
      </w:r>
    </w:p>
    <w:p w14:paraId="0C518AAE" w14:textId="77777777" w:rsidR="00E44756" w:rsidRPr="000371E0" w:rsidRDefault="00E44756" w:rsidP="003856CA">
      <w:pPr>
        <w:spacing w:before="2"/>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2285"/>
        <w:gridCol w:w="1110"/>
        <w:gridCol w:w="5564"/>
      </w:tblGrid>
      <w:tr w:rsidR="00E44756" w:rsidRPr="000371E0" w14:paraId="697FF87E" w14:textId="77777777" w:rsidTr="003D175F">
        <w:trPr>
          <w:trHeight w:hRule="exact" w:val="384"/>
        </w:trPr>
        <w:tc>
          <w:tcPr>
            <w:tcW w:w="228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F41F50D" w14:textId="77777777" w:rsidR="00E44756" w:rsidRPr="000371E0" w:rsidRDefault="00E44756" w:rsidP="003856CA">
            <w:pPr>
              <w:pStyle w:val="TableParagraph"/>
              <w:spacing w:before="67"/>
              <w:ind w:left="56"/>
              <w:rPr>
                <w:rFonts w:eastAsia="Calibri"/>
                <w:lang w:val="de-DE"/>
              </w:rPr>
            </w:pPr>
            <w:r w:rsidRPr="000371E0">
              <w:rPr>
                <w:b/>
                <w:lang w:val="de-DE"/>
              </w:rPr>
              <w:t>Feldname</w:t>
            </w:r>
          </w:p>
        </w:tc>
        <w:tc>
          <w:tcPr>
            <w:tcW w:w="111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1062C446" w14:textId="77777777" w:rsidR="00E44756" w:rsidRPr="000371E0" w:rsidRDefault="00E44756" w:rsidP="003856CA">
            <w:pPr>
              <w:pStyle w:val="TableParagraph"/>
              <w:spacing w:before="67"/>
              <w:ind w:left="56"/>
              <w:rPr>
                <w:rFonts w:eastAsia="Calibri"/>
                <w:lang w:val="de-DE"/>
              </w:rPr>
            </w:pPr>
            <w:r w:rsidRPr="000371E0">
              <w:rPr>
                <w:b/>
                <w:lang w:val="de-DE"/>
              </w:rPr>
              <w:t>Feldtyp</w:t>
            </w:r>
          </w:p>
        </w:tc>
        <w:tc>
          <w:tcPr>
            <w:tcW w:w="556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8106F06" w14:textId="77777777" w:rsidR="00E44756" w:rsidRPr="000371E0" w:rsidRDefault="00E44756" w:rsidP="003856CA">
            <w:pPr>
              <w:pStyle w:val="TableParagraph"/>
              <w:spacing w:before="67"/>
              <w:ind w:left="56"/>
              <w:rPr>
                <w:rFonts w:eastAsia="Calibri"/>
                <w:lang w:val="de-DE"/>
              </w:rPr>
            </w:pPr>
            <w:r w:rsidRPr="000371E0">
              <w:rPr>
                <w:b/>
                <w:lang w:val="de-DE"/>
              </w:rPr>
              <w:t>Bemerkung</w:t>
            </w:r>
          </w:p>
        </w:tc>
      </w:tr>
      <w:tr w:rsidR="00E44756" w:rsidRPr="000371E0" w14:paraId="7A43E806" w14:textId="77777777" w:rsidTr="003D175F">
        <w:trPr>
          <w:trHeight w:hRule="exact" w:val="379"/>
        </w:trPr>
        <w:tc>
          <w:tcPr>
            <w:tcW w:w="2285" w:type="dxa"/>
            <w:tcBorders>
              <w:top w:val="single" w:sz="6" w:space="0" w:color="000000"/>
              <w:left w:val="single" w:sz="5" w:space="0" w:color="000000"/>
              <w:bottom w:val="single" w:sz="5" w:space="0" w:color="000000"/>
              <w:right w:val="single" w:sz="5" w:space="0" w:color="000000"/>
            </w:tcBorders>
          </w:tcPr>
          <w:p w14:paraId="6D6CE644"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idBasisTyp</w:t>
            </w:r>
            <w:proofErr w:type="spellEnd"/>
          </w:p>
        </w:tc>
        <w:tc>
          <w:tcPr>
            <w:tcW w:w="1110" w:type="dxa"/>
            <w:tcBorders>
              <w:top w:val="single" w:sz="6" w:space="0" w:color="000000"/>
              <w:left w:val="single" w:sz="5" w:space="0" w:color="000000"/>
              <w:bottom w:val="single" w:sz="5" w:space="0" w:color="000000"/>
              <w:right w:val="single" w:sz="5" w:space="0" w:color="000000"/>
            </w:tcBorders>
          </w:tcPr>
          <w:p w14:paraId="05CABF82"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6" w:space="0" w:color="000000"/>
              <w:left w:val="single" w:sz="5" w:space="0" w:color="000000"/>
              <w:bottom w:val="single" w:sz="5" w:space="0" w:color="000000"/>
              <w:right w:val="single" w:sz="5" w:space="0" w:color="000000"/>
            </w:tcBorders>
          </w:tcPr>
          <w:p w14:paraId="4E219AFE" w14:textId="77777777" w:rsidR="00E44756" w:rsidRPr="000371E0" w:rsidRDefault="00E44756" w:rsidP="003856CA">
            <w:pPr>
              <w:pStyle w:val="TableParagraph"/>
              <w:spacing w:before="57"/>
              <w:ind w:left="56"/>
              <w:rPr>
                <w:rFonts w:eastAsia="Century Gothic"/>
                <w:lang w:val="de-DE"/>
              </w:rPr>
            </w:pPr>
            <w:r w:rsidRPr="000371E0">
              <w:rPr>
                <w:lang w:val="de-DE"/>
              </w:rPr>
              <w:t>Primärschlüssel</w:t>
            </w:r>
          </w:p>
        </w:tc>
      </w:tr>
      <w:tr w:rsidR="00E44756" w:rsidRPr="000371E0" w14:paraId="1596DAF0" w14:textId="77777777" w:rsidTr="00550836">
        <w:trPr>
          <w:trHeight w:hRule="exact" w:val="377"/>
        </w:trPr>
        <w:tc>
          <w:tcPr>
            <w:tcW w:w="2285" w:type="dxa"/>
            <w:tcBorders>
              <w:top w:val="single" w:sz="5" w:space="0" w:color="000000"/>
              <w:left w:val="single" w:sz="5" w:space="0" w:color="000000"/>
              <w:bottom w:val="single" w:sz="5" w:space="0" w:color="000000"/>
              <w:right w:val="single" w:sz="5" w:space="0" w:color="000000"/>
            </w:tcBorders>
          </w:tcPr>
          <w:p w14:paraId="1A2921A6"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name</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36FC8D56"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11C6E048" w14:textId="77777777" w:rsidR="00E44756" w:rsidRPr="000371E0" w:rsidRDefault="00E44756" w:rsidP="003856CA">
            <w:pPr>
              <w:pStyle w:val="TableParagraph"/>
              <w:spacing w:before="54"/>
              <w:ind w:left="56"/>
              <w:rPr>
                <w:rFonts w:eastAsia="Century Gothic"/>
                <w:lang w:val="de-DE"/>
              </w:rPr>
            </w:pPr>
            <w:r w:rsidRPr="000371E0">
              <w:rPr>
                <w:lang w:val="de-DE"/>
              </w:rPr>
              <w:t>Technischer Name (muss eindeutig sein)</w:t>
            </w:r>
          </w:p>
        </w:tc>
      </w:tr>
      <w:tr w:rsidR="00E44756" w:rsidRPr="000371E0" w14:paraId="3A4D24AC" w14:textId="77777777" w:rsidTr="00550836">
        <w:trPr>
          <w:trHeight w:hRule="exact" w:val="377"/>
        </w:trPr>
        <w:tc>
          <w:tcPr>
            <w:tcW w:w="2285" w:type="dxa"/>
            <w:tcBorders>
              <w:top w:val="single" w:sz="5" w:space="0" w:color="000000"/>
              <w:left w:val="single" w:sz="5" w:space="0" w:color="000000"/>
              <w:bottom w:val="single" w:sz="5" w:space="0" w:color="000000"/>
              <w:right w:val="single" w:sz="5" w:space="0" w:color="000000"/>
            </w:tcBorders>
          </w:tcPr>
          <w:p w14:paraId="5759E62E"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standardtyp</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2EE04702"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6D10D876" w14:textId="77777777" w:rsidR="00E44756" w:rsidRPr="000371E0" w:rsidRDefault="00E44756" w:rsidP="003856CA">
            <w:pPr>
              <w:pStyle w:val="TableParagraph"/>
              <w:spacing w:before="54"/>
              <w:ind w:left="56"/>
              <w:rPr>
                <w:rFonts w:eastAsia="Century Gothic"/>
                <w:lang w:val="de-DE"/>
              </w:rPr>
            </w:pPr>
            <w:r w:rsidRPr="000371E0">
              <w:rPr>
                <w:lang w:val="de-DE"/>
              </w:rPr>
              <w:t>Entsprechender Standarddatentyp</w:t>
            </w:r>
          </w:p>
        </w:tc>
      </w:tr>
      <w:tr w:rsidR="00E44756" w:rsidRPr="000371E0" w14:paraId="0E7AD6CB" w14:textId="77777777" w:rsidTr="00550836">
        <w:trPr>
          <w:trHeight w:hRule="exact" w:val="379"/>
        </w:trPr>
        <w:tc>
          <w:tcPr>
            <w:tcW w:w="2285" w:type="dxa"/>
            <w:tcBorders>
              <w:top w:val="single" w:sz="5" w:space="0" w:color="000000"/>
              <w:left w:val="single" w:sz="5" w:space="0" w:color="000000"/>
              <w:bottom w:val="single" w:sz="5" w:space="0" w:color="000000"/>
              <w:right w:val="single" w:sz="5" w:space="0" w:color="000000"/>
            </w:tcBorders>
          </w:tcPr>
          <w:p w14:paraId="3C84B36D"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bezeichnung</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49E42760" w14:textId="77777777" w:rsidR="00E44756" w:rsidRPr="000371E0" w:rsidRDefault="00E44756" w:rsidP="003856CA">
            <w:pPr>
              <w:pStyle w:val="TableParagraph"/>
              <w:spacing w:before="57"/>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50C7725A" w14:textId="77777777" w:rsidR="00E44756" w:rsidRPr="000371E0" w:rsidRDefault="00E44756" w:rsidP="003856CA">
            <w:pPr>
              <w:pStyle w:val="TableParagraph"/>
              <w:spacing w:before="57"/>
              <w:ind w:left="56"/>
              <w:rPr>
                <w:rFonts w:eastAsia="Century Gothic"/>
                <w:lang w:val="de-DE"/>
              </w:rPr>
            </w:pPr>
            <w:r w:rsidRPr="000371E0">
              <w:rPr>
                <w:lang w:val="de-DE"/>
              </w:rPr>
              <w:t>Beschreibender Text</w:t>
            </w:r>
          </w:p>
        </w:tc>
      </w:tr>
      <w:tr w:rsidR="00E44756" w:rsidRPr="000371E0" w14:paraId="343C7A23" w14:textId="77777777" w:rsidTr="00550836">
        <w:trPr>
          <w:trHeight w:hRule="exact" w:val="377"/>
        </w:trPr>
        <w:tc>
          <w:tcPr>
            <w:tcW w:w="2285" w:type="dxa"/>
            <w:tcBorders>
              <w:top w:val="single" w:sz="5" w:space="0" w:color="000000"/>
              <w:left w:val="single" w:sz="5" w:space="0" w:color="000000"/>
              <w:bottom w:val="single" w:sz="5" w:space="0" w:color="000000"/>
              <w:right w:val="single" w:sz="5" w:space="0" w:color="000000"/>
            </w:tcBorders>
          </w:tcPr>
          <w:p w14:paraId="198ED309"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format</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1742B6F8"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7572127F" w14:textId="77777777" w:rsidR="00E44756" w:rsidRPr="000371E0" w:rsidRDefault="00E44756" w:rsidP="003856CA">
            <w:pPr>
              <w:pStyle w:val="TableParagraph"/>
              <w:spacing w:before="54"/>
              <w:ind w:left="56"/>
              <w:rPr>
                <w:rFonts w:eastAsia="Century Gothic"/>
                <w:lang w:val="de-DE"/>
              </w:rPr>
            </w:pPr>
            <w:r w:rsidRPr="000371E0">
              <w:rPr>
                <w:lang w:val="de-DE"/>
              </w:rPr>
              <w:t xml:space="preserve">Formatdefinition, z. B. TT.MM.JJJJ beim </w:t>
            </w:r>
            <w:proofErr w:type="spellStart"/>
            <w:r w:rsidRPr="000371E0">
              <w:rPr>
                <w:lang w:val="de-DE"/>
              </w:rPr>
              <w:t>Basistyp</w:t>
            </w:r>
            <w:proofErr w:type="spellEnd"/>
            <w:r w:rsidRPr="000371E0">
              <w:rPr>
                <w:lang w:val="de-DE"/>
              </w:rPr>
              <w:t xml:space="preserve"> Datum</w:t>
            </w:r>
          </w:p>
        </w:tc>
      </w:tr>
      <w:tr w:rsidR="00E44756" w:rsidRPr="000371E0" w14:paraId="66190C8A" w14:textId="77777777" w:rsidTr="00550836">
        <w:trPr>
          <w:trHeight w:hRule="exact" w:val="377"/>
        </w:trPr>
        <w:tc>
          <w:tcPr>
            <w:tcW w:w="2285" w:type="dxa"/>
            <w:tcBorders>
              <w:top w:val="single" w:sz="5" w:space="0" w:color="000000"/>
              <w:left w:val="single" w:sz="5" w:space="0" w:color="000000"/>
              <w:bottom w:val="single" w:sz="5" w:space="0" w:color="000000"/>
              <w:right w:val="single" w:sz="5" w:space="0" w:color="000000"/>
            </w:tcBorders>
          </w:tcPr>
          <w:p w14:paraId="0F266F0E"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lastRenderedPageBreak/>
              <w:t>formatRegExp</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507F137F" w14:textId="77777777" w:rsidR="00E44756" w:rsidRPr="000371E0" w:rsidRDefault="00E44756" w:rsidP="003856CA">
            <w:pPr>
              <w:pStyle w:val="TableParagraph"/>
              <w:spacing w:before="54"/>
              <w:ind w:left="56"/>
              <w:rPr>
                <w:rFonts w:eastAsia="Century Gothic"/>
                <w:lang w:val="de-DE"/>
              </w:rPr>
            </w:pPr>
            <w:r w:rsidRPr="000371E0">
              <w:rPr>
                <w:lang w:val="de-DE"/>
              </w:rPr>
              <w:t>TEXT</w:t>
            </w:r>
          </w:p>
        </w:tc>
        <w:tc>
          <w:tcPr>
            <w:tcW w:w="5564" w:type="dxa"/>
            <w:tcBorders>
              <w:top w:val="single" w:sz="5" w:space="0" w:color="000000"/>
              <w:left w:val="single" w:sz="5" w:space="0" w:color="000000"/>
              <w:bottom w:val="single" w:sz="5" w:space="0" w:color="000000"/>
              <w:right w:val="single" w:sz="5" w:space="0" w:color="000000"/>
            </w:tcBorders>
          </w:tcPr>
          <w:p w14:paraId="361BDDCF" w14:textId="77777777" w:rsidR="00E44756" w:rsidRPr="000371E0" w:rsidRDefault="00E44756" w:rsidP="003856CA">
            <w:pPr>
              <w:pStyle w:val="TableParagraph"/>
              <w:spacing w:before="54"/>
              <w:ind w:left="56"/>
              <w:rPr>
                <w:rFonts w:eastAsia="Century Gothic"/>
                <w:lang w:val="de-DE"/>
              </w:rPr>
            </w:pPr>
            <w:r w:rsidRPr="000371E0">
              <w:rPr>
                <w:lang w:val="de-DE"/>
              </w:rPr>
              <w:t>Regulärer Ausdruck für die Formatprüfung</w:t>
            </w:r>
          </w:p>
        </w:tc>
      </w:tr>
      <w:tr w:rsidR="00E44756" w:rsidRPr="000371E0" w14:paraId="0FA54472" w14:textId="77777777" w:rsidTr="00550836">
        <w:trPr>
          <w:trHeight w:hRule="exact" w:val="636"/>
        </w:trPr>
        <w:tc>
          <w:tcPr>
            <w:tcW w:w="2285" w:type="dxa"/>
            <w:tcBorders>
              <w:top w:val="single" w:sz="5" w:space="0" w:color="000000"/>
              <w:left w:val="single" w:sz="5" w:space="0" w:color="000000"/>
              <w:bottom w:val="single" w:sz="5" w:space="0" w:color="000000"/>
              <w:right w:val="single" w:sz="5" w:space="0" w:color="000000"/>
            </w:tcBorders>
          </w:tcPr>
          <w:p w14:paraId="6A02E8C4"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stdLaenge</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0CA890DB" w14:textId="77777777" w:rsidR="00E44756" w:rsidRPr="000371E0" w:rsidRDefault="00E44756" w:rsidP="003856CA">
            <w:pPr>
              <w:pStyle w:val="TableParagraph"/>
              <w:spacing w:before="57"/>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39C9D962" w14:textId="77777777" w:rsidR="00E44756" w:rsidRPr="000371E0" w:rsidRDefault="00E44756" w:rsidP="003856CA">
            <w:pPr>
              <w:pStyle w:val="TableParagraph"/>
              <w:spacing w:before="61"/>
              <w:ind w:left="56" w:right="34"/>
              <w:rPr>
                <w:rFonts w:eastAsia="Century Gothic"/>
                <w:lang w:val="de-DE"/>
              </w:rPr>
            </w:pPr>
            <w:r w:rsidRPr="000371E0">
              <w:rPr>
                <w:lang w:val="de-DE"/>
              </w:rPr>
              <w:t>Vorschlagsfeld für das gleichnamige</w:t>
            </w:r>
            <w:r w:rsidR="005A0A11" w:rsidRPr="000371E0">
              <w:rPr>
                <w:lang w:val="de-DE"/>
              </w:rPr>
              <w:t xml:space="preserve"> Feld in der Tabelle Feld (ein</w:t>
            </w:r>
            <w:r w:rsidRPr="000371E0">
              <w:rPr>
                <w:lang w:val="de-DE"/>
              </w:rPr>
              <w:t>schließlich Vorzeichen und Komma)</w:t>
            </w:r>
          </w:p>
        </w:tc>
      </w:tr>
      <w:tr w:rsidR="00E44756" w:rsidRPr="000371E0" w14:paraId="11F1F2EA" w14:textId="77777777" w:rsidTr="00550836">
        <w:trPr>
          <w:trHeight w:hRule="exact" w:val="389"/>
        </w:trPr>
        <w:tc>
          <w:tcPr>
            <w:tcW w:w="2285" w:type="dxa"/>
            <w:tcBorders>
              <w:top w:val="single" w:sz="5" w:space="0" w:color="000000"/>
              <w:left w:val="single" w:sz="5" w:space="0" w:color="000000"/>
              <w:bottom w:val="single" w:sz="5" w:space="0" w:color="000000"/>
              <w:right w:val="single" w:sz="5" w:space="0" w:color="000000"/>
            </w:tcBorders>
          </w:tcPr>
          <w:p w14:paraId="523F7399"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stdNachKommaLaenge</w:t>
            </w:r>
            <w:proofErr w:type="spellEnd"/>
          </w:p>
        </w:tc>
        <w:tc>
          <w:tcPr>
            <w:tcW w:w="1110" w:type="dxa"/>
            <w:tcBorders>
              <w:top w:val="single" w:sz="5" w:space="0" w:color="000000"/>
              <w:left w:val="single" w:sz="5" w:space="0" w:color="000000"/>
              <w:bottom w:val="single" w:sz="5" w:space="0" w:color="000000"/>
              <w:right w:val="single" w:sz="5" w:space="0" w:color="000000"/>
            </w:tcBorders>
          </w:tcPr>
          <w:p w14:paraId="67429889" w14:textId="77777777" w:rsidR="00E44756" w:rsidRPr="000371E0" w:rsidRDefault="00E44756" w:rsidP="003856CA">
            <w:pPr>
              <w:pStyle w:val="TableParagraph"/>
              <w:spacing w:before="54"/>
              <w:ind w:left="56"/>
              <w:rPr>
                <w:rFonts w:eastAsia="Century Gothic"/>
                <w:lang w:val="de-DE"/>
              </w:rPr>
            </w:pPr>
            <w:r w:rsidRPr="000371E0">
              <w:rPr>
                <w:lang w:val="de-DE"/>
              </w:rPr>
              <w:t>INTEGER</w:t>
            </w:r>
          </w:p>
        </w:tc>
        <w:tc>
          <w:tcPr>
            <w:tcW w:w="5564" w:type="dxa"/>
            <w:tcBorders>
              <w:top w:val="single" w:sz="5" w:space="0" w:color="000000"/>
              <w:left w:val="single" w:sz="5" w:space="0" w:color="000000"/>
              <w:bottom w:val="single" w:sz="5" w:space="0" w:color="000000"/>
              <w:right w:val="single" w:sz="5" w:space="0" w:color="000000"/>
            </w:tcBorders>
          </w:tcPr>
          <w:p w14:paraId="00E2A574" w14:textId="77777777" w:rsidR="00E44756" w:rsidRPr="000371E0" w:rsidRDefault="00E44756" w:rsidP="003856CA">
            <w:pPr>
              <w:pStyle w:val="TableParagraph"/>
              <w:spacing w:before="59"/>
              <w:ind w:left="56"/>
              <w:rPr>
                <w:rFonts w:eastAsia="Courier New"/>
                <w:lang w:val="de-DE"/>
              </w:rPr>
            </w:pPr>
            <w:r w:rsidRPr="000371E0">
              <w:rPr>
                <w:lang w:val="de-DE"/>
              </w:rPr>
              <w:t>Vorschlagsfeld für das gleichnamige Feld in der Tabelle Feld</w:t>
            </w:r>
          </w:p>
        </w:tc>
      </w:tr>
    </w:tbl>
    <w:p w14:paraId="0A00AF16" w14:textId="77777777" w:rsidR="00E44756" w:rsidRPr="000371E0" w:rsidRDefault="00E44756" w:rsidP="001B19FE">
      <w:pPr>
        <w:pStyle w:val="Textkrper"/>
        <w:spacing w:before="240"/>
      </w:pPr>
      <w:r w:rsidRPr="000371E0">
        <w:rPr>
          <w:u w:val="single" w:color="000000"/>
        </w:rPr>
        <w:t>Anmerkungen:</w:t>
      </w:r>
    </w:p>
    <w:p w14:paraId="5749A72F" w14:textId="77777777" w:rsidR="00E44756" w:rsidRPr="000371E0" w:rsidRDefault="00E44756" w:rsidP="003856CA">
      <w:pPr>
        <w:pStyle w:val="Textkrper"/>
        <w:numPr>
          <w:ilvl w:val="0"/>
          <w:numId w:val="1"/>
        </w:numPr>
        <w:tabs>
          <w:tab w:val="left" w:pos="325"/>
        </w:tabs>
        <w:spacing w:before="69"/>
        <w:ind w:left="324" w:hanging="170"/>
      </w:pPr>
      <w:r w:rsidRPr="000371E0">
        <w:t>In Zeichenketten (</w:t>
      </w:r>
      <w:proofErr w:type="spellStart"/>
      <w:r w:rsidRPr="000371E0">
        <w:t>Basistyp</w:t>
      </w:r>
      <w:proofErr w:type="spellEnd"/>
      <w:r w:rsidRPr="000371E0">
        <w:t xml:space="preserve"> TEXT) sind alle Zeichen des ASCII-Formats mit </w:t>
      </w:r>
      <w:r w:rsidR="005A0A11" w:rsidRPr="000371E0">
        <w:t>einem Kode &gt; 32 erlaubt. Ausge</w:t>
      </w:r>
      <w:r w:rsidRPr="000371E0">
        <w:t>nommen sind das Semikolon, die doppelten Anführungsstriche</w:t>
      </w:r>
      <w:r w:rsidR="005A0A11" w:rsidRPr="000371E0">
        <w:t xml:space="preserve"> und </w:t>
      </w:r>
      <w:r w:rsidRPr="000371E0">
        <w:t>Hochkommata.</w:t>
      </w:r>
    </w:p>
    <w:p w14:paraId="3F9FA382" w14:textId="058485E0" w:rsidR="00E44756" w:rsidRPr="000371E0" w:rsidRDefault="00E44756" w:rsidP="003856CA">
      <w:pPr>
        <w:pStyle w:val="Textkrper"/>
        <w:numPr>
          <w:ilvl w:val="0"/>
          <w:numId w:val="1"/>
        </w:numPr>
        <w:tabs>
          <w:tab w:val="left" w:pos="325"/>
        </w:tabs>
        <w:spacing w:before="9"/>
        <w:ind w:left="324" w:hanging="170"/>
      </w:pPr>
      <w:r w:rsidRPr="000371E0">
        <w:t>Es gibt zwei Arten von Schlüsseln</w:t>
      </w:r>
      <w:r w:rsidR="00550836" w:rsidRPr="000371E0">
        <w:t xml:space="preserve">: numerisch und nichtnumerisch (Abschnitt </w:t>
      </w:r>
      <w:r w:rsidR="001B19FE">
        <w:fldChar w:fldCharType="begin"/>
      </w:r>
      <w:r w:rsidR="001B19FE">
        <w:instrText xml:space="preserve"> REF _Ref479094523 \r \h </w:instrText>
      </w:r>
      <w:r w:rsidR="001B19FE">
        <w:fldChar w:fldCharType="separate"/>
      </w:r>
      <w:r w:rsidR="006C4E52">
        <w:t>3.4.6</w:t>
      </w:r>
      <w:r w:rsidR="001B19FE">
        <w:fldChar w:fldCharType="end"/>
      </w:r>
      <w:r w:rsidR="00550836" w:rsidRPr="000371E0">
        <w:t>).</w:t>
      </w:r>
    </w:p>
    <w:p w14:paraId="6A5083E5" w14:textId="77777777" w:rsidR="00E44756" w:rsidRPr="000371E0" w:rsidRDefault="00E44756" w:rsidP="003856CA">
      <w:pPr>
        <w:pStyle w:val="Textkrper"/>
        <w:numPr>
          <w:ilvl w:val="0"/>
          <w:numId w:val="1"/>
        </w:numPr>
        <w:tabs>
          <w:tab w:val="left" w:pos="325"/>
        </w:tabs>
        <w:spacing w:before="14"/>
        <w:ind w:left="324" w:hanging="170"/>
      </w:pPr>
      <w:r w:rsidRPr="000371E0">
        <w:t>Das Komma trennt die Nachkommastellen, Vorzeichen + und – sind erlaubt.</w:t>
      </w:r>
    </w:p>
    <w:p w14:paraId="2DE0E7F2" w14:textId="77777777" w:rsidR="00550836" w:rsidRPr="000371E0" w:rsidRDefault="00550836" w:rsidP="003856CA">
      <w:pPr>
        <w:pStyle w:val="berschrift3"/>
        <w:keepNext w:val="0"/>
        <w:keepLines w:val="0"/>
        <w:numPr>
          <w:ilvl w:val="2"/>
          <w:numId w:val="2"/>
        </w:numPr>
        <w:tabs>
          <w:tab w:val="left" w:pos="920"/>
        </w:tabs>
        <w:ind w:left="918" w:hanging="765"/>
        <w:rPr>
          <w:b w:val="0"/>
          <w:bCs/>
        </w:rPr>
      </w:pPr>
      <w:bookmarkStart w:id="80" w:name="_Ref479094523"/>
      <w:bookmarkStart w:id="81" w:name="_Toc82595170"/>
      <w:bookmarkStart w:id="82" w:name="OLE_LINK257"/>
      <w:r w:rsidRPr="000371E0">
        <w:rPr>
          <w:color w:val="1E1E1D"/>
        </w:rPr>
        <w:t>Schlüssel</w:t>
      </w:r>
      <w:bookmarkEnd w:id="80"/>
      <w:bookmarkEnd w:id="81"/>
    </w:p>
    <w:bookmarkEnd w:id="82"/>
    <w:p w14:paraId="282EFD24" w14:textId="3F519DDE" w:rsidR="00E44756" w:rsidRPr="000371E0" w:rsidRDefault="00E44756" w:rsidP="003856CA">
      <w:pPr>
        <w:pStyle w:val="Textkrper"/>
        <w:spacing w:before="68"/>
      </w:pPr>
      <w:r w:rsidRPr="000371E0">
        <w:t>Identifizierendes Merkmal eines Schlüssels (Kodesystem) ist sein technischer</w:t>
      </w:r>
      <w:r w:rsidR="00550836" w:rsidRPr="000371E0">
        <w:t xml:space="preserve"> Name. Die meisten Schlüsselko</w:t>
      </w:r>
      <w:r w:rsidRPr="000371E0">
        <w:t xml:space="preserve">des sind in der Tabelle </w:t>
      </w:r>
      <w:proofErr w:type="spellStart"/>
      <w:r w:rsidRPr="000371E0">
        <w:t>SchluesselWert</w:t>
      </w:r>
      <w:proofErr w:type="spellEnd"/>
      <w:r w:rsidRPr="000371E0">
        <w:t xml:space="preserve"> (Abschnitt </w:t>
      </w:r>
      <w:hyperlink w:anchor="_bookmark119" w:history="1">
        <w:r w:rsidR="00550836" w:rsidRPr="000371E0">
          <w:fldChar w:fldCharType="begin"/>
        </w:r>
        <w:r w:rsidR="00550836" w:rsidRPr="000371E0">
          <w:instrText xml:space="preserve"> REF _Ref479094578 \r \h </w:instrText>
        </w:r>
        <w:r w:rsidR="000371E0" w:rsidRPr="000371E0">
          <w:instrText xml:space="preserve"> \* MERGEFORMAT </w:instrText>
        </w:r>
        <w:r w:rsidR="00550836" w:rsidRPr="000371E0">
          <w:fldChar w:fldCharType="separate"/>
        </w:r>
        <w:r w:rsidR="006C4E52">
          <w:t>3.4.7</w:t>
        </w:r>
        <w:r w:rsidR="00550836" w:rsidRPr="000371E0">
          <w:fldChar w:fldCharType="end"/>
        </w:r>
        <w:r w:rsidRPr="000371E0">
          <w:t>)</w:t>
        </w:r>
      </w:hyperlink>
      <w:r w:rsidRPr="000371E0">
        <w:t xml:space="preserve"> definiert.</w:t>
      </w:r>
    </w:p>
    <w:p w14:paraId="2DB219D5" w14:textId="77777777" w:rsidR="00E44756" w:rsidRPr="000371E0" w:rsidRDefault="00E44756" w:rsidP="003856CA">
      <w:pPr>
        <w:ind w:left="154"/>
        <w:rPr>
          <w:rFonts w:eastAsia="Courier New"/>
        </w:rPr>
      </w:pPr>
      <w:bookmarkStart w:id="83" w:name="_bookmark132"/>
      <w:bookmarkEnd w:id="83"/>
      <w:r w:rsidRPr="000371E0">
        <w:t xml:space="preserve">Struktur der Tabelle </w:t>
      </w:r>
      <w:proofErr w:type="spellStart"/>
      <w:r w:rsidRPr="000371E0">
        <w:t>Schluessel</w:t>
      </w:r>
      <w:proofErr w:type="spellEnd"/>
      <w:r w:rsidR="001B19FE">
        <w:t>:</w:t>
      </w:r>
    </w:p>
    <w:p w14:paraId="2495CC5C" w14:textId="77777777" w:rsidR="00E44756" w:rsidRPr="000371E0" w:rsidRDefault="00E44756" w:rsidP="003856CA">
      <w:pPr>
        <w:spacing w:before="8"/>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2119"/>
        <w:gridCol w:w="1157"/>
        <w:gridCol w:w="5683"/>
      </w:tblGrid>
      <w:tr w:rsidR="00E44756" w:rsidRPr="000371E0" w14:paraId="223C5B28" w14:textId="77777777" w:rsidTr="003D175F">
        <w:trPr>
          <w:trHeight w:hRule="exact" w:val="386"/>
        </w:trPr>
        <w:tc>
          <w:tcPr>
            <w:tcW w:w="2119"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21CD9FF1" w14:textId="77777777" w:rsidR="00E44756" w:rsidRPr="000371E0" w:rsidRDefault="00E44756" w:rsidP="003856CA">
            <w:pPr>
              <w:pStyle w:val="TableParagraph"/>
              <w:spacing w:before="67"/>
              <w:ind w:left="56"/>
              <w:rPr>
                <w:rFonts w:eastAsia="Calibri"/>
                <w:lang w:val="de-DE"/>
              </w:rPr>
            </w:pPr>
            <w:r w:rsidRPr="000371E0">
              <w:rPr>
                <w:b/>
                <w:lang w:val="de-DE"/>
              </w:rPr>
              <w:t>Feldname</w:t>
            </w:r>
          </w:p>
        </w:tc>
        <w:tc>
          <w:tcPr>
            <w:tcW w:w="115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687DB511" w14:textId="77777777" w:rsidR="00E44756" w:rsidRPr="000371E0" w:rsidRDefault="00E44756" w:rsidP="003856CA">
            <w:pPr>
              <w:pStyle w:val="TableParagraph"/>
              <w:spacing w:before="67"/>
              <w:ind w:left="54"/>
              <w:rPr>
                <w:rFonts w:eastAsia="Calibri"/>
                <w:lang w:val="de-DE"/>
              </w:rPr>
            </w:pPr>
            <w:r w:rsidRPr="000371E0">
              <w:rPr>
                <w:b/>
                <w:lang w:val="de-DE"/>
              </w:rPr>
              <w:t>Feldtyp</w:t>
            </w:r>
          </w:p>
        </w:tc>
        <w:tc>
          <w:tcPr>
            <w:tcW w:w="5683"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14:paraId="3998492F" w14:textId="77777777" w:rsidR="00E44756" w:rsidRPr="000371E0" w:rsidRDefault="00E44756" w:rsidP="003856CA">
            <w:pPr>
              <w:pStyle w:val="TableParagraph"/>
              <w:spacing w:before="67"/>
              <w:ind w:left="54"/>
              <w:rPr>
                <w:rFonts w:eastAsia="Calibri"/>
                <w:lang w:val="de-DE"/>
              </w:rPr>
            </w:pPr>
            <w:r w:rsidRPr="000371E0">
              <w:rPr>
                <w:b/>
                <w:lang w:val="de-DE"/>
              </w:rPr>
              <w:t>Bemerkung</w:t>
            </w:r>
          </w:p>
        </w:tc>
      </w:tr>
      <w:tr w:rsidR="00E44756" w:rsidRPr="000371E0" w14:paraId="6ABE3C8B" w14:textId="77777777" w:rsidTr="003D175F">
        <w:trPr>
          <w:trHeight w:hRule="exact" w:val="377"/>
        </w:trPr>
        <w:tc>
          <w:tcPr>
            <w:tcW w:w="2119" w:type="dxa"/>
            <w:tcBorders>
              <w:top w:val="single" w:sz="6" w:space="0" w:color="000000"/>
              <w:left w:val="single" w:sz="5" w:space="0" w:color="000000"/>
              <w:bottom w:val="single" w:sz="5" w:space="0" w:color="000000"/>
              <w:right w:val="single" w:sz="5" w:space="0" w:color="000000"/>
            </w:tcBorders>
          </w:tcPr>
          <w:p w14:paraId="0081C129"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idSchluessel</w:t>
            </w:r>
            <w:proofErr w:type="spellEnd"/>
          </w:p>
        </w:tc>
        <w:tc>
          <w:tcPr>
            <w:tcW w:w="1157" w:type="dxa"/>
            <w:tcBorders>
              <w:top w:val="single" w:sz="6" w:space="0" w:color="000000"/>
              <w:left w:val="single" w:sz="5" w:space="0" w:color="000000"/>
              <w:bottom w:val="single" w:sz="5" w:space="0" w:color="000000"/>
              <w:right w:val="single" w:sz="5" w:space="0" w:color="000000"/>
            </w:tcBorders>
          </w:tcPr>
          <w:p w14:paraId="0CDBFB25" w14:textId="77777777" w:rsidR="00E44756" w:rsidRPr="000371E0" w:rsidRDefault="00E44756" w:rsidP="003856CA">
            <w:pPr>
              <w:pStyle w:val="TableParagraph"/>
              <w:spacing w:before="54"/>
              <w:ind w:left="54"/>
              <w:rPr>
                <w:rFonts w:eastAsia="Century Gothic"/>
                <w:lang w:val="de-DE"/>
              </w:rPr>
            </w:pPr>
            <w:r w:rsidRPr="000371E0">
              <w:rPr>
                <w:lang w:val="de-DE"/>
              </w:rPr>
              <w:t>INTEGER</w:t>
            </w:r>
          </w:p>
        </w:tc>
        <w:tc>
          <w:tcPr>
            <w:tcW w:w="5683" w:type="dxa"/>
            <w:tcBorders>
              <w:top w:val="single" w:sz="6" w:space="0" w:color="000000"/>
              <w:left w:val="single" w:sz="5" w:space="0" w:color="000000"/>
              <w:bottom w:val="single" w:sz="5" w:space="0" w:color="000000"/>
              <w:right w:val="single" w:sz="5" w:space="0" w:color="000000"/>
            </w:tcBorders>
          </w:tcPr>
          <w:p w14:paraId="6E3E6539" w14:textId="77777777" w:rsidR="00E44756" w:rsidRPr="000371E0" w:rsidRDefault="00E44756" w:rsidP="003856CA">
            <w:pPr>
              <w:pStyle w:val="TableParagraph"/>
              <w:spacing w:before="54"/>
              <w:ind w:left="54"/>
              <w:rPr>
                <w:rFonts w:eastAsia="Century Gothic"/>
                <w:lang w:val="de-DE"/>
              </w:rPr>
            </w:pPr>
            <w:r w:rsidRPr="000371E0">
              <w:rPr>
                <w:lang w:val="de-DE"/>
              </w:rPr>
              <w:t>Primärschlüssel</w:t>
            </w:r>
          </w:p>
        </w:tc>
      </w:tr>
      <w:tr w:rsidR="00E44756" w:rsidRPr="000371E0" w14:paraId="135B45AA" w14:textId="77777777" w:rsidTr="00550836">
        <w:trPr>
          <w:trHeight w:hRule="exact" w:val="379"/>
        </w:trPr>
        <w:tc>
          <w:tcPr>
            <w:tcW w:w="2119" w:type="dxa"/>
            <w:tcBorders>
              <w:top w:val="single" w:sz="5" w:space="0" w:color="000000"/>
              <w:left w:val="single" w:sz="5" w:space="0" w:color="000000"/>
              <w:bottom w:val="single" w:sz="5" w:space="0" w:color="000000"/>
              <w:right w:val="single" w:sz="5" w:space="0" w:color="000000"/>
            </w:tcBorders>
          </w:tcPr>
          <w:p w14:paraId="1F259A42" w14:textId="77777777" w:rsidR="00E44756" w:rsidRPr="000371E0" w:rsidRDefault="00E44756" w:rsidP="003856CA">
            <w:pPr>
              <w:pStyle w:val="TableParagraph"/>
              <w:spacing w:before="65"/>
              <w:ind w:left="56"/>
              <w:rPr>
                <w:rFonts w:eastAsia="Courier New"/>
                <w:lang w:val="de-DE"/>
              </w:rPr>
            </w:pPr>
            <w:proofErr w:type="spellStart"/>
            <w:r w:rsidRPr="000371E0">
              <w:rPr>
                <w:lang w:val="de-DE"/>
              </w:rPr>
              <w:t>name</w:t>
            </w:r>
            <w:proofErr w:type="spellEnd"/>
          </w:p>
        </w:tc>
        <w:tc>
          <w:tcPr>
            <w:tcW w:w="1157" w:type="dxa"/>
            <w:tcBorders>
              <w:top w:val="single" w:sz="5" w:space="0" w:color="000000"/>
              <w:left w:val="single" w:sz="5" w:space="0" w:color="000000"/>
              <w:bottom w:val="single" w:sz="5" w:space="0" w:color="000000"/>
              <w:right w:val="single" w:sz="5" w:space="0" w:color="000000"/>
            </w:tcBorders>
          </w:tcPr>
          <w:p w14:paraId="009B8FD3" w14:textId="77777777" w:rsidR="00E44756" w:rsidRPr="000371E0" w:rsidRDefault="00E44756" w:rsidP="003856CA">
            <w:pPr>
              <w:pStyle w:val="TableParagraph"/>
              <w:spacing w:before="57"/>
              <w:ind w:left="54"/>
              <w:rPr>
                <w:rFonts w:eastAsia="Century Gothic"/>
                <w:lang w:val="de-DE"/>
              </w:rPr>
            </w:pPr>
            <w:r w:rsidRPr="000371E0">
              <w:rPr>
                <w:lang w:val="de-DE"/>
              </w:rPr>
              <w:t>TEXT</w:t>
            </w:r>
          </w:p>
        </w:tc>
        <w:tc>
          <w:tcPr>
            <w:tcW w:w="5683" w:type="dxa"/>
            <w:tcBorders>
              <w:top w:val="single" w:sz="5" w:space="0" w:color="000000"/>
              <w:left w:val="single" w:sz="5" w:space="0" w:color="000000"/>
              <w:bottom w:val="single" w:sz="5" w:space="0" w:color="000000"/>
              <w:right w:val="single" w:sz="5" w:space="0" w:color="000000"/>
            </w:tcBorders>
          </w:tcPr>
          <w:p w14:paraId="6AE94DD1" w14:textId="77777777" w:rsidR="00E44756" w:rsidRPr="000371E0" w:rsidRDefault="00E44756" w:rsidP="003856CA">
            <w:pPr>
              <w:pStyle w:val="TableParagraph"/>
              <w:spacing w:before="57"/>
              <w:ind w:left="54"/>
              <w:rPr>
                <w:rFonts w:eastAsia="Century Gothic"/>
                <w:lang w:val="de-DE"/>
              </w:rPr>
            </w:pPr>
            <w:r w:rsidRPr="000371E0">
              <w:rPr>
                <w:lang w:val="de-DE"/>
              </w:rPr>
              <w:t>Technischer Name (muss eindeutig sein)</w:t>
            </w:r>
          </w:p>
        </w:tc>
      </w:tr>
      <w:tr w:rsidR="00E44756" w:rsidRPr="000371E0" w14:paraId="4DC1C0EE" w14:textId="77777777" w:rsidTr="00550836">
        <w:trPr>
          <w:trHeight w:hRule="exact" w:val="377"/>
        </w:trPr>
        <w:tc>
          <w:tcPr>
            <w:tcW w:w="2119" w:type="dxa"/>
            <w:tcBorders>
              <w:top w:val="single" w:sz="5" w:space="0" w:color="000000"/>
              <w:left w:val="single" w:sz="5" w:space="0" w:color="000000"/>
              <w:bottom w:val="single" w:sz="5" w:space="0" w:color="000000"/>
              <w:right w:val="single" w:sz="5" w:space="0" w:color="000000"/>
            </w:tcBorders>
          </w:tcPr>
          <w:p w14:paraId="2F8C37A4"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bezeichnung</w:t>
            </w:r>
            <w:proofErr w:type="spellEnd"/>
          </w:p>
        </w:tc>
        <w:tc>
          <w:tcPr>
            <w:tcW w:w="1157" w:type="dxa"/>
            <w:tcBorders>
              <w:top w:val="single" w:sz="5" w:space="0" w:color="000000"/>
              <w:left w:val="single" w:sz="5" w:space="0" w:color="000000"/>
              <w:bottom w:val="single" w:sz="5" w:space="0" w:color="000000"/>
              <w:right w:val="single" w:sz="5" w:space="0" w:color="000000"/>
            </w:tcBorders>
          </w:tcPr>
          <w:p w14:paraId="313F60DA" w14:textId="77777777" w:rsidR="00E44756" w:rsidRPr="000371E0" w:rsidRDefault="00E44756" w:rsidP="003856CA">
            <w:pPr>
              <w:pStyle w:val="TableParagraph"/>
              <w:spacing w:before="54"/>
              <w:ind w:left="54"/>
              <w:rPr>
                <w:rFonts w:eastAsia="Century Gothic"/>
                <w:lang w:val="de-DE"/>
              </w:rPr>
            </w:pPr>
            <w:r w:rsidRPr="000371E0">
              <w:rPr>
                <w:lang w:val="de-DE"/>
              </w:rPr>
              <w:t>TEXT</w:t>
            </w:r>
          </w:p>
        </w:tc>
        <w:tc>
          <w:tcPr>
            <w:tcW w:w="5683" w:type="dxa"/>
            <w:tcBorders>
              <w:top w:val="single" w:sz="5" w:space="0" w:color="000000"/>
              <w:left w:val="single" w:sz="5" w:space="0" w:color="000000"/>
              <w:bottom w:val="single" w:sz="5" w:space="0" w:color="000000"/>
              <w:right w:val="single" w:sz="5" w:space="0" w:color="000000"/>
            </w:tcBorders>
          </w:tcPr>
          <w:p w14:paraId="67734F9A" w14:textId="77777777" w:rsidR="00E44756" w:rsidRPr="000371E0" w:rsidRDefault="00E44756" w:rsidP="003856CA">
            <w:pPr>
              <w:pStyle w:val="TableParagraph"/>
              <w:spacing w:before="54"/>
              <w:ind w:left="54"/>
              <w:rPr>
                <w:rFonts w:eastAsia="Century Gothic"/>
                <w:lang w:val="de-DE"/>
              </w:rPr>
            </w:pPr>
            <w:r w:rsidRPr="000371E0">
              <w:rPr>
                <w:lang w:val="de-DE"/>
              </w:rPr>
              <w:t>Beschreibender Text</w:t>
            </w:r>
          </w:p>
        </w:tc>
      </w:tr>
      <w:tr w:rsidR="00E44756" w:rsidRPr="000371E0" w14:paraId="74425B17" w14:textId="77777777" w:rsidTr="008A4E56">
        <w:trPr>
          <w:trHeight w:hRule="exact" w:val="853"/>
        </w:trPr>
        <w:tc>
          <w:tcPr>
            <w:tcW w:w="2119" w:type="dxa"/>
            <w:tcBorders>
              <w:top w:val="single" w:sz="5" w:space="0" w:color="000000"/>
              <w:left w:val="single" w:sz="5" w:space="0" w:color="000000"/>
              <w:bottom w:val="single" w:sz="5" w:space="0" w:color="000000"/>
              <w:right w:val="single" w:sz="5" w:space="0" w:color="000000"/>
            </w:tcBorders>
          </w:tcPr>
          <w:p w14:paraId="1D133937" w14:textId="77777777" w:rsidR="00E44756" w:rsidRPr="000371E0" w:rsidRDefault="00E44756" w:rsidP="003856CA">
            <w:pPr>
              <w:pStyle w:val="TableParagraph"/>
              <w:spacing w:before="63"/>
              <w:ind w:left="56"/>
              <w:rPr>
                <w:rFonts w:eastAsia="Courier New"/>
                <w:lang w:val="de-DE"/>
              </w:rPr>
            </w:pPr>
            <w:r w:rsidRPr="000371E0">
              <w:rPr>
                <w:lang w:val="de-DE"/>
              </w:rPr>
              <w:t>extern</w:t>
            </w:r>
          </w:p>
        </w:tc>
        <w:tc>
          <w:tcPr>
            <w:tcW w:w="1157" w:type="dxa"/>
            <w:tcBorders>
              <w:top w:val="single" w:sz="5" w:space="0" w:color="000000"/>
              <w:left w:val="single" w:sz="5" w:space="0" w:color="000000"/>
              <w:bottom w:val="single" w:sz="5" w:space="0" w:color="000000"/>
              <w:right w:val="single" w:sz="5" w:space="0" w:color="000000"/>
            </w:tcBorders>
          </w:tcPr>
          <w:p w14:paraId="0586A2CA" w14:textId="77777777" w:rsidR="00E44756" w:rsidRPr="000371E0" w:rsidRDefault="00E44756" w:rsidP="003856CA">
            <w:pPr>
              <w:pStyle w:val="TableParagraph"/>
              <w:spacing w:before="54"/>
              <w:ind w:left="54"/>
              <w:rPr>
                <w:rFonts w:eastAsia="Century Gothic"/>
                <w:lang w:val="de-DE"/>
              </w:rPr>
            </w:pPr>
            <w:r w:rsidRPr="000371E0">
              <w:rPr>
                <w:lang w:val="de-DE"/>
              </w:rPr>
              <w:t>BOOLEAN</w:t>
            </w:r>
          </w:p>
        </w:tc>
        <w:tc>
          <w:tcPr>
            <w:tcW w:w="5683" w:type="dxa"/>
            <w:tcBorders>
              <w:top w:val="single" w:sz="5" w:space="0" w:color="000000"/>
              <w:left w:val="single" w:sz="5" w:space="0" w:color="000000"/>
              <w:bottom w:val="single" w:sz="5" w:space="0" w:color="000000"/>
              <w:right w:val="single" w:sz="5" w:space="0" w:color="000000"/>
            </w:tcBorders>
          </w:tcPr>
          <w:p w14:paraId="2119C300" w14:textId="77777777" w:rsidR="008A4E56" w:rsidRDefault="00E44756" w:rsidP="003856CA">
            <w:pPr>
              <w:pStyle w:val="TableParagraph"/>
              <w:spacing w:before="57"/>
              <w:ind w:left="54" w:right="377"/>
              <w:rPr>
                <w:lang w:val="de-DE"/>
              </w:rPr>
            </w:pPr>
            <w:r w:rsidRPr="000371E0">
              <w:rPr>
                <w:lang w:val="de-DE"/>
              </w:rPr>
              <w:t xml:space="preserve">Zeigt an, ob der Schlüssel in der Tabelle </w:t>
            </w:r>
            <w:proofErr w:type="spellStart"/>
            <w:r w:rsidRPr="000371E0">
              <w:rPr>
                <w:lang w:val="de-DE"/>
              </w:rPr>
              <w:t>Schluessel</w:t>
            </w:r>
            <w:proofErr w:type="spellEnd"/>
            <w:r w:rsidRPr="000371E0">
              <w:rPr>
                <w:lang w:val="de-DE"/>
              </w:rPr>
              <w:t xml:space="preserve"> </w:t>
            </w:r>
          </w:p>
          <w:p w14:paraId="191FCE84" w14:textId="32F94D5D" w:rsidR="00E44756" w:rsidRPr="000371E0" w:rsidRDefault="00E44756" w:rsidP="003856CA">
            <w:pPr>
              <w:pStyle w:val="TableParagraph"/>
              <w:spacing w:before="57"/>
              <w:ind w:left="54" w:right="377"/>
              <w:rPr>
                <w:rFonts w:eastAsia="Century Gothic"/>
                <w:lang w:val="de-DE"/>
              </w:rPr>
            </w:pPr>
            <w:r w:rsidRPr="000371E0">
              <w:rPr>
                <w:lang w:val="de-DE"/>
              </w:rPr>
              <w:t>(=</w:t>
            </w:r>
            <w:r w:rsidR="008A4E56">
              <w:rPr>
                <w:lang w:val="de-DE"/>
              </w:rPr>
              <w:t xml:space="preserve"> </w:t>
            </w:r>
            <w:r w:rsidRPr="000371E0">
              <w:rPr>
                <w:lang w:val="de-DE"/>
              </w:rPr>
              <w:t>falsch) oder in einer externen Tabelle gespeichert (= wahr) ist.</w:t>
            </w:r>
          </w:p>
        </w:tc>
      </w:tr>
      <w:tr w:rsidR="00E44756" w:rsidRPr="000371E0" w14:paraId="334EFBFF" w14:textId="77777777" w:rsidTr="00550836">
        <w:trPr>
          <w:trHeight w:hRule="exact" w:val="377"/>
        </w:trPr>
        <w:tc>
          <w:tcPr>
            <w:tcW w:w="2119" w:type="dxa"/>
            <w:tcBorders>
              <w:top w:val="single" w:sz="5" w:space="0" w:color="000000"/>
              <w:left w:val="single" w:sz="5" w:space="0" w:color="000000"/>
              <w:bottom w:val="single" w:sz="5" w:space="0" w:color="000000"/>
              <w:right w:val="single" w:sz="5" w:space="0" w:color="000000"/>
            </w:tcBorders>
          </w:tcPr>
          <w:p w14:paraId="30AD89F3" w14:textId="77777777" w:rsidR="00E44756" w:rsidRPr="000371E0" w:rsidRDefault="00E44756" w:rsidP="003856CA">
            <w:pPr>
              <w:pStyle w:val="TableParagraph"/>
              <w:spacing w:before="63"/>
              <w:ind w:left="56"/>
              <w:rPr>
                <w:rFonts w:eastAsia="Courier New"/>
                <w:lang w:val="de-DE"/>
              </w:rPr>
            </w:pPr>
            <w:proofErr w:type="spellStart"/>
            <w:r w:rsidRPr="000371E0">
              <w:rPr>
                <w:lang w:val="de-DE"/>
              </w:rPr>
              <w:t>externVerweis</w:t>
            </w:r>
            <w:proofErr w:type="spellEnd"/>
          </w:p>
        </w:tc>
        <w:tc>
          <w:tcPr>
            <w:tcW w:w="1157" w:type="dxa"/>
            <w:tcBorders>
              <w:top w:val="single" w:sz="5" w:space="0" w:color="000000"/>
              <w:left w:val="single" w:sz="5" w:space="0" w:color="000000"/>
              <w:bottom w:val="single" w:sz="5" w:space="0" w:color="000000"/>
              <w:right w:val="single" w:sz="5" w:space="0" w:color="000000"/>
            </w:tcBorders>
          </w:tcPr>
          <w:p w14:paraId="0C920E37" w14:textId="77777777" w:rsidR="00E44756" w:rsidRPr="000371E0" w:rsidRDefault="00E44756" w:rsidP="003856CA">
            <w:pPr>
              <w:pStyle w:val="TableParagraph"/>
              <w:spacing w:before="54"/>
              <w:ind w:left="54"/>
              <w:rPr>
                <w:rFonts w:eastAsia="Century Gothic"/>
                <w:lang w:val="de-DE"/>
              </w:rPr>
            </w:pPr>
            <w:r w:rsidRPr="000371E0">
              <w:rPr>
                <w:lang w:val="de-DE"/>
              </w:rPr>
              <w:t>TEXT</w:t>
            </w:r>
          </w:p>
        </w:tc>
        <w:tc>
          <w:tcPr>
            <w:tcW w:w="5683" w:type="dxa"/>
            <w:tcBorders>
              <w:top w:val="single" w:sz="5" w:space="0" w:color="000000"/>
              <w:left w:val="single" w:sz="5" w:space="0" w:color="000000"/>
              <w:bottom w:val="single" w:sz="5" w:space="0" w:color="000000"/>
              <w:right w:val="single" w:sz="5" w:space="0" w:color="000000"/>
            </w:tcBorders>
          </w:tcPr>
          <w:p w14:paraId="5A380CC6" w14:textId="77777777" w:rsidR="00E44756" w:rsidRPr="000371E0" w:rsidRDefault="00E44756" w:rsidP="003856CA">
            <w:pPr>
              <w:pStyle w:val="TableParagraph"/>
              <w:spacing w:before="54"/>
              <w:ind w:left="54"/>
              <w:rPr>
                <w:rFonts w:eastAsia="Century Gothic"/>
                <w:lang w:val="de-DE"/>
              </w:rPr>
            </w:pPr>
            <w:r w:rsidRPr="000371E0">
              <w:rPr>
                <w:lang w:val="de-DE"/>
              </w:rPr>
              <w:t>Verweis auf die Quelle eines externen Schlüssels</w:t>
            </w:r>
          </w:p>
        </w:tc>
      </w:tr>
      <w:tr w:rsidR="00E44756" w:rsidRPr="000371E0" w14:paraId="639A368C" w14:textId="77777777" w:rsidTr="00DA6C3B">
        <w:trPr>
          <w:trHeight w:hRule="exact" w:val="899"/>
        </w:trPr>
        <w:tc>
          <w:tcPr>
            <w:tcW w:w="2119" w:type="dxa"/>
            <w:tcBorders>
              <w:top w:val="single" w:sz="5" w:space="0" w:color="000000"/>
              <w:left w:val="single" w:sz="5" w:space="0" w:color="000000"/>
              <w:bottom w:val="single" w:sz="5" w:space="0" w:color="000000"/>
              <w:right w:val="single" w:sz="5" w:space="0" w:color="000000"/>
            </w:tcBorders>
          </w:tcPr>
          <w:p w14:paraId="782626F9" w14:textId="77777777" w:rsidR="00E44756" w:rsidRPr="000371E0" w:rsidRDefault="00E44756" w:rsidP="003856CA">
            <w:pPr>
              <w:pStyle w:val="TableParagraph"/>
              <w:spacing w:before="63"/>
              <w:ind w:left="56"/>
              <w:rPr>
                <w:rFonts w:eastAsia="Courier New"/>
                <w:lang w:val="de-DE"/>
              </w:rPr>
            </w:pPr>
            <w:r w:rsidRPr="000371E0">
              <w:rPr>
                <w:lang w:val="de-DE"/>
              </w:rPr>
              <w:t>zahl</w:t>
            </w:r>
          </w:p>
        </w:tc>
        <w:tc>
          <w:tcPr>
            <w:tcW w:w="1157" w:type="dxa"/>
            <w:tcBorders>
              <w:top w:val="single" w:sz="5" w:space="0" w:color="000000"/>
              <w:left w:val="single" w:sz="5" w:space="0" w:color="000000"/>
              <w:bottom w:val="single" w:sz="5" w:space="0" w:color="000000"/>
              <w:right w:val="single" w:sz="5" w:space="0" w:color="000000"/>
            </w:tcBorders>
          </w:tcPr>
          <w:p w14:paraId="6AB20748" w14:textId="77777777" w:rsidR="00E44756" w:rsidRPr="000371E0" w:rsidRDefault="00E44756" w:rsidP="003856CA">
            <w:pPr>
              <w:pStyle w:val="TableParagraph"/>
              <w:spacing w:before="54"/>
              <w:ind w:left="54"/>
              <w:rPr>
                <w:rFonts w:eastAsia="Century Gothic"/>
                <w:lang w:val="de-DE"/>
              </w:rPr>
            </w:pPr>
            <w:r w:rsidRPr="000371E0">
              <w:rPr>
                <w:lang w:val="de-DE"/>
              </w:rPr>
              <w:t>BOOLEAN</w:t>
            </w:r>
          </w:p>
        </w:tc>
        <w:tc>
          <w:tcPr>
            <w:tcW w:w="5683" w:type="dxa"/>
            <w:tcBorders>
              <w:top w:val="single" w:sz="5" w:space="0" w:color="000000"/>
              <w:left w:val="single" w:sz="5" w:space="0" w:color="000000"/>
              <w:bottom w:val="single" w:sz="5" w:space="0" w:color="000000"/>
              <w:right w:val="single" w:sz="5" w:space="0" w:color="000000"/>
            </w:tcBorders>
          </w:tcPr>
          <w:p w14:paraId="4ACE337E" w14:textId="77777777" w:rsidR="00E44756" w:rsidRPr="000371E0" w:rsidRDefault="00E44756" w:rsidP="003856CA">
            <w:pPr>
              <w:pStyle w:val="TableParagraph"/>
              <w:spacing w:before="57"/>
              <w:ind w:left="54" w:right="255"/>
              <w:rPr>
                <w:rFonts w:eastAsia="Century Gothic"/>
                <w:lang w:val="de-DE"/>
              </w:rPr>
            </w:pPr>
            <w:r w:rsidRPr="000371E0">
              <w:rPr>
                <w:lang w:val="de-DE"/>
              </w:rPr>
              <w:t>Wenn wahr, sind die Werte im Attribut code der zugehörigen Schlüsselwerte als ganze Zahl kodiert, ansonsten als Zeichenkette.</w:t>
            </w:r>
          </w:p>
        </w:tc>
      </w:tr>
      <w:tr w:rsidR="00E44756" w:rsidRPr="000371E0" w14:paraId="777CD890" w14:textId="77777777" w:rsidTr="00550836">
        <w:trPr>
          <w:trHeight w:hRule="exact" w:val="634"/>
        </w:trPr>
        <w:tc>
          <w:tcPr>
            <w:tcW w:w="2119" w:type="dxa"/>
            <w:tcBorders>
              <w:top w:val="single" w:sz="5" w:space="0" w:color="000000"/>
              <w:left w:val="single" w:sz="5" w:space="0" w:color="000000"/>
              <w:bottom w:val="single" w:sz="5" w:space="0" w:color="000000"/>
              <w:right w:val="single" w:sz="5" w:space="0" w:color="000000"/>
            </w:tcBorders>
          </w:tcPr>
          <w:p w14:paraId="2E2B8788" w14:textId="77777777" w:rsidR="00E44756" w:rsidRPr="000371E0" w:rsidRDefault="00550836" w:rsidP="003856CA">
            <w:pPr>
              <w:pStyle w:val="TableParagraph"/>
              <w:spacing w:before="63"/>
              <w:ind w:left="56" w:right="171"/>
              <w:rPr>
                <w:rFonts w:eastAsia="Courier New"/>
                <w:lang w:val="de-DE"/>
              </w:rPr>
            </w:pPr>
            <w:proofErr w:type="spellStart"/>
            <w:r w:rsidRPr="000371E0">
              <w:rPr>
                <w:lang w:val="de-DE"/>
              </w:rPr>
              <w:t>sortierNrVerwende</w:t>
            </w:r>
            <w:r w:rsidR="00E44756" w:rsidRPr="000371E0">
              <w:rPr>
                <w:lang w:val="de-DE"/>
              </w:rPr>
              <w:t>t</w:t>
            </w:r>
            <w:proofErr w:type="spellEnd"/>
          </w:p>
        </w:tc>
        <w:tc>
          <w:tcPr>
            <w:tcW w:w="1157" w:type="dxa"/>
            <w:tcBorders>
              <w:top w:val="single" w:sz="5" w:space="0" w:color="000000"/>
              <w:left w:val="single" w:sz="5" w:space="0" w:color="000000"/>
              <w:bottom w:val="single" w:sz="5" w:space="0" w:color="000000"/>
              <w:right w:val="single" w:sz="5" w:space="0" w:color="000000"/>
            </w:tcBorders>
          </w:tcPr>
          <w:p w14:paraId="56FB2ABF" w14:textId="77777777" w:rsidR="00E44756" w:rsidRPr="000371E0" w:rsidRDefault="00E44756" w:rsidP="003856CA">
            <w:pPr>
              <w:pStyle w:val="TableParagraph"/>
              <w:spacing w:before="54"/>
              <w:ind w:left="54"/>
              <w:rPr>
                <w:rFonts w:eastAsia="Century Gothic"/>
                <w:lang w:val="de-DE"/>
              </w:rPr>
            </w:pPr>
            <w:r w:rsidRPr="000371E0">
              <w:rPr>
                <w:lang w:val="de-DE"/>
              </w:rPr>
              <w:t>BOOLEAN</w:t>
            </w:r>
          </w:p>
        </w:tc>
        <w:tc>
          <w:tcPr>
            <w:tcW w:w="5683" w:type="dxa"/>
            <w:tcBorders>
              <w:top w:val="single" w:sz="5" w:space="0" w:color="000000"/>
              <w:left w:val="single" w:sz="5" w:space="0" w:color="000000"/>
              <w:bottom w:val="single" w:sz="5" w:space="0" w:color="000000"/>
              <w:right w:val="single" w:sz="5" w:space="0" w:color="000000"/>
            </w:tcBorders>
          </w:tcPr>
          <w:p w14:paraId="7CA3C005" w14:textId="77777777" w:rsidR="00E44756" w:rsidRPr="000371E0" w:rsidRDefault="00E44756" w:rsidP="003856CA">
            <w:pPr>
              <w:pStyle w:val="TableParagraph"/>
              <w:spacing w:before="54"/>
              <w:ind w:left="54"/>
              <w:rPr>
                <w:rFonts w:eastAsia="Century Gothic"/>
                <w:lang w:val="de-DE"/>
              </w:rPr>
            </w:pPr>
            <w:proofErr w:type="spellStart"/>
            <w:r w:rsidRPr="000371E0">
              <w:rPr>
                <w:lang w:val="de-DE"/>
              </w:rPr>
              <w:t>Flag</w:t>
            </w:r>
            <w:proofErr w:type="spellEnd"/>
            <w:r w:rsidRPr="000371E0">
              <w:rPr>
                <w:lang w:val="de-DE"/>
              </w:rPr>
              <w:t>, welches anzeigt, ob für die Reihenfolge das Attribut</w:t>
            </w:r>
          </w:p>
          <w:p w14:paraId="310A6977" w14:textId="77777777" w:rsidR="00E44756" w:rsidRPr="000371E0" w:rsidRDefault="00E44756" w:rsidP="003856CA">
            <w:pPr>
              <w:pStyle w:val="TableParagraph"/>
              <w:spacing w:before="6"/>
              <w:ind w:left="54"/>
              <w:rPr>
                <w:rFonts w:eastAsia="Century Gothic"/>
                <w:lang w:val="de-DE"/>
              </w:rPr>
            </w:pPr>
            <w:proofErr w:type="spellStart"/>
            <w:r w:rsidRPr="000371E0">
              <w:rPr>
                <w:lang w:val="de-DE"/>
              </w:rPr>
              <w:t>sortierNr</w:t>
            </w:r>
            <w:proofErr w:type="spellEnd"/>
            <w:r w:rsidRPr="000371E0">
              <w:rPr>
                <w:lang w:val="de-DE"/>
              </w:rPr>
              <w:t xml:space="preserve"> der Tabelle </w:t>
            </w:r>
            <w:proofErr w:type="spellStart"/>
            <w:r w:rsidRPr="000371E0">
              <w:rPr>
                <w:lang w:val="de-DE"/>
              </w:rPr>
              <w:t>SchluesselWert</w:t>
            </w:r>
            <w:proofErr w:type="spellEnd"/>
            <w:r w:rsidRPr="000371E0">
              <w:rPr>
                <w:lang w:val="de-DE"/>
              </w:rPr>
              <w:t xml:space="preserve"> herangezogen wird.</w:t>
            </w:r>
          </w:p>
        </w:tc>
      </w:tr>
      <w:tr w:rsidR="00E44756" w:rsidRPr="000371E0" w14:paraId="0C0FFD51" w14:textId="77777777" w:rsidTr="00550836">
        <w:trPr>
          <w:trHeight w:hRule="exact" w:val="588"/>
        </w:trPr>
        <w:tc>
          <w:tcPr>
            <w:tcW w:w="2119" w:type="dxa"/>
            <w:tcBorders>
              <w:top w:val="single" w:sz="5" w:space="0" w:color="000000"/>
              <w:left w:val="single" w:sz="5" w:space="0" w:color="000000"/>
              <w:bottom w:val="single" w:sz="5" w:space="0" w:color="000000"/>
              <w:right w:val="single" w:sz="5" w:space="0" w:color="000000"/>
            </w:tcBorders>
          </w:tcPr>
          <w:p w14:paraId="0B8D0074" w14:textId="77777777" w:rsidR="00E44756" w:rsidRPr="000371E0" w:rsidRDefault="00550836" w:rsidP="003856CA">
            <w:pPr>
              <w:pStyle w:val="TableParagraph"/>
              <w:spacing w:before="63"/>
              <w:ind w:left="56" w:right="171"/>
              <w:rPr>
                <w:rFonts w:eastAsia="Courier New"/>
                <w:lang w:val="de-DE"/>
              </w:rPr>
            </w:pPr>
            <w:proofErr w:type="spellStart"/>
            <w:r w:rsidRPr="000371E0">
              <w:rPr>
                <w:lang w:val="de-DE"/>
              </w:rPr>
              <w:t>fkMutterSchluesse</w:t>
            </w:r>
            <w:r w:rsidR="00E44756" w:rsidRPr="000371E0">
              <w:rPr>
                <w:lang w:val="de-DE"/>
              </w:rPr>
              <w:t>l</w:t>
            </w:r>
            <w:proofErr w:type="spellEnd"/>
          </w:p>
        </w:tc>
        <w:tc>
          <w:tcPr>
            <w:tcW w:w="1157" w:type="dxa"/>
            <w:tcBorders>
              <w:top w:val="single" w:sz="5" w:space="0" w:color="000000"/>
              <w:left w:val="single" w:sz="5" w:space="0" w:color="000000"/>
              <w:bottom w:val="single" w:sz="5" w:space="0" w:color="000000"/>
              <w:right w:val="single" w:sz="5" w:space="0" w:color="000000"/>
            </w:tcBorders>
          </w:tcPr>
          <w:p w14:paraId="3B572A99" w14:textId="77777777" w:rsidR="00E44756" w:rsidRPr="000371E0" w:rsidRDefault="00E44756" w:rsidP="003856CA">
            <w:pPr>
              <w:pStyle w:val="TableParagraph"/>
              <w:spacing w:before="54"/>
              <w:ind w:left="54"/>
              <w:rPr>
                <w:rFonts w:eastAsia="Century Gothic"/>
                <w:lang w:val="de-DE"/>
              </w:rPr>
            </w:pPr>
            <w:r w:rsidRPr="000371E0">
              <w:rPr>
                <w:lang w:val="de-DE"/>
              </w:rPr>
              <w:t>INTEGER</w:t>
            </w:r>
          </w:p>
        </w:tc>
        <w:tc>
          <w:tcPr>
            <w:tcW w:w="5683" w:type="dxa"/>
            <w:tcBorders>
              <w:top w:val="single" w:sz="5" w:space="0" w:color="000000"/>
              <w:left w:val="single" w:sz="5" w:space="0" w:color="000000"/>
              <w:bottom w:val="single" w:sz="5" w:space="0" w:color="000000"/>
              <w:right w:val="single" w:sz="5" w:space="0" w:color="000000"/>
            </w:tcBorders>
          </w:tcPr>
          <w:p w14:paraId="1A09FBDD" w14:textId="77777777" w:rsidR="00E44756" w:rsidRPr="000371E0" w:rsidRDefault="00E44756" w:rsidP="003856CA">
            <w:pPr>
              <w:pStyle w:val="TableParagraph"/>
              <w:spacing w:before="57"/>
              <w:ind w:left="54" w:right="98"/>
              <w:rPr>
                <w:rFonts w:eastAsia="Century Gothic"/>
                <w:lang w:val="de-DE"/>
              </w:rPr>
            </w:pPr>
            <w:r w:rsidRPr="000371E0">
              <w:rPr>
                <w:rFonts w:eastAsia="Century Gothic"/>
                <w:lang w:val="de-DE"/>
              </w:rPr>
              <w:t xml:space="preserve">Referenz auf einen übergeordneten Schlüssel. </w:t>
            </w:r>
            <w:r w:rsidR="00550836" w:rsidRPr="000371E0">
              <w:rPr>
                <w:rFonts w:eastAsia="Century Gothic"/>
                <w:lang w:val="de-DE"/>
              </w:rPr>
              <w:t>In Hessen nicht verwendet.</w:t>
            </w:r>
          </w:p>
        </w:tc>
      </w:tr>
    </w:tbl>
    <w:p w14:paraId="5C75D076" w14:textId="77777777" w:rsidR="00E44756" w:rsidRPr="000371E0" w:rsidRDefault="00E44756" w:rsidP="003856CA">
      <w:pPr>
        <w:spacing w:before="5"/>
        <w:rPr>
          <w:rFonts w:eastAsia="Courier New"/>
          <w:sz w:val="17"/>
          <w:szCs w:val="17"/>
        </w:rPr>
      </w:pPr>
    </w:p>
    <w:p w14:paraId="2ECB1603" w14:textId="6E4078DB" w:rsidR="00E44756" w:rsidRPr="000371E0" w:rsidRDefault="00E44756" w:rsidP="003856CA">
      <w:pPr>
        <w:pStyle w:val="Textkrper"/>
        <w:spacing w:before="57"/>
      </w:pPr>
      <w:r w:rsidRPr="000371E0">
        <w:t xml:space="preserve">Schlüsselkodes können auf zwei Arten interpretiert werden. Wenn das Attribut zahl gesetzt ist, so werden die Kodes als ganze Zahl gedeutet. Ansonsten werden sie als Zeichenketten interpretiert. In der Syntax der Plausibilitätsregeln werden die letztgenannten Kodes in einfache Hochkommata gesetzt (Abschnitt </w:t>
      </w:r>
      <w:hyperlink w:anchor="_bookmark158" w:history="1">
        <w:r w:rsidR="00DA6C3B">
          <w:fldChar w:fldCharType="begin"/>
        </w:r>
        <w:r w:rsidR="00DA6C3B">
          <w:instrText xml:space="preserve"> REF _Ref479693315 \r \h </w:instrText>
        </w:r>
        <w:r w:rsidR="00DA6C3B">
          <w:fldChar w:fldCharType="separate"/>
        </w:r>
        <w:r w:rsidR="006C4E52">
          <w:t>3.5.4</w:t>
        </w:r>
        <w:r w:rsidR="00DA6C3B">
          <w:fldChar w:fldCharType="end"/>
        </w:r>
      </w:hyperlink>
      <w:r w:rsidRPr="000371E0">
        <w:t>).</w:t>
      </w:r>
    </w:p>
    <w:p w14:paraId="40182E15" w14:textId="77777777" w:rsidR="00E44756" w:rsidRPr="000371E0" w:rsidRDefault="00E44756" w:rsidP="003856CA">
      <w:pPr>
        <w:pStyle w:val="Textkrper"/>
        <w:spacing w:before="70"/>
        <w:rPr>
          <w:rFonts w:eastAsia="Trebuchet MS"/>
          <w:b/>
        </w:rPr>
      </w:pPr>
      <w:r w:rsidRPr="000371E0">
        <w:rPr>
          <w:b/>
        </w:rPr>
        <w:t>Externe Schlüsselkataloge</w:t>
      </w:r>
    </w:p>
    <w:p w14:paraId="7AACAFEC" w14:textId="4749DFD9" w:rsidR="00E44756" w:rsidRPr="000371E0" w:rsidRDefault="00E44756" w:rsidP="003856CA">
      <w:pPr>
        <w:pStyle w:val="Textkrper"/>
        <w:spacing w:before="8"/>
      </w:pPr>
      <w:r w:rsidRPr="000371E0">
        <w:t xml:space="preserve">Externe Schlüsselkataloge sind über das Attribut extern deklariert. Externe Schlüsselkataloge werden nicht </w:t>
      </w:r>
      <w:r w:rsidR="003D175F" w:rsidRPr="000371E0">
        <w:t xml:space="preserve">von der </w:t>
      </w:r>
      <w:r w:rsidR="00274033">
        <w:t>LAGQH</w:t>
      </w:r>
      <w:r w:rsidRPr="000371E0">
        <w:t xml:space="preserve"> bereitgestellt und somit auch nicht verantwortet.</w:t>
      </w:r>
    </w:p>
    <w:p w14:paraId="4DE5D7D6" w14:textId="1AA6103F" w:rsidR="00E44756" w:rsidRPr="000371E0" w:rsidRDefault="00E44756" w:rsidP="003856CA">
      <w:pPr>
        <w:pStyle w:val="Textkrper"/>
        <w:ind w:hanging="1"/>
      </w:pPr>
      <w:r w:rsidRPr="000371E0">
        <w:rPr>
          <w:u w:val="single" w:color="000000"/>
        </w:rPr>
        <w:t>Achtung</w:t>
      </w:r>
      <w:r w:rsidRPr="000371E0">
        <w:t xml:space="preserve">: Der Softwareanbieter </w:t>
      </w:r>
      <w:r w:rsidR="00630554">
        <w:t>und</w:t>
      </w:r>
      <w:r w:rsidRPr="000371E0">
        <w:t xml:space="preserve"> die </w:t>
      </w:r>
      <w:r w:rsidR="00274033">
        <w:t>LAGQH</w:t>
      </w:r>
      <w:r w:rsidR="00630554">
        <w:t xml:space="preserve"> haben</w:t>
      </w:r>
      <w:r w:rsidRPr="000371E0">
        <w:t xml:space="preserve"> dafür Sorge zu tragen, dass die aktuellen externen Schlüsselkataloge in der Software verwendet werden.</w:t>
      </w:r>
    </w:p>
    <w:p w14:paraId="05960430" w14:textId="77777777" w:rsidR="00E44756" w:rsidRPr="000371E0" w:rsidRDefault="00E44756" w:rsidP="003856CA">
      <w:pPr>
        <w:pStyle w:val="Textkrper"/>
      </w:pPr>
      <w:r w:rsidRPr="000371E0">
        <w:t xml:space="preserve">Hinweise zu den Bezugsquellen sind in der Spalte </w:t>
      </w:r>
      <w:proofErr w:type="spellStart"/>
      <w:r w:rsidRPr="000371E0">
        <w:t>externVerweis</w:t>
      </w:r>
      <w:proofErr w:type="spellEnd"/>
      <w:r w:rsidRPr="000371E0">
        <w:t xml:space="preserve"> zu finden (z. B. </w:t>
      </w:r>
      <w:hyperlink r:id="rId10">
        <w:r w:rsidRPr="000371E0">
          <w:rPr>
            <w:u w:val="single" w:color="000000"/>
          </w:rPr>
          <w:t>http://www.dimdi.de</w:t>
        </w:r>
      </w:hyperlink>
      <w:r w:rsidRPr="000371E0">
        <w:t xml:space="preserve">). Ein Verweis auf eine Bezugsquelle kann unabhängig vom Attribut extern angegeben werden (siehe Schlüssel </w:t>
      </w:r>
      <w:proofErr w:type="spellStart"/>
      <w:r w:rsidRPr="000371E0">
        <w:t>EntlGrund</w:t>
      </w:r>
      <w:proofErr w:type="spellEnd"/>
      <w:r w:rsidRPr="000371E0">
        <w:t>).</w:t>
      </w:r>
    </w:p>
    <w:p w14:paraId="672B57F0" w14:textId="72655F6C" w:rsidR="003D7020" w:rsidRPr="000371E0" w:rsidRDefault="00E44756" w:rsidP="003856CA">
      <w:pPr>
        <w:pStyle w:val="Textkrper"/>
      </w:pPr>
      <w:r w:rsidRPr="000371E0">
        <w:t xml:space="preserve">Der </w:t>
      </w:r>
      <w:r w:rsidRPr="000371E0">
        <w:rPr>
          <w:rFonts w:eastAsia="Calibri"/>
        </w:rPr>
        <w:t xml:space="preserve">Fachabteilungsschlüssel </w:t>
      </w:r>
      <w:r w:rsidRPr="000371E0">
        <w:t>(</w:t>
      </w:r>
      <w:proofErr w:type="spellStart"/>
      <w:r w:rsidRPr="000371E0">
        <w:rPr>
          <w:rFonts w:eastAsia="Courier New"/>
        </w:rPr>
        <w:t>Fachabt</w:t>
      </w:r>
      <w:proofErr w:type="spellEnd"/>
      <w:r w:rsidRPr="000371E0">
        <w:t xml:space="preserve">) ist ein externer Schlüsselkatalog: Die Schlüsselkodes, welche </w:t>
      </w:r>
      <w:r w:rsidR="003D175F" w:rsidRPr="000371E0">
        <w:t xml:space="preserve">der </w:t>
      </w:r>
      <w:r w:rsidR="00274033">
        <w:t>LAGQH</w:t>
      </w:r>
      <w:r w:rsidRPr="000371E0">
        <w:t xml:space="preserve"> zum Zeitpunkt der Publikation der QS-Spezifikation bekannt sind, sind in der Tabelle </w:t>
      </w:r>
      <w:proofErr w:type="spellStart"/>
      <w:r w:rsidR="003D175F" w:rsidRPr="000371E0">
        <w:rPr>
          <w:rFonts w:eastAsia="Courier New"/>
        </w:rPr>
        <w:lastRenderedPageBreak/>
        <w:t>Schlues</w:t>
      </w:r>
      <w:r w:rsidRPr="000371E0">
        <w:rPr>
          <w:rFonts w:eastAsia="Courier New"/>
        </w:rPr>
        <w:t>selWert</w:t>
      </w:r>
      <w:proofErr w:type="spellEnd"/>
      <w:r w:rsidRPr="000371E0">
        <w:rPr>
          <w:rFonts w:eastAsia="Courier New"/>
        </w:rPr>
        <w:t xml:space="preserve"> </w:t>
      </w:r>
      <w:r w:rsidRPr="000371E0">
        <w:t xml:space="preserve">enthalten. Spätere Schlüsseländerungen bzw. Fortschreibungen müssen vom Softwareanbieter und von der </w:t>
      </w:r>
      <w:r w:rsidR="00274033">
        <w:t>LAGQH</w:t>
      </w:r>
      <w:r w:rsidRPr="000371E0">
        <w:t xml:space="preserve"> selbstständig und zeitnah über die §301-Vereinbarung (http://www.dkgev.de) bezogen werden. </w:t>
      </w:r>
    </w:p>
    <w:p w14:paraId="04D97C5D" w14:textId="77777777" w:rsidR="00E44756" w:rsidRPr="000371E0" w:rsidRDefault="00E44756" w:rsidP="003856CA">
      <w:pPr>
        <w:pStyle w:val="Textkrper"/>
      </w:pPr>
      <w:r w:rsidRPr="000371E0">
        <w:t xml:space="preserve">Der Schlüssel </w:t>
      </w:r>
      <w:r w:rsidRPr="000371E0">
        <w:rPr>
          <w:rFonts w:eastAsia="Calibri"/>
        </w:rPr>
        <w:t xml:space="preserve">Entlassungsgrund </w:t>
      </w:r>
      <w:r w:rsidRPr="000371E0">
        <w:t>(</w:t>
      </w:r>
      <w:proofErr w:type="spellStart"/>
      <w:r w:rsidRPr="000371E0">
        <w:rPr>
          <w:rFonts w:eastAsia="Courier New"/>
        </w:rPr>
        <w:t>EntlGrund</w:t>
      </w:r>
      <w:proofErr w:type="spellEnd"/>
      <w:r w:rsidRPr="000371E0">
        <w:t>) basiert auf einem externen Schlüssel, der als Schlüssel 5 in Anlage 2 der §301-Vereinbarung definiert ist: Die 1. und 2. Stelle dieses §301-Schlüssels werden im Rahmen der QS-Spezifikation numerisch kodiert (</w:t>
      </w:r>
      <w:r w:rsidRPr="000371E0">
        <w:rPr>
          <w:rFonts w:eastAsia="Calibri"/>
        </w:rPr>
        <w:t xml:space="preserve">siehe </w:t>
      </w:r>
      <w:r w:rsidRPr="000371E0">
        <w:t xml:space="preserve">Attribut </w:t>
      </w:r>
      <w:r w:rsidRPr="000371E0">
        <w:rPr>
          <w:rFonts w:eastAsia="Courier New"/>
        </w:rPr>
        <w:t>zahl</w:t>
      </w:r>
      <w:r w:rsidRPr="000371E0">
        <w:t>). Dabei sind nicht alle Schlüsselwerte des Schlüssels 5 in Anlage 2 der §301-Vereinbarung für die QS-Dokumentation zulässig.</w:t>
      </w:r>
    </w:p>
    <w:p w14:paraId="2684BE06" w14:textId="77777777" w:rsidR="00E44756" w:rsidRPr="000371E0" w:rsidRDefault="00E44756" w:rsidP="003856CA">
      <w:pPr>
        <w:pStyle w:val="Textkrper"/>
        <w:ind w:hanging="1"/>
      </w:pPr>
      <w:r w:rsidRPr="000371E0">
        <w:rPr>
          <w:u w:val="single" w:color="000000"/>
        </w:rPr>
        <w:t xml:space="preserve">Achtung: </w:t>
      </w:r>
      <w:r w:rsidRPr="000371E0">
        <w:t xml:space="preserve">Der Schlüssel </w:t>
      </w:r>
      <w:proofErr w:type="spellStart"/>
      <w:r w:rsidRPr="000371E0">
        <w:rPr>
          <w:rFonts w:eastAsia="Courier New"/>
        </w:rPr>
        <w:t>EntlGrund</w:t>
      </w:r>
      <w:proofErr w:type="spellEnd"/>
      <w:r w:rsidRPr="000371E0">
        <w:rPr>
          <w:rFonts w:eastAsia="Courier New"/>
        </w:rPr>
        <w:t xml:space="preserve"> </w:t>
      </w:r>
      <w:r w:rsidRPr="000371E0">
        <w:t xml:space="preserve">ist </w:t>
      </w:r>
      <w:r w:rsidRPr="000371E0">
        <w:rPr>
          <w:u w:val="single"/>
        </w:rPr>
        <w:t>kein externer Schlüssel</w:t>
      </w:r>
      <w:r w:rsidRPr="000371E0">
        <w:t xml:space="preserve"> (</w:t>
      </w:r>
      <w:r w:rsidRPr="000371E0">
        <w:rPr>
          <w:rFonts w:eastAsia="Courier New"/>
        </w:rPr>
        <w:t>extern = FALSE</w:t>
      </w:r>
      <w:r w:rsidRPr="000371E0">
        <w:t xml:space="preserve">). Das bedeutet, dass die in der Spezifikation enthaltenen Werte in der Software zu verwenden sind, </w:t>
      </w:r>
      <w:r w:rsidR="003D175F" w:rsidRPr="000371E0">
        <w:t>auch wenn diese von dem Entlas</w:t>
      </w:r>
      <w:r w:rsidRPr="000371E0">
        <w:t>sungsgrund nach §301 abweichen.</w:t>
      </w:r>
    </w:p>
    <w:p w14:paraId="4D7AB589" w14:textId="52699013" w:rsidR="00E44756" w:rsidRPr="000371E0" w:rsidRDefault="00E44756" w:rsidP="003856CA">
      <w:pPr>
        <w:pStyle w:val="Textkrper"/>
      </w:pPr>
      <w:r w:rsidRPr="000371E0">
        <w:t xml:space="preserve">Die Schlüsselkodes sind in der Tabelle </w:t>
      </w:r>
      <w:proofErr w:type="spellStart"/>
      <w:r w:rsidRPr="000371E0">
        <w:t>SchluesselWert</w:t>
      </w:r>
      <w:proofErr w:type="spellEnd"/>
      <w:r w:rsidRPr="000371E0">
        <w:t xml:space="preserve"> enthalten. Spä</w:t>
      </w:r>
      <w:r w:rsidR="00DA6C3B">
        <w:t>tere Schlüsseländerungen bzw. Schlüssel</w:t>
      </w:r>
      <w:r w:rsidRPr="000371E0">
        <w:t xml:space="preserve">fortschreibungen werden </w:t>
      </w:r>
      <w:r w:rsidR="003D175F" w:rsidRPr="000371E0">
        <w:t xml:space="preserve">von der </w:t>
      </w:r>
      <w:r w:rsidR="00274033">
        <w:t>LAGQH</w:t>
      </w:r>
      <w:r w:rsidRPr="000371E0">
        <w:t xml:space="preserve"> zeitnah übernommen.</w:t>
      </w:r>
    </w:p>
    <w:p w14:paraId="77931BF0" w14:textId="77777777" w:rsidR="00550836" w:rsidRPr="000371E0" w:rsidRDefault="00550836" w:rsidP="003856CA">
      <w:pPr>
        <w:pStyle w:val="berschrift3"/>
        <w:keepNext w:val="0"/>
        <w:keepLines w:val="0"/>
        <w:numPr>
          <w:ilvl w:val="2"/>
          <w:numId w:val="2"/>
        </w:numPr>
        <w:tabs>
          <w:tab w:val="left" w:pos="920"/>
        </w:tabs>
        <w:ind w:left="918" w:hanging="765"/>
        <w:jc w:val="both"/>
        <w:rPr>
          <w:b w:val="0"/>
          <w:bCs/>
        </w:rPr>
      </w:pPr>
      <w:bookmarkStart w:id="84" w:name="_Ref479094578"/>
      <w:bookmarkStart w:id="85" w:name="_Toc82595171"/>
      <w:bookmarkStart w:id="86" w:name="OLE_LINK258"/>
      <w:r w:rsidRPr="000371E0">
        <w:rPr>
          <w:color w:val="1E1E1D"/>
        </w:rPr>
        <w:t>Schlüsselwerte</w:t>
      </w:r>
      <w:bookmarkEnd w:id="84"/>
      <w:bookmarkEnd w:id="85"/>
    </w:p>
    <w:bookmarkEnd w:id="86"/>
    <w:p w14:paraId="61A3B7DA" w14:textId="77777777" w:rsidR="00E44756" w:rsidRPr="000371E0" w:rsidRDefault="003D175F" w:rsidP="003856CA">
      <w:pPr>
        <w:pStyle w:val="Textkrper"/>
        <w:spacing w:before="64"/>
      </w:pPr>
      <w:r w:rsidRPr="000371E0">
        <w:t xml:space="preserve">Die folgende Tabelle </w:t>
      </w:r>
      <w:r w:rsidR="00E44756" w:rsidRPr="000371E0">
        <w:t xml:space="preserve">gibt einen Überblick über die Datenbanktabelle </w:t>
      </w:r>
      <w:proofErr w:type="spellStart"/>
      <w:r w:rsidR="00E44756" w:rsidRPr="000371E0">
        <w:t>SchluesselWert</w:t>
      </w:r>
      <w:proofErr w:type="spellEnd"/>
      <w:r w:rsidR="00E44756" w:rsidRPr="000371E0">
        <w:t xml:space="preserve">, in welcher die Kodes und Bezeichnungen der Schlüssel hinterlegt sind. Identifizierendes Merkmal ist hier eine Kombination der Spalten </w:t>
      </w:r>
      <w:proofErr w:type="spellStart"/>
      <w:r w:rsidR="00E44756" w:rsidRPr="000371E0">
        <w:t>fkSchluessel</w:t>
      </w:r>
      <w:proofErr w:type="spellEnd"/>
      <w:r w:rsidR="00E44756" w:rsidRPr="000371E0">
        <w:t xml:space="preserve"> und code. Das bedeutet, dass jeder Schlüsselkode innerhalb eines Schlüssels nur einmal vorkommen darf.</w:t>
      </w:r>
    </w:p>
    <w:p w14:paraId="60D1152A" w14:textId="77777777" w:rsidR="00E44756" w:rsidRPr="000371E0" w:rsidRDefault="00E44756" w:rsidP="003856CA">
      <w:pPr>
        <w:ind w:left="154"/>
        <w:jc w:val="both"/>
        <w:rPr>
          <w:rFonts w:eastAsia="Courier New"/>
        </w:rPr>
      </w:pPr>
      <w:bookmarkStart w:id="87" w:name="_bookmark133"/>
      <w:bookmarkEnd w:id="87"/>
      <w:r w:rsidRPr="000371E0">
        <w:t xml:space="preserve">Struktur der Tabelle </w:t>
      </w:r>
      <w:proofErr w:type="spellStart"/>
      <w:r w:rsidRPr="000371E0">
        <w:t>SchluesselWert</w:t>
      </w:r>
      <w:proofErr w:type="spellEnd"/>
      <w:r w:rsidR="00EF32CE">
        <w:t>:</w:t>
      </w:r>
    </w:p>
    <w:p w14:paraId="5025C679" w14:textId="77777777" w:rsidR="00E44756" w:rsidRPr="000371E0" w:rsidRDefault="00E44756" w:rsidP="003856CA">
      <w:pPr>
        <w:spacing w:before="8"/>
        <w:jc w:val="both"/>
        <w:rPr>
          <w:rFonts w:eastAsia="Courier New"/>
          <w:sz w:val="8"/>
          <w:szCs w:val="8"/>
        </w:rPr>
      </w:pPr>
    </w:p>
    <w:tbl>
      <w:tblPr>
        <w:tblStyle w:val="TableNormal"/>
        <w:tblW w:w="8923" w:type="dxa"/>
        <w:tblInd w:w="143" w:type="dxa"/>
        <w:tblLayout w:type="fixed"/>
        <w:tblLook w:val="01E0" w:firstRow="1" w:lastRow="1" w:firstColumn="1" w:lastColumn="1" w:noHBand="0" w:noVBand="0"/>
      </w:tblPr>
      <w:tblGrid>
        <w:gridCol w:w="2280"/>
        <w:gridCol w:w="994"/>
        <w:gridCol w:w="5649"/>
      </w:tblGrid>
      <w:tr w:rsidR="00E44756" w:rsidRPr="000371E0" w14:paraId="0AA34CF5" w14:textId="77777777" w:rsidTr="000371E0">
        <w:trPr>
          <w:trHeight w:hRule="exact" w:val="384"/>
        </w:trPr>
        <w:tc>
          <w:tcPr>
            <w:tcW w:w="228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43BDE1B" w14:textId="77777777" w:rsidR="00E44756" w:rsidRPr="000371E0" w:rsidRDefault="00E44756" w:rsidP="003856CA">
            <w:pPr>
              <w:pStyle w:val="TableParagraph"/>
              <w:spacing w:before="67"/>
              <w:ind w:left="56"/>
              <w:jc w:val="both"/>
              <w:rPr>
                <w:rFonts w:eastAsia="Calibri"/>
                <w:lang w:val="de-DE"/>
              </w:rPr>
            </w:pPr>
            <w:r w:rsidRPr="000371E0">
              <w:rPr>
                <w:b/>
                <w:lang w:val="de-DE"/>
              </w:rPr>
              <w:t>Feldname</w:t>
            </w:r>
          </w:p>
        </w:tc>
        <w:tc>
          <w:tcPr>
            <w:tcW w:w="99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7C49CF5" w14:textId="77777777" w:rsidR="00E44756" w:rsidRPr="000371E0" w:rsidRDefault="00E44756" w:rsidP="003856CA">
            <w:pPr>
              <w:pStyle w:val="TableParagraph"/>
              <w:spacing w:before="67"/>
              <w:ind w:left="56"/>
              <w:jc w:val="both"/>
              <w:rPr>
                <w:rFonts w:eastAsia="Calibri"/>
                <w:lang w:val="de-DE"/>
              </w:rPr>
            </w:pPr>
            <w:r w:rsidRPr="000371E0">
              <w:rPr>
                <w:b/>
                <w:lang w:val="de-DE"/>
              </w:rPr>
              <w:t>Feldtyp</w:t>
            </w:r>
          </w:p>
        </w:tc>
        <w:tc>
          <w:tcPr>
            <w:tcW w:w="564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CC6331A" w14:textId="77777777" w:rsidR="00E44756" w:rsidRPr="000371E0" w:rsidRDefault="00E44756" w:rsidP="00EF32CE">
            <w:pPr>
              <w:pStyle w:val="TableParagraph"/>
              <w:spacing w:before="67"/>
              <w:ind w:left="56" w:right="130"/>
              <w:jc w:val="both"/>
              <w:rPr>
                <w:rFonts w:eastAsia="Calibri"/>
                <w:lang w:val="de-DE"/>
              </w:rPr>
            </w:pPr>
            <w:r w:rsidRPr="000371E0">
              <w:rPr>
                <w:b/>
                <w:lang w:val="de-DE"/>
              </w:rPr>
              <w:t>Bemerkung</w:t>
            </w:r>
          </w:p>
        </w:tc>
      </w:tr>
      <w:tr w:rsidR="00E44756" w:rsidRPr="000371E0" w14:paraId="1472EF37" w14:textId="77777777" w:rsidTr="00537B37">
        <w:trPr>
          <w:trHeight w:hRule="exact" w:val="379"/>
        </w:trPr>
        <w:tc>
          <w:tcPr>
            <w:tcW w:w="2280" w:type="dxa"/>
            <w:tcBorders>
              <w:top w:val="single" w:sz="5" w:space="0" w:color="000000"/>
              <w:left w:val="single" w:sz="5" w:space="0" w:color="000000"/>
              <w:bottom w:val="single" w:sz="5" w:space="0" w:color="000000"/>
              <w:right w:val="single" w:sz="5" w:space="0" w:color="000000"/>
            </w:tcBorders>
          </w:tcPr>
          <w:p w14:paraId="35CC04AF" w14:textId="77777777" w:rsidR="00E44756" w:rsidRPr="000371E0" w:rsidRDefault="00E44756" w:rsidP="003856CA">
            <w:pPr>
              <w:pStyle w:val="TableParagraph"/>
              <w:spacing w:before="65"/>
              <w:ind w:left="56"/>
              <w:jc w:val="both"/>
              <w:rPr>
                <w:rFonts w:eastAsia="Courier New"/>
                <w:lang w:val="de-DE"/>
              </w:rPr>
            </w:pPr>
            <w:proofErr w:type="spellStart"/>
            <w:r w:rsidRPr="000371E0">
              <w:rPr>
                <w:lang w:val="de-DE"/>
              </w:rPr>
              <w:t>idSchluesselWert</w:t>
            </w:r>
            <w:proofErr w:type="spellEnd"/>
          </w:p>
        </w:tc>
        <w:tc>
          <w:tcPr>
            <w:tcW w:w="994" w:type="dxa"/>
            <w:tcBorders>
              <w:top w:val="single" w:sz="5" w:space="0" w:color="000000"/>
              <w:left w:val="single" w:sz="5" w:space="0" w:color="000000"/>
              <w:bottom w:val="single" w:sz="5" w:space="0" w:color="000000"/>
              <w:right w:val="single" w:sz="5" w:space="0" w:color="000000"/>
            </w:tcBorders>
          </w:tcPr>
          <w:p w14:paraId="6EDC7175" w14:textId="77777777" w:rsidR="00E44756" w:rsidRPr="000371E0" w:rsidRDefault="00E44756" w:rsidP="003856CA">
            <w:pPr>
              <w:pStyle w:val="TableParagraph"/>
              <w:spacing w:before="57"/>
              <w:ind w:left="56"/>
              <w:jc w:val="both"/>
              <w:rPr>
                <w:rFonts w:eastAsia="Century Gothic"/>
                <w:lang w:val="de-DE"/>
              </w:rPr>
            </w:pPr>
            <w:r w:rsidRPr="000371E0">
              <w:rPr>
                <w:lang w:val="de-DE"/>
              </w:rPr>
              <w:t>INTEGER</w:t>
            </w:r>
          </w:p>
        </w:tc>
        <w:tc>
          <w:tcPr>
            <w:tcW w:w="5649" w:type="dxa"/>
            <w:tcBorders>
              <w:top w:val="single" w:sz="5" w:space="0" w:color="000000"/>
              <w:left w:val="single" w:sz="5" w:space="0" w:color="000000"/>
              <w:bottom w:val="single" w:sz="5" w:space="0" w:color="000000"/>
              <w:right w:val="single" w:sz="5" w:space="0" w:color="000000"/>
            </w:tcBorders>
          </w:tcPr>
          <w:p w14:paraId="19F98513" w14:textId="77777777" w:rsidR="00E44756" w:rsidRPr="000371E0" w:rsidRDefault="00E44756" w:rsidP="00EF32CE">
            <w:pPr>
              <w:pStyle w:val="TableParagraph"/>
              <w:spacing w:before="57"/>
              <w:ind w:left="56" w:right="130"/>
              <w:jc w:val="both"/>
              <w:rPr>
                <w:rFonts w:eastAsia="Century Gothic"/>
                <w:lang w:val="de-DE"/>
              </w:rPr>
            </w:pPr>
            <w:r w:rsidRPr="000371E0">
              <w:rPr>
                <w:lang w:val="de-DE"/>
              </w:rPr>
              <w:t>Primärschlüssel</w:t>
            </w:r>
          </w:p>
        </w:tc>
      </w:tr>
      <w:tr w:rsidR="00E44756" w:rsidRPr="000371E0" w14:paraId="27554BB6" w14:textId="77777777" w:rsidTr="00537B37">
        <w:trPr>
          <w:trHeight w:hRule="exact" w:val="377"/>
        </w:trPr>
        <w:tc>
          <w:tcPr>
            <w:tcW w:w="2280" w:type="dxa"/>
            <w:tcBorders>
              <w:top w:val="single" w:sz="5" w:space="0" w:color="000000"/>
              <w:left w:val="single" w:sz="5" w:space="0" w:color="000000"/>
              <w:bottom w:val="single" w:sz="5" w:space="0" w:color="000000"/>
              <w:right w:val="single" w:sz="5" w:space="0" w:color="000000"/>
            </w:tcBorders>
          </w:tcPr>
          <w:p w14:paraId="184FC522" w14:textId="77777777" w:rsidR="00E44756" w:rsidRPr="000371E0" w:rsidRDefault="00E44756" w:rsidP="003856CA">
            <w:pPr>
              <w:pStyle w:val="TableParagraph"/>
              <w:spacing w:before="63"/>
              <w:ind w:left="56"/>
              <w:jc w:val="both"/>
              <w:rPr>
                <w:rFonts w:eastAsia="Courier New"/>
                <w:lang w:val="de-DE"/>
              </w:rPr>
            </w:pPr>
            <w:proofErr w:type="spellStart"/>
            <w:r w:rsidRPr="000371E0">
              <w:rPr>
                <w:lang w:val="de-DE"/>
              </w:rPr>
              <w:t>fkSchluessel</w:t>
            </w:r>
            <w:proofErr w:type="spellEnd"/>
          </w:p>
        </w:tc>
        <w:tc>
          <w:tcPr>
            <w:tcW w:w="994" w:type="dxa"/>
            <w:tcBorders>
              <w:top w:val="single" w:sz="5" w:space="0" w:color="000000"/>
              <w:left w:val="single" w:sz="5" w:space="0" w:color="000000"/>
              <w:bottom w:val="single" w:sz="5" w:space="0" w:color="000000"/>
              <w:right w:val="single" w:sz="5" w:space="0" w:color="000000"/>
            </w:tcBorders>
          </w:tcPr>
          <w:p w14:paraId="474A6D03" w14:textId="77777777" w:rsidR="00E44756" w:rsidRPr="000371E0" w:rsidRDefault="00E44756" w:rsidP="003856CA">
            <w:pPr>
              <w:pStyle w:val="TableParagraph"/>
              <w:spacing w:before="54"/>
              <w:ind w:left="56"/>
              <w:jc w:val="both"/>
              <w:rPr>
                <w:rFonts w:eastAsia="Century Gothic"/>
                <w:lang w:val="de-DE"/>
              </w:rPr>
            </w:pPr>
            <w:r w:rsidRPr="000371E0">
              <w:rPr>
                <w:lang w:val="de-DE"/>
              </w:rPr>
              <w:t>INTEGER</w:t>
            </w:r>
          </w:p>
        </w:tc>
        <w:tc>
          <w:tcPr>
            <w:tcW w:w="5649" w:type="dxa"/>
            <w:tcBorders>
              <w:top w:val="single" w:sz="5" w:space="0" w:color="000000"/>
              <w:left w:val="single" w:sz="5" w:space="0" w:color="000000"/>
              <w:bottom w:val="single" w:sz="5" w:space="0" w:color="000000"/>
              <w:right w:val="single" w:sz="5" w:space="0" w:color="000000"/>
            </w:tcBorders>
          </w:tcPr>
          <w:p w14:paraId="0D44E6C2" w14:textId="77777777" w:rsidR="00E44756" w:rsidRPr="000371E0" w:rsidRDefault="00E44756" w:rsidP="00EF32CE">
            <w:pPr>
              <w:pStyle w:val="TableParagraph"/>
              <w:spacing w:before="54"/>
              <w:ind w:left="56" w:right="130"/>
              <w:jc w:val="both"/>
              <w:rPr>
                <w:rFonts w:eastAsia="Century Gothic"/>
                <w:lang w:val="de-DE"/>
              </w:rPr>
            </w:pPr>
            <w:r w:rsidRPr="000371E0">
              <w:rPr>
                <w:lang w:val="de-DE"/>
              </w:rPr>
              <w:t>Fremdschlüssel zur Tabelle Schlüssel</w:t>
            </w:r>
          </w:p>
        </w:tc>
      </w:tr>
      <w:tr w:rsidR="00E44756" w:rsidRPr="000371E0" w14:paraId="11287A51" w14:textId="77777777" w:rsidTr="00537B37">
        <w:trPr>
          <w:trHeight w:hRule="exact" w:val="687"/>
        </w:trPr>
        <w:tc>
          <w:tcPr>
            <w:tcW w:w="2280" w:type="dxa"/>
            <w:tcBorders>
              <w:top w:val="single" w:sz="5" w:space="0" w:color="000000"/>
              <w:left w:val="single" w:sz="5" w:space="0" w:color="000000"/>
              <w:bottom w:val="single" w:sz="5" w:space="0" w:color="000000"/>
              <w:right w:val="single" w:sz="5" w:space="0" w:color="000000"/>
            </w:tcBorders>
          </w:tcPr>
          <w:p w14:paraId="0E46578B" w14:textId="77777777" w:rsidR="00E44756" w:rsidRPr="000371E0" w:rsidRDefault="00E44756" w:rsidP="003856CA">
            <w:pPr>
              <w:pStyle w:val="TableParagraph"/>
              <w:spacing w:before="63"/>
              <w:ind w:left="56"/>
              <w:jc w:val="both"/>
              <w:rPr>
                <w:rFonts w:eastAsia="Courier New"/>
                <w:lang w:val="de-DE"/>
              </w:rPr>
            </w:pPr>
            <w:r w:rsidRPr="000371E0">
              <w:rPr>
                <w:lang w:val="de-DE"/>
              </w:rPr>
              <w:t>code</w:t>
            </w:r>
          </w:p>
        </w:tc>
        <w:tc>
          <w:tcPr>
            <w:tcW w:w="994" w:type="dxa"/>
            <w:tcBorders>
              <w:top w:val="single" w:sz="5" w:space="0" w:color="000000"/>
              <w:left w:val="single" w:sz="5" w:space="0" w:color="000000"/>
              <w:bottom w:val="single" w:sz="5" w:space="0" w:color="000000"/>
              <w:right w:val="single" w:sz="5" w:space="0" w:color="000000"/>
            </w:tcBorders>
          </w:tcPr>
          <w:p w14:paraId="3B991B7B" w14:textId="77777777" w:rsidR="00E44756" w:rsidRPr="000371E0" w:rsidRDefault="00E44756" w:rsidP="003856CA">
            <w:pPr>
              <w:pStyle w:val="TableParagraph"/>
              <w:spacing w:before="54"/>
              <w:ind w:left="56"/>
              <w:jc w:val="both"/>
              <w:rPr>
                <w:rFonts w:eastAsia="Century Gothic"/>
                <w:lang w:val="de-DE"/>
              </w:rPr>
            </w:pPr>
            <w:proofErr w:type="gramStart"/>
            <w:r w:rsidRPr="000371E0">
              <w:rPr>
                <w:lang w:val="de-DE"/>
              </w:rPr>
              <w:t>TEXT(</w:t>
            </w:r>
            <w:proofErr w:type="gramEnd"/>
            <w:r w:rsidRPr="000371E0">
              <w:rPr>
                <w:lang w:val="de-DE"/>
              </w:rPr>
              <w:t>50)</w:t>
            </w:r>
          </w:p>
        </w:tc>
        <w:tc>
          <w:tcPr>
            <w:tcW w:w="5649" w:type="dxa"/>
            <w:tcBorders>
              <w:top w:val="single" w:sz="5" w:space="0" w:color="000000"/>
              <w:left w:val="single" w:sz="5" w:space="0" w:color="000000"/>
              <w:bottom w:val="single" w:sz="5" w:space="0" w:color="000000"/>
              <w:right w:val="single" w:sz="5" w:space="0" w:color="000000"/>
            </w:tcBorders>
          </w:tcPr>
          <w:p w14:paraId="7BC0090F" w14:textId="77777777" w:rsidR="00E44756" w:rsidRPr="000371E0" w:rsidRDefault="00E44756" w:rsidP="00EF32CE">
            <w:pPr>
              <w:pStyle w:val="TableParagraph"/>
              <w:spacing w:before="54"/>
              <w:ind w:left="56" w:right="130"/>
              <w:jc w:val="both"/>
              <w:rPr>
                <w:rFonts w:eastAsia="Century Gothic"/>
                <w:lang w:val="de-DE"/>
              </w:rPr>
            </w:pPr>
            <w:r w:rsidRPr="000371E0">
              <w:rPr>
                <w:lang w:val="de-DE"/>
              </w:rPr>
              <w:t>Schlüsselkode (entweder numerisch oder alphanumerisch kodiert)</w:t>
            </w:r>
          </w:p>
        </w:tc>
      </w:tr>
      <w:tr w:rsidR="00E44756" w:rsidRPr="000371E0" w14:paraId="70C00352" w14:textId="77777777" w:rsidTr="00537B37">
        <w:trPr>
          <w:trHeight w:hRule="exact" w:val="379"/>
        </w:trPr>
        <w:tc>
          <w:tcPr>
            <w:tcW w:w="2280" w:type="dxa"/>
            <w:tcBorders>
              <w:top w:val="single" w:sz="5" w:space="0" w:color="000000"/>
              <w:left w:val="single" w:sz="5" w:space="0" w:color="000000"/>
              <w:bottom w:val="single" w:sz="5" w:space="0" w:color="000000"/>
              <w:right w:val="single" w:sz="5" w:space="0" w:color="000000"/>
            </w:tcBorders>
          </w:tcPr>
          <w:p w14:paraId="58E91E43" w14:textId="77777777" w:rsidR="00E44756" w:rsidRPr="000371E0" w:rsidRDefault="00E44756" w:rsidP="003856CA">
            <w:pPr>
              <w:pStyle w:val="TableParagraph"/>
              <w:spacing w:before="65"/>
              <w:ind w:left="56"/>
              <w:jc w:val="both"/>
              <w:rPr>
                <w:rFonts w:eastAsia="Courier New"/>
                <w:lang w:val="de-DE"/>
              </w:rPr>
            </w:pPr>
            <w:proofErr w:type="spellStart"/>
            <w:r w:rsidRPr="000371E0">
              <w:rPr>
                <w:lang w:val="de-DE"/>
              </w:rPr>
              <w:t>bezeichnung</w:t>
            </w:r>
            <w:proofErr w:type="spellEnd"/>
          </w:p>
        </w:tc>
        <w:tc>
          <w:tcPr>
            <w:tcW w:w="994" w:type="dxa"/>
            <w:tcBorders>
              <w:top w:val="single" w:sz="5" w:space="0" w:color="000000"/>
              <w:left w:val="single" w:sz="5" w:space="0" w:color="000000"/>
              <w:bottom w:val="single" w:sz="5" w:space="0" w:color="000000"/>
              <w:right w:val="single" w:sz="5" w:space="0" w:color="000000"/>
            </w:tcBorders>
          </w:tcPr>
          <w:p w14:paraId="023AC9F5" w14:textId="77777777" w:rsidR="00E44756" w:rsidRPr="000371E0" w:rsidRDefault="00E44756" w:rsidP="003856CA">
            <w:pPr>
              <w:pStyle w:val="TableParagraph"/>
              <w:spacing w:before="57"/>
              <w:ind w:left="56"/>
              <w:jc w:val="both"/>
              <w:rPr>
                <w:rFonts w:eastAsia="Century Gothic"/>
                <w:lang w:val="de-DE"/>
              </w:rPr>
            </w:pPr>
            <w:r w:rsidRPr="000371E0">
              <w:rPr>
                <w:lang w:val="de-DE"/>
              </w:rPr>
              <w:t>TEXT</w:t>
            </w:r>
          </w:p>
        </w:tc>
        <w:tc>
          <w:tcPr>
            <w:tcW w:w="5649" w:type="dxa"/>
            <w:tcBorders>
              <w:top w:val="single" w:sz="5" w:space="0" w:color="000000"/>
              <w:left w:val="single" w:sz="5" w:space="0" w:color="000000"/>
              <w:bottom w:val="single" w:sz="5" w:space="0" w:color="000000"/>
              <w:right w:val="single" w:sz="5" w:space="0" w:color="000000"/>
            </w:tcBorders>
          </w:tcPr>
          <w:p w14:paraId="246278C6" w14:textId="77777777" w:rsidR="00E44756" w:rsidRPr="000371E0" w:rsidRDefault="00E44756" w:rsidP="00EF32CE">
            <w:pPr>
              <w:pStyle w:val="TableParagraph"/>
              <w:spacing w:before="57"/>
              <w:ind w:left="56" w:right="130"/>
              <w:jc w:val="both"/>
              <w:rPr>
                <w:rFonts w:eastAsia="Century Gothic"/>
                <w:lang w:val="de-DE"/>
              </w:rPr>
            </w:pPr>
            <w:r w:rsidRPr="000371E0">
              <w:rPr>
                <w:lang w:val="de-DE"/>
              </w:rPr>
              <w:t>Textliche Definition des Schlüsselwertes</w:t>
            </w:r>
          </w:p>
        </w:tc>
      </w:tr>
      <w:tr w:rsidR="00E44756" w:rsidRPr="000371E0" w14:paraId="5D021486" w14:textId="77777777" w:rsidTr="00537B37">
        <w:trPr>
          <w:trHeight w:hRule="exact" w:val="874"/>
        </w:trPr>
        <w:tc>
          <w:tcPr>
            <w:tcW w:w="2280" w:type="dxa"/>
            <w:tcBorders>
              <w:top w:val="single" w:sz="5" w:space="0" w:color="000000"/>
              <w:left w:val="single" w:sz="5" w:space="0" w:color="000000"/>
              <w:bottom w:val="single" w:sz="5" w:space="0" w:color="000000"/>
              <w:right w:val="single" w:sz="5" w:space="0" w:color="000000"/>
            </w:tcBorders>
          </w:tcPr>
          <w:p w14:paraId="114C44E5" w14:textId="77777777" w:rsidR="00E44756" w:rsidRPr="000371E0" w:rsidRDefault="00E44756" w:rsidP="003856CA">
            <w:pPr>
              <w:pStyle w:val="TableParagraph"/>
              <w:spacing w:before="63"/>
              <w:ind w:left="56"/>
              <w:jc w:val="both"/>
              <w:rPr>
                <w:rFonts w:eastAsia="Courier New"/>
                <w:lang w:val="de-DE"/>
              </w:rPr>
            </w:pPr>
            <w:proofErr w:type="spellStart"/>
            <w:r w:rsidRPr="000371E0">
              <w:rPr>
                <w:lang w:val="de-DE"/>
              </w:rPr>
              <w:t>sortierNr</w:t>
            </w:r>
            <w:proofErr w:type="spellEnd"/>
          </w:p>
        </w:tc>
        <w:tc>
          <w:tcPr>
            <w:tcW w:w="994" w:type="dxa"/>
            <w:tcBorders>
              <w:top w:val="single" w:sz="5" w:space="0" w:color="000000"/>
              <w:left w:val="single" w:sz="5" w:space="0" w:color="000000"/>
              <w:bottom w:val="single" w:sz="5" w:space="0" w:color="000000"/>
              <w:right w:val="single" w:sz="5" w:space="0" w:color="000000"/>
            </w:tcBorders>
          </w:tcPr>
          <w:p w14:paraId="35FBD272" w14:textId="77777777" w:rsidR="00E44756" w:rsidRPr="000371E0" w:rsidRDefault="00E44756" w:rsidP="003856CA">
            <w:pPr>
              <w:pStyle w:val="TableParagraph"/>
              <w:spacing w:before="54"/>
              <w:ind w:left="56"/>
              <w:jc w:val="both"/>
              <w:rPr>
                <w:rFonts w:eastAsia="Century Gothic"/>
                <w:lang w:val="de-DE"/>
              </w:rPr>
            </w:pPr>
            <w:r w:rsidRPr="000371E0">
              <w:rPr>
                <w:lang w:val="de-DE"/>
              </w:rPr>
              <w:t>INTEGER</w:t>
            </w:r>
          </w:p>
        </w:tc>
        <w:tc>
          <w:tcPr>
            <w:tcW w:w="5649" w:type="dxa"/>
            <w:tcBorders>
              <w:top w:val="single" w:sz="5" w:space="0" w:color="000000"/>
              <w:left w:val="single" w:sz="5" w:space="0" w:color="000000"/>
              <w:bottom w:val="single" w:sz="5" w:space="0" w:color="000000"/>
              <w:right w:val="single" w:sz="5" w:space="0" w:color="000000"/>
            </w:tcBorders>
          </w:tcPr>
          <w:p w14:paraId="18C51D4F" w14:textId="77777777" w:rsidR="00E44756" w:rsidRPr="000371E0" w:rsidRDefault="00E44756" w:rsidP="00EF32CE">
            <w:pPr>
              <w:pStyle w:val="TableParagraph"/>
              <w:spacing w:before="54"/>
              <w:ind w:left="56" w:right="130"/>
              <w:jc w:val="both"/>
              <w:rPr>
                <w:rFonts w:eastAsia="Century Gothic"/>
                <w:lang w:val="de-DE"/>
              </w:rPr>
            </w:pPr>
            <w:r w:rsidRPr="000371E0">
              <w:rPr>
                <w:lang w:val="de-DE"/>
              </w:rPr>
              <w:t>Optionale Angabe zur Reihenfolge der Schlüsselwerte: Wenn belegt, so ist diese Reihenfolge bei der Anzeige in der Erfassungssoftware einzuhalten.</w:t>
            </w:r>
          </w:p>
        </w:tc>
      </w:tr>
    </w:tbl>
    <w:p w14:paraId="33DA34B1" w14:textId="77777777" w:rsidR="00E44756" w:rsidRPr="000371E0" w:rsidRDefault="00E44756" w:rsidP="003856CA">
      <w:pPr>
        <w:spacing w:before="5"/>
        <w:jc w:val="both"/>
        <w:rPr>
          <w:rFonts w:eastAsia="Courier New"/>
          <w:sz w:val="17"/>
          <w:szCs w:val="17"/>
        </w:rPr>
      </w:pPr>
    </w:p>
    <w:p w14:paraId="5524463D" w14:textId="76EEC7E6" w:rsidR="00E44756" w:rsidRPr="000371E0" w:rsidRDefault="00E44756" w:rsidP="003856CA">
      <w:pPr>
        <w:pStyle w:val="Textkrper"/>
        <w:spacing w:before="57"/>
      </w:pPr>
      <w:r w:rsidRPr="000371E0">
        <w:t xml:space="preserve">Das Attribut code ist ein Textfeld, welches in Abhängigkeit vom Wert des Attributes </w:t>
      </w:r>
      <w:proofErr w:type="spellStart"/>
      <w:r w:rsidRPr="000371E0">
        <w:t>zahl</w:t>
      </w:r>
      <w:proofErr w:type="spellEnd"/>
      <w:r w:rsidRPr="000371E0">
        <w:t xml:space="preserve"> im zugeordneten Schlüssel entweder numerisch oder nichtnumerisch interpretiert wird. Wenn in</w:t>
      </w:r>
      <w:r w:rsidR="003D175F" w:rsidRPr="000371E0">
        <w:t xml:space="preserve"> einer Plausibilitätsregel (Ab</w:t>
      </w:r>
      <w:r w:rsidRPr="000371E0">
        <w:t xml:space="preserve">schnitt </w:t>
      </w:r>
      <w:hyperlink w:anchor="_bookmark149" w:history="1">
        <w:r w:rsidR="00EF32CE">
          <w:fldChar w:fldCharType="begin"/>
        </w:r>
        <w:r w:rsidR="00EF32CE">
          <w:instrText xml:space="preserve"> REF _Ref479687468 \r \h </w:instrText>
        </w:r>
        <w:r w:rsidR="00EF32CE">
          <w:fldChar w:fldCharType="separate"/>
        </w:r>
        <w:r w:rsidR="006C4E52">
          <w:t>3.5</w:t>
        </w:r>
        <w:r w:rsidR="00EF32CE">
          <w:fldChar w:fldCharType="end"/>
        </w:r>
      </w:hyperlink>
      <w:r w:rsidR="00EF32CE">
        <w:t>)</w:t>
      </w:r>
      <w:r w:rsidRPr="000371E0">
        <w:t xml:space="preserve"> Felder mit numerischen Schlüsseln (</w:t>
      </w:r>
      <w:proofErr w:type="spellStart"/>
      <w:r w:rsidRPr="000371E0">
        <w:t>Basistyp</w:t>
      </w:r>
      <w:proofErr w:type="spellEnd"/>
      <w:r w:rsidRPr="000371E0">
        <w:t xml:space="preserve"> NUMSCHLUESSEL) vorkommen, so werden bei der Evaluierung der Regel die Schlüsselkodes wie ganze Zahlen behandelt. Beispielsweise ist der numerische Schlüsselkode 07 gleichwertig mit 7. Bei einem nichtnumerischen Schlüsselfeld (</w:t>
      </w:r>
      <w:proofErr w:type="spellStart"/>
      <w:r w:rsidRPr="000371E0">
        <w:t>Basistyp</w:t>
      </w:r>
      <w:proofErr w:type="spellEnd"/>
      <w:r w:rsidR="003D7020" w:rsidRPr="000371E0">
        <w:t xml:space="preserve"> </w:t>
      </w:r>
      <w:r w:rsidRPr="000371E0">
        <w:t>SCHLUESSEL) hätten die beiden Kodes eine unterschiedliche Bedeutung.</w:t>
      </w:r>
    </w:p>
    <w:p w14:paraId="6BA76720" w14:textId="77777777" w:rsidR="00E44756" w:rsidRPr="000371E0" w:rsidRDefault="00E44756" w:rsidP="003856CA">
      <w:pPr>
        <w:pStyle w:val="Textkrper"/>
        <w:spacing w:before="240"/>
        <w:rPr>
          <w:rFonts w:eastAsia="Trebuchet MS"/>
          <w:b/>
        </w:rPr>
      </w:pPr>
      <w:r w:rsidRPr="000371E0">
        <w:rPr>
          <w:b/>
        </w:rPr>
        <w:t>Sortierung der Kodes</w:t>
      </w:r>
    </w:p>
    <w:p w14:paraId="102C3615" w14:textId="77777777" w:rsidR="00E44756" w:rsidRPr="000371E0" w:rsidRDefault="00E44756" w:rsidP="003856CA">
      <w:pPr>
        <w:pStyle w:val="Textkrper"/>
        <w:spacing w:before="2"/>
      </w:pPr>
      <w:r w:rsidRPr="000371E0">
        <w:t xml:space="preserve">Für die Kodes (Attribut </w:t>
      </w:r>
      <w:proofErr w:type="spellStart"/>
      <w:r w:rsidRPr="000371E0">
        <w:t>SchluesselWert.code</w:t>
      </w:r>
      <w:proofErr w:type="spellEnd"/>
      <w:r w:rsidRPr="000371E0">
        <w:t xml:space="preserve">) eines Schlüssels ist eine Sortierung definiert. Die Art der Sortierung wird über die Attribute </w:t>
      </w:r>
      <w:proofErr w:type="spellStart"/>
      <w:r w:rsidRPr="000371E0">
        <w:t>zahl</w:t>
      </w:r>
      <w:proofErr w:type="spellEnd"/>
      <w:r w:rsidRPr="000371E0">
        <w:t xml:space="preserve"> und </w:t>
      </w:r>
      <w:proofErr w:type="spellStart"/>
      <w:r w:rsidRPr="000371E0">
        <w:t>sortierNrVerwendet</w:t>
      </w:r>
      <w:proofErr w:type="spellEnd"/>
      <w:r w:rsidRPr="000371E0">
        <w:t xml:space="preserve"> der Tabelle </w:t>
      </w:r>
      <w:proofErr w:type="spellStart"/>
      <w:r w:rsidRPr="000371E0">
        <w:t>Schluessel</w:t>
      </w:r>
      <w:proofErr w:type="spellEnd"/>
      <w:r w:rsidRPr="000371E0">
        <w:t xml:space="preserve"> festgelegt.</w:t>
      </w:r>
    </w:p>
    <w:p w14:paraId="0B23760F" w14:textId="77777777" w:rsidR="00E44756" w:rsidRPr="000371E0" w:rsidRDefault="00E44756" w:rsidP="003856CA">
      <w:pPr>
        <w:pStyle w:val="Textkrper"/>
        <w:numPr>
          <w:ilvl w:val="0"/>
          <w:numId w:val="1"/>
        </w:numPr>
        <w:tabs>
          <w:tab w:val="left" w:pos="325"/>
        </w:tabs>
        <w:ind w:left="324" w:hanging="170"/>
      </w:pPr>
      <w:r w:rsidRPr="000371E0">
        <w:rPr>
          <w:u w:val="single" w:color="000000"/>
        </w:rPr>
        <w:t>Numerische Sortierung</w:t>
      </w:r>
      <w:r w:rsidRPr="000371E0">
        <w:t xml:space="preserve">: Wenn </w:t>
      </w:r>
      <w:proofErr w:type="spellStart"/>
      <w:r w:rsidRPr="000371E0">
        <w:t>sortierNrVerwendet</w:t>
      </w:r>
      <w:proofErr w:type="spellEnd"/>
      <w:r w:rsidRPr="000371E0">
        <w:t xml:space="preserve"> = nein und zahl = ja, so sind die Kodes nach der Spalte code der Tabelle </w:t>
      </w:r>
      <w:proofErr w:type="spellStart"/>
      <w:r w:rsidRPr="000371E0">
        <w:t>Schluessel</w:t>
      </w:r>
      <w:proofErr w:type="spellEnd"/>
      <w:r w:rsidRPr="000371E0">
        <w:t xml:space="preserve"> numerisch zu sortieren.</w:t>
      </w:r>
    </w:p>
    <w:p w14:paraId="6A74DA4A" w14:textId="77777777" w:rsidR="00E44756" w:rsidRPr="000371E0" w:rsidRDefault="00E44756" w:rsidP="003856CA">
      <w:pPr>
        <w:pStyle w:val="Textkrper"/>
        <w:numPr>
          <w:ilvl w:val="0"/>
          <w:numId w:val="1"/>
        </w:numPr>
        <w:tabs>
          <w:tab w:val="left" w:pos="325"/>
        </w:tabs>
        <w:spacing w:before="1"/>
        <w:ind w:left="324" w:hanging="170"/>
      </w:pPr>
      <w:r w:rsidRPr="000371E0">
        <w:rPr>
          <w:u w:val="single" w:color="000000"/>
        </w:rPr>
        <w:t>Alphanumerische Sortierung</w:t>
      </w:r>
      <w:r w:rsidRPr="000371E0">
        <w:t xml:space="preserve">: Wenn </w:t>
      </w:r>
      <w:proofErr w:type="spellStart"/>
      <w:r w:rsidRPr="000371E0">
        <w:t>sortierNrVerwendet</w:t>
      </w:r>
      <w:proofErr w:type="spellEnd"/>
      <w:r w:rsidRPr="000371E0">
        <w:t xml:space="preserve"> = nein und zahl = nein, so sind die Kodes nach der Spalte code der Tabelle </w:t>
      </w:r>
      <w:proofErr w:type="spellStart"/>
      <w:r w:rsidRPr="000371E0">
        <w:t>Schluessel</w:t>
      </w:r>
      <w:proofErr w:type="spellEnd"/>
      <w:r w:rsidRPr="000371E0">
        <w:t xml:space="preserve"> alphanumerisch zu sortieren.</w:t>
      </w:r>
    </w:p>
    <w:p w14:paraId="1FE7359B" w14:textId="77777777" w:rsidR="00E44756" w:rsidRPr="000371E0" w:rsidRDefault="00E44756" w:rsidP="003856CA">
      <w:pPr>
        <w:pStyle w:val="Textkrper"/>
        <w:numPr>
          <w:ilvl w:val="0"/>
          <w:numId w:val="1"/>
        </w:numPr>
        <w:tabs>
          <w:tab w:val="left" w:pos="325"/>
        </w:tabs>
        <w:spacing w:before="6"/>
        <w:ind w:left="324" w:hanging="170"/>
      </w:pPr>
      <w:r w:rsidRPr="000371E0">
        <w:rPr>
          <w:u w:val="single" w:color="000000"/>
        </w:rPr>
        <w:t>Spezielle Sortierung</w:t>
      </w:r>
      <w:r w:rsidRPr="000371E0">
        <w:t xml:space="preserve">: Wenn </w:t>
      </w:r>
      <w:proofErr w:type="spellStart"/>
      <w:r w:rsidRPr="000371E0">
        <w:t>sortierNrVerwendet</w:t>
      </w:r>
      <w:proofErr w:type="spellEnd"/>
      <w:r w:rsidRPr="000371E0">
        <w:t xml:space="preserve"> = ja, so sind die Kodes nach den Werten in der Spalte</w:t>
      </w:r>
      <w:r w:rsidR="003D7020" w:rsidRPr="000371E0">
        <w:t xml:space="preserve"> </w:t>
      </w:r>
      <w:proofErr w:type="spellStart"/>
      <w:r w:rsidRPr="000371E0">
        <w:t>sortierNr</w:t>
      </w:r>
      <w:proofErr w:type="spellEnd"/>
      <w:r w:rsidRPr="000371E0">
        <w:t xml:space="preserve"> der Tabelle </w:t>
      </w:r>
      <w:proofErr w:type="spellStart"/>
      <w:r w:rsidRPr="000371E0">
        <w:t>Schluessel</w:t>
      </w:r>
      <w:proofErr w:type="spellEnd"/>
      <w:r w:rsidRPr="000371E0">
        <w:t xml:space="preserve"> numerisch zu sortieren.</w:t>
      </w:r>
    </w:p>
    <w:p w14:paraId="0400444B" w14:textId="77777777" w:rsidR="00C7348E" w:rsidRPr="000371E0" w:rsidRDefault="00C7348E" w:rsidP="003856CA">
      <w:pPr>
        <w:pStyle w:val="berschrift3"/>
        <w:keepNext w:val="0"/>
        <w:keepLines w:val="0"/>
        <w:numPr>
          <w:ilvl w:val="2"/>
          <w:numId w:val="2"/>
        </w:numPr>
        <w:tabs>
          <w:tab w:val="left" w:pos="940"/>
        </w:tabs>
        <w:spacing w:after="0"/>
        <w:ind w:left="918" w:hanging="765"/>
        <w:jc w:val="both"/>
        <w:rPr>
          <w:b w:val="0"/>
          <w:bCs/>
        </w:rPr>
      </w:pPr>
      <w:bookmarkStart w:id="88" w:name="_Toc479081588"/>
      <w:bookmarkStart w:id="89" w:name="_Toc82595172"/>
      <w:r w:rsidRPr="000371E0">
        <w:rPr>
          <w:color w:val="1E1E1D"/>
        </w:rPr>
        <w:lastRenderedPageBreak/>
        <w:t>Überschriften</w:t>
      </w:r>
      <w:bookmarkEnd w:id="88"/>
      <w:bookmarkEnd w:id="89"/>
    </w:p>
    <w:p w14:paraId="1948A194" w14:textId="77777777" w:rsidR="00C7348E" w:rsidRPr="000371E0" w:rsidRDefault="00C7348E" w:rsidP="003856CA">
      <w:pPr>
        <w:pStyle w:val="Textkrper"/>
        <w:spacing w:before="64"/>
        <w:ind w:left="174"/>
      </w:pPr>
      <w:r w:rsidRPr="000371E0">
        <w:t>Die Überschriften der Dokumentationsbögen in der Spezifikation sind in der Tabelle Abschnitt zu finden.</w:t>
      </w:r>
    </w:p>
    <w:p w14:paraId="126B6450" w14:textId="77777777" w:rsidR="00C7348E" w:rsidRPr="000371E0" w:rsidRDefault="00C7348E" w:rsidP="003856CA">
      <w:pPr>
        <w:ind w:left="174"/>
        <w:jc w:val="both"/>
        <w:rPr>
          <w:rFonts w:eastAsia="Courier New"/>
        </w:rPr>
      </w:pPr>
      <w:bookmarkStart w:id="90" w:name="_bookmark138"/>
      <w:bookmarkEnd w:id="90"/>
      <w:r w:rsidRPr="000371E0">
        <w:t>Struktur der Tabelle Abschnitt</w:t>
      </w:r>
      <w:r w:rsidR="00EF32CE">
        <w:t>:</w:t>
      </w:r>
    </w:p>
    <w:p w14:paraId="3CF417B8" w14:textId="77777777" w:rsidR="00C7348E" w:rsidRPr="000371E0" w:rsidRDefault="00C7348E" w:rsidP="003856CA">
      <w:pPr>
        <w:spacing w:before="8"/>
        <w:jc w:val="both"/>
        <w:rPr>
          <w:rFonts w:eastAsia="Courier New"/>
          <w:sz w:val="8"/>
          <w:szCs w:val="8"/>
        </w:rPr>
      </w:pPr>
    </w:p>
    <w:tbl>
      <w:tblPr>
        <w:tblStyle w:val="TableNormal"/>
        <w:tblW w:w="8960" w:type="dxa"/>
        <w:tblInd w:w="163" w:type="dxa"/>
        <w:tblLayout w:type="fixed"/>
        <w:tblLook w:val="01E0" w:firstRow="1" w:lastRow="1" w:firstColumn="1" w:lastColumn="1" w:noHBand="0" w:noVBand="0"/>
      </w:tblPr>
      <w:tblGrid>
        <w:gridCol w:w="1958"/>
        <w:gridCol w:w="1316"/>
        <w:gridCol w:w="5686"/>
      </w:tblGrid>
      <w:tr w:rsidR="00C7348E" w:rsidRPr="000371E0" w14:paraId="7879C7B1" w14:textId="77777777" w:rsidTr="000371E0">
        <w:trPr>
          <w:trHeight w:hRule="exact" w:val="384"/>
        </w:trPr>
        <w:tc>
          <w:tcPr>
            <w:tcW w:w="195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B3ED2B2" w14:textId="77777777" w:rsidR="00C7348E" w:rsidRPr="000371E0" w:rsidRDefault="00C7348E" w:rsidP="003856CA">
            <w:pPr>
              <w:pStyle w:val="TableParagraph"/>
              <w:spacing w:before="67"/>
              <w:ind w:left="56"/>
              <w:jc w:val="both"/>
              <w:rPr>
                <w:rFonts w:eastAsia="Calibri"/>
                <w:lang w:val="de-DE"/>
              </w:rPr>
            </w:pPr>
            <w:r w:rsidRPr="000371E0">
              <w:rPr>
                <w:b/>
                <w:lang w:val="de-DE"/>
              </w:rPr>
              <w:t>Feldname</w:t>
            </w:r>
          </w:p>
        </w:tc>
        <w:tc>
          <w:tcPr>
            <w:tcW w:w="131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425E33C" w14:textId="77777777" w:rsidR="00C7348E" w:rsidRPr="000371E0" w:rsidRDefault="00C7348E" w:rsidP="003856CA">
            <w:pPr>
              <w:pStyle w:val="TableParagraph"/>
              <w:spacing w:before="67"/>
              <w:ind w:left="56"/>
              <w:jc w:val="both"/>
              <w:rPr>
                <w:rFonts w:eastAsia="Calibri"/>
                <w:lang w:val="de-DE"/>
              </w:rPr>
            </w:pPr>
            <w:r w:rsidRPr="000371E0">
              <w:rPr>
                <w:b/>
                <w:lang w:val="de-DE"/>
              </w:rPr>
              <w:t>Feldtyp</w:t>
            </w:r>
          </w:p>
        </w:tc>
        <w:tc>
          <w:tcPr>
            <w:tcW w:w="568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C8B5648" w14:textId="77777777" w:rsidR="00C7348E" w:rsidRPr="000371E0" w:rsidRDefault="00C7348E" w:rsidP="003856CA">
            <w:pPr>
              <w:pStyle w:val="TableParagraph"/>
              <w:spacing w:before="67"/>
              <w:ind w:left="56"/>
              <w:jc w:val="both"/>
              <w:rPr>
                <w:rFonts w:eastAsia="Calibri"/>
                <w:lang w:val="de-DE"/>
              </w:rPr>
            </w:pPr>
            <w:r w:rsidRPr="000371E0">
              <w:rPr>
                <w:b/>
                <w:lang w:val="de-DE"/>
              </w:rPr>
              <w:t>Bemerkung</w:t>
            </w:r>
          </w:p>
        </w:tc>
      </w:tr>
      <w:tr w:rsidR="00C7348E" w:rsidRPr="000371E0" w14:paraId="04E56821" w14:textId="77777777" w:rsidTr="000371E0">
        <w:trPr>
          <w:trHeight w:hRule="exact" w:val="379"/>
        </w:trPr>
        <w:tc>
          <w:tcPr>
            <w:tcW w:w="1958" w:type="dxa"/>
            <w:tcBorders>
              <w:top w:val="single" w:sz="5" w:space="0" w:color="000000"/>
              <w:left w:val="single" w:sz="5" w:space="0" w:color="000000"/>
              <w:bottom w:val="single" w:sz="5" w:space="0" w:color="000000"/>
              <w:right w:val="single" w:sz="5" w:space="0" w:color="000000"/>
            </w:tcBorders>
          </w:tcPr>
          <w:p w14:paraId="72EED2B3" w14:textId="77777777" w:rsidR="00C7348E" w:rsidRPr="000371E0" w:rsidRDefault="00C7348E" w:rsidP="003856CA">
            <w:pPr>
              <w:pStyle w:val="TableParagraph"/>
              <w:spacing w:before="75"/>
              <w:ind w:left="56"/>
              <w:jc w:val="both"/>
              <w:rPr>
                <w:rFonts w:eastAsia="Courier New"/>
                <w:lang w:val="de-DE"/>
              </w:rPr>
            </w:pPr>
            <w:proofErr w:type="spellStart"/>
            <w:r w:rsidRPr="000371E0">
              <w:rPr>
                <w:lang w:val="de-DE"/>
              </w:rPr>
              <w:t>idAbschnitt</w:t>
            </w:r>
            <w:proofErr w:type="spellEnd"/>
          </w:p>
        </w:tc>
        <w:tc>
          <w:tcPr>
            <w:tcW w:w="1316" w:type="dxa"/>
            <w:tcBorders>
              <w:top w:val="single" w:sz="5" w:space="0" w:color="000000"/>
              <w:left w:val="single" w:sz="5" w:space="0" w:color="000000"/>
              <w:bottom w:val="single" w:sz="5" w:space="0" w:color="000000"/>
              <w:right w:val="single" w:sz="5" w:space="0" w:color="000000"/>
            </w:tcBorders>
          </w:tcPr>
          <w:p w14:paraId="4F16118A" w14:textId="77777777" w:rsidR="00C7348E" w:rsidRPr="000371E0" w:rsidRDefault="00C7348E" w:rsidP="003856CA">
            <w:pPr>
              <w:pStyle w:val="TableParagraph"/>
              <w:spacing w:before="57"/>
              <w:ind w:left="56"/>
              <w:jc w:val="both"/>
              <w:rPr>
                <w:rFonts w:eastAsia="Century Gothic"/>
                <w:lang w:val="de-DE"/>
              </w:rPr>
            </w:pPr>
            <w:r w:rsidRPr="000371E0">
              <w:rPr>
                <w:lang w:val="de-DE"/>
              </w:rPr>
              <w:t>INTEGER</w:t>
            </w:r>
          </w:p>
        </w:tc>
        <w:tc>
          <w:tcPr>
            <w:tcW w:w="5686" w:type="dxa"/>
            <w:tcBorders>
              <w:top w:val="single" w:sz="5" w:space="0" w:color="000000"/>
              <w:left w:val="single" w:sz="5" w:space="0" w:color="000000"/>
              <w:bottom w:val="single" w:sz="5" w:space="0" w:color="000000"/>
              <w:right w:val="single" w:sz="5" w:space="0" w:color="000000"/>
            </w:tcBorders>
          </w:tcPr>
          <w:p w14:paraId="1CABC65C" w14:textId="77777777" w:rsidR="00C7348E" w:rsidRPr="000371E0" w:rsidRDefault="00C7348E" w:rsidP="003856CA">
            <w:pPr>
              <w:pStyle w:val="TableParagraph"/>
              <w:spacing w:before="57"/>
              <w:ind w:left="56"/>
              <w:jc w:val="both"/>
              <w:rPr>
                <w:rFonts w:eastAsia="Century Gothic"/>
                <w:lang w:val="de-DE"/>
              </w:rPr>
            </w:pPr>
            <w:r w:rsidRPr="000371E0">
              <w:rPr>
                <w:lang w:val="de-DE"/>
              </w:rPr>
              <w:t>Primärschlüssel</w:t>
            </w:r>
          </w:p>
        </w:tc>
      </w:tr>
      <w:tr w:rsidR="00C7348E" w:rsidRPr="000371E0" w14:paraId="5823FDD1" w14:textId="77777777" w:rsidTr="000371E0">
        <w:trPr>
          <w:trHeight w:hRule="exact" w:val="377"/>
        </w:trPr>
        <w:tc>
          <w:tcPr>
            <w:tcW w:w="1958" w:type="dxa"/>
            <w:tcBorders>
              <w:top w:val="single" w:sz="5" w:space="0" w:color="000000"/>
              <w:left w:val="single" w:sz="5" w:space="0" w:color="000000"/>
              <w:bottom w:val="single" w:sz="5" w:space="0" w:color="000000"/>
              <w:right w:val="single" w:sz="5" w:space="0" w:color="000000"/>
            </w:tcBorders>
          </w:tcPr>
          <w:p w14:paraId="6FD87002" w14:textId="77777777" w:rsidR="00C7348E" w:rsidRPr="000371E0" w:rsidRDefault="00C7348E" w:rsidP="003856CA">
            <w:pPr>
              <w:pStyle w:val="TableParagraph"/>
              <w:spacing w:before="72"/>
              <w:ind w:left="56"/>
              <w:jc w:val="both"/>
              <w:rPr>
                <w:rFonts w:eastAsia="Courier New"/>
                <w:lang w:val="de-DE"/>
              </w:rPr>
            </w:pPr>
            <w:proofErr w:type="spellStart"/>
            <w:r w:rsidRPr="000371E0">
              <w:rPr>
                <w:lang w:val="de-DE"/>
              </w:rPr>
              <w:t>bezeichnung</w:t>
            </w:r>
            <w:proofErr w:type="spellEnd"/>
          </w:p>
        </w:tc>
        <w:tc>
          <w:tcPr>
            <w:tcW w:w="1316" w:type="dxa"/>
            <w:tcBorders>
              <w:top w:val="single" w:sz="5" w:space="0" w:color="000000"/>
              <w:left w:val="single" w:sz="5" w:space="0" w:color="000000"/>
              <w:bottom w:val="single" w:sz="5" w:space="0" w:color="000000"/>
              <w:right w:val="single" w:sz="5" w:space="0" w:color="000000"/>
            </w:tcBorders>
          </w:tcPr>
          <w:p w14:paraId="5D4DFB81" w14:textId="77777777" w:rsidR="00C7348E" w:rsidRPr="000371E0" w:rsidRDefault="00C7348E" w:rsidP="003856CA">
            <w:pPr>
              <w:pStyle w:val="TableParagraph"/>
              <w:spacing w:before="54"/>
              <w:ind w:left="56"/>
              <w:jc w:val="both"/>
              <w:rPr>
                <w:rFonts w:eastAsia="Century Gothic"/>
                <w:lang w:val="de-DE"/>
              </w:rPr>
            </w:pPr>
            <w:r w:rsidRPr="000371E0">
              <w:rPr>
                <w:lang w:val="de-DE"/>
              </w:rPr>
              <w:t>TEXT</w:t>
            </w:r>
          </w:p>
        </w:tc>
        <w:tc>
          <w:tcPr>
            <w:tcW w:w="5686" w:type="dxa"/>
            <w:tcBorders>
              <w:top w:val="single" w:sz="5" w:space="0" w:color="000000"/>
              <w:left w:val="single" w:sz="5" w:space="0" w:color="000000"/>
              <w:bottom w:val="single" w:sz="5" w:space="0" w:color="000000"/>
              <w:right w:val="single" w:sz="5" w:space="0" w:color="000000"/>
            </w:tcBorders>
          </w:tcPr>
          <w:p w14:paraId="13B66A98" w14:textId="77777777" w:rsidR="00C7348E" w:rsidRPr="000371E0" w:rsidRDefault="00C7348E" w:rsidP="003856CA">
            <w:pPr>
              <w:pStyle w:val="TableParagraph"/>
              <w:spacing w:before="54"/>
              <w:ind w:left="56"/>
              <w:jc w:val="both"/>
              <w:rPr>
                <w:rFonts w:eastAsia="Century Gothic"/>
                <w:lang w:val="de-DE"/>
              </w:rPr>
            </w:pPr>
            <w:r w:rsidRPr="000371E0">
              <w:rPr>
                <w:lang w:val="de-DE"/>
              </w:rPr>
              <w:t>Text der Überschrift</w:t>
            </w:r>
          </w:p>
        </w:tc>
      </w:tr>
      <w:tr w:rsidR="00C7348E" w:rsidRPr="000371E0" w14:paraId="130DD88E" w14:textId="77777777" w:rsidTr="000371E0">
        <w:trPr>
          <w:trHeight w:hRule="exact" w:val="377"/>
        </w:trPr>
        <w:tc>
          <w:tcPr>
            <w:tcW w:w="1958" w:type="dxa"/>
            <w:tcBorders>
              <w:top w:val="single" w:sz="5" w:space="0" w:color="000000"/>
              <w:left w:val="single" w:sz="5" w:space="0" w:color="000000"/>
              <w:bottom w:val="single" w:sz="5" w:space="0" w:color="000000"/>
              <w:right w:val="single" w:sz="5" w:space="0" w:color="000000"/>
            </w:tcBorders>
          </w:tcPr>
          <w:p w14:paraId="77CD2865" w14:textId="77777777" w:rsidR="00C7348E" w:rsidRPr="000371E0" w:rsidRDefault="00C7348E" w:rsidP="003856CA">
            <w:pPr>
              <w:pStyle w:val="TableParagraph"/>
              <w:spacing w:before="75"/>
              <w:ind w:left="56"/>
              <w:jc w:val="both"/>
              <w:rPr>
                <w:rFonts w:eastAsia="Courier New"/>
                <w:lang w:val="de-DE"/>
              </w:rPr>
            </w:pPr>
            <w:r w:rsidRPr="000371E0">
              <w:rPr>
                <w:lang w:val="de-DE"/>
              </w:rPr>
              <w:t>ebene</w:t>
            </w:r>
          </w:p>
        </w:tc>
        <w:tc>
          <w:tcPr>
            <w:tcW w:w="1316" w:type="dxa"/>
            <w:tcBorders>
              <w:top w:val="single" w:sz="5" w:space="0" w:color="000000"/>
              <w:left w:val="single" w:sz="5" w:space="0" w:color="000000"/>
              <w:bottom w:val="single" w:sz="5" w:space="0" w:color="000000"/>
              <w:right w:val="single" w:sz="5" w:space="0" w:color="000000"/>
            </w:tcBorders>
          </w:tcPr>
          <w:p w14:paraId="149392FF" w14:textId="77777777" w:rsidR="00C7348E" w:rsidRPr="000371E0" w:rsidRDefault="00C7348E" w:rsidP="003856CA">
            <w:pPr>
              <w:pStyle w:val="TableParagraph"/>
              <w:spacing w:before="54"/>
              <w:ind w:left="56"/>
              <w:jc w:val="both"/>
              <w:rPr>
                <w:rFonts w:eastAsia="Century Gothic"/>
                <w:lang w:val="de-DE"/>
              </w:rPr>
            </w:pPr>
            <w:r w:rsidRPr="000371E0">
              <w:rPr>
                <w:lang w:val="de-DE"/>
              </w:rPr>
              <w:t>INTEGER</w:t>
            </w:r>
          </w:p>
        </w:tc>
        <w:tc>
          <w:tcPr>
            <w:tcW w:w="5686" w:type="dxa"/>
            <w:tcBorders>
              <w:top w:val="single" w:sz="5" w:space="0" w:color="000000"/>
              <w:left w:val="single" w:sz="5" w:space="0" w:color="000000"/>
              <w:bottom w:val="single" w:sz="5" w:space="0" w:color="000000"/>
              <w:right w:val="single" w:sz="5" w:space="0" w:color="000000"/>
            </w:tcBorders>
          </w:tcPr>
          <w:p w14:paraId="7C7AEE1D" w14:textId="77777777" w:rsidR="00C7348E" w:rsidRPr="000371E0" w:rsidRDefault="00C7348E" w:rsidP="003856CA">
            <w:pPr>
              <w:pStyle w:val="TableParagraph"/>
              <w:spacing w:before="54"/>
              <w:ind w:left="56"/>
              <w:jc w:val="both"/>
              <w:rPr>
                <w:rFonts w:eastAsia="Century Gothic"/>
                <w:lang w:val="de-DE"/>
              </w:rPr>
            </w:pPr>
            <w:r w:rsidRPr="000371E0">
              <w:rPr>
                <w:lang w:val="de-DE"/>
              </w:rPr>
              <w:t>Zeigt die Hierarchie der Überschriften an</w:t>
            </w:r>
          </w:p>
        </w:tc>
      </w:tr>
      <w:tr w:rsidR="00C7348E" w:rsidRPr="000371E0" w14:paraId="15CEF7BF" w14:textId="77777777" w:rsidTr="000371E0">
        <w:trPr>
          <w:trHeight w:hRule="exact" w:val="561"/>
        </w:trPr>
        <w:tc>
          <w:tcPr>
            <w:tcW w:w="1958" w:type="dxa"/>
            <w:tcBorders>
              <w:top w:val="single" w:sz="5" w:space="0" w:color="000000"/>
              <w:left w:val="single" w:sz="5" w:space="0" w:color="000000"/>
              <w:bottom w:val="single" w:sz="5" w:space="0" w:color="000000"/>
              <w:right w:val="single" w:sz="5" w:space="0" w:color="000000"/>
            </w:tcBorders>
          </w:tcPr>
          <w:p w14:paraId="1539898B" w14:textId="77777777" w:rsidR="00C7348E" w:rsidRPr="000371E0" w:rsidRDefault="00C7348E" w:rsidP="003856CA">
            <w:pPr>
              <w:pStyle w:val="TableParagraph"/>
              <w:spacing w:before="75"/>
              <w:ind w:left="56"/>
              <w:jc w:val="both"/>
              <w:rPr>
                <w:rFonts w:eastAsia="Courier New"/>
                <w:lang w:val="de-DE"/>
              </w:rPr>
            </w:pPr>
            <w:proofErr w:type="spellStart"/>
            <w:r w:rsidRPr="000371E0">
              <w:rPr>
                <w:lang w:val="de-DE"/>
              </w:rPr>
              <w:t>fkStartBogenFeld</w:t>
            </w:r>
            <w:proofErr w:type="spellEnd"/>
          </w:p>
        </w:tc>
        <w:tc>
          <w:tcPr>
            <w:tcW w:w="1316" w:type="dxa"/>
            <w:tcBorders>
              <w:top w:val="single" w:sz="5" w:space="0" w:color="000000"/>
              <w:left w:val="single" w:sz="5" w:space="0" w:color="000000"/>
              <w:bottom w:val="single" w:sz="5" w:space="0" w:color="000000"/>
              <w:right w:val="single" w:sz="5" w:space="0" w:color="000000"/>
            </w:tcBorders>
          </w:tcPr>
          <w:p w14:paraId="5B5E57AF" w14:textId="77777777" w:rsidR="00C7348E" w:rsidRPr="000371E0" w:rsidRDefault="00C7348E" w:rsidP="003856CA">
            <w:pPr>
              <w:pStyle w:val="TableParagraph"/>
              <w:spacing w:before="57"/>
              <w:ind w:left="56"/>
              <w:jc w:val="both"/>
              <w:rPr>
                <w:rFonts w:eastAsia="Century Gothic"/>
                <w:lang w:val="de-DE"/>
              </w:rPr>
            </w:pPr>
            <w:r w:rsidRPr="000371E0">
              <w:rPr>
                <w:lang w:val="de-DE"/>
              </w:rPr>
              <w:t>INTEGER</w:t>
            </w:r>
          </w:p>
        </w:tc>
        <w:tc>
          <w:tcPr>
            <w:tcW w:w="5686" w:type="dxa"/>
            <w:tcBorders>
              <w:top w:val="single" w:sz="5" w:space="0" w:color="000000"/>
              <w:left w:val="single" w:sz="5" w:space="0" w:color="000000"/>
              <w:bottom w:val="single" w:sz="5" w:space="0" w:color="000000"/>
              <w:right w:val="single" w:sz="5" w:space="0" w:color="000000"/>
            </w:tcBorders>
          </w:tcPr>
          <w:p w14:paraId="4D56CBA3" w14:textId="77777777" w:rsidR="00C7348E" w:rsidRPr="000371E0" w:rsidRDefault="00C7348E" w:rsidP="003856CA">
            <w:pPr>
              <w:pStyle w:val="TableParagraph"/>
              <w:spacing w:before="57"/>
              <w:ind w:left="56"/>
              <w:jc w:val="both"/>
              <w:rPr>
                <w:rFonts w:eastAsia="Century Gothic"/>
                <w:lang w:val="de-DE"/>
              </w:rPr>
            </w:pPr>
            <w:r w:rsidRPr="000371E0">
              <w:rPr>
                <w:lang w:val="de-DE"/>
              </w:rPr>
              <w:t>Fremdschlüssel auf das erste zur Überschrift gehörende Bogenfeld</w:t>
            </w:r>
          </w:p>
        </w:tc>
      </w:tr>
      <w:tr w:rsidR="00C7348E" w:rsidRPr="000371E0" w14:paraId="608732A6" w14:textId="77777777" w:rsidTr="000371E0">
        <w:trPr>
          <w:trHeight w:hRule="exact" w:val="556"/>
        </w:trPr>
        <w:tc>
          <w:tcPr>
            <w:tcW w:w="1958" w:type="dxa"/>
            <w:tcBorders>
              <w:top w:val="single" w:sz="5" w:space="0" w:color="000000"/>
              <w:left w:val="single" w:sz="5" w:space="0" w:color="000000"/>
              <w:bottom w:val="single" w:sz="5" w:space="0" w:color="000000"/>
              <w:right w:val="single" w:sz="5" w:space="0" w:color="000000"/>
            </w:tcBorders>
          </w:tcPr>
          <w:p w14:paraId="40031176" w14:textId="77777777" w:rsidR="00C7348E" w:rsidRPr="000371E0" w:rsidRDefault="00C7348E" w:rsidP="003856CA">
            <w:pPr>
              <w:pStyle w:val="TableParagraph"/>
              <w:spacing w:before="72"/>
              <w:ind w:left="56"/>
              <w:jc w:val="both"/>
              <w:rPr>
                <w:rFonts w:eastAsia="Courier New"/>
                <w:lang w:val="de-DE"/>
              </w:rPr>
            </w:pPr>
            <w:proofErr w:type="spellStart"/>
            <w:r w:rsidRPr="000371E0">
              <w:rPr>
                <w:lang w:val="de-DE"/>
              </w:rPr>
              <w:t>fkEndeBogenFeld</w:t>
            </w:r>
            <w:proofErr w:type="spellEnd"/>
          </w:p>
        </w:tc>
        <w:tc>
          <w:tcPr>
            <w:tcW w:w="1316" w:type="dxa"/>
            <w:tcBorders>
              <w:top w:val="single" w:sz="5" w:space="0" w:color="000000"/>
              <w:left w:val="single" w:sz="5" w:space="0" w:color="000000"/>
              <w:bottom w:val="single" w:sz="5" w:space="0" w:color="000000"/>
              <w:right w:val="single" w:sz="5" w:space="0" w:color="000000"/>
            </w:tcBorders>
          </w:tcPr>
          <w:p w14:paraId="50C1A2C0" w14:textId="77777777" w:rsidR="00C7348E" w:rsidRPr="000371E0" w:rsidRDefault="00C7348E" w:rsidP="003856CA">
            <w:pPr>
              <w:pStyle w:val="TableParagraph"/>
              <w:spacing w:before="54"/>
              <w:ind w:left="56"/>
              <w:jc w:val="both"/>
              <w:rPr>
                <w:rFonts w:eastAsia="Century Gothic"/>
                <w:lang w:val="de-DE"/>
              </w:rPr>
            </w:pPr>
            <w:r w:rsidRPr="000371E0">
              <w:rPr>
                <w:lang w:val="de-DE"/>
              </w:rPr>
              <w:t>INTEGER</w:t>
            </w:r>
          </w:p>
        </w:tc>
        <w:tc>
          <w:tcPr>
            <w:tcW w:w="5686" w:type="dxa"/>
            <w:tcBorders>
              <w:top w:val="single" w:sz="5" w:space="0" w:color="000000"/>
              <w:left w:val="single" w:sz="5" w:space="0" w:color="000000"/>
              <w:bottom w:val="single" w:sz="5" w:space="0" w:color="000000"/>
              <w:right w:val="single" w:sz="5" w:space="0" w:color="000000"/>
            </w:tcBorders>
          </w:tcPr>
          <w:p w14:paraId="2F8D7326" w14:textId="77777777" w:rsidR="00C7348E" w:rsidRPr="000371E0" w:rsidRDefault="00C7348E" w:rsidP="003856CA">
            <w:pPr>
              <w:pStyle w:val="TableParagraph"/>
              <w:spacing w:before="54"/>
              <w:ind w:left="56"/>
              <w:jc w:val="both"/>
              <w:rPr>
                <w:rFonts w:eastAsia="Century Gothic"/>
                <w:lang w:val="de-DE"/>
              </w:rPr>
            </w:pPr>
            <w:r w:rsidRPr="000371E0">
              <w:rPr>
                <w:lang w:val="de-DE"/>
              </w:rPr>
              <w:t>Fremdschlüssel auf das letzte zur Überschrift gehörende Bogenfeld</w:t>
            </w:r>
          </w:p>
        </w:tc>
      </w:tr>
    </w:tbl>
    <w:p w14:paraId="3DAEECD6" w14:textId="77777777" w:rsidR="00C7348E" w:rsidRPr="000371E0" w:rsidRDefault="00C7348E" w:rsidP="003856CA">
      <w:pPr>
        <w:pStyle w:val="Textkrper"/>
        <w:spacing w:before="120"/>
        <w:ind w:left="176"/>
      </w:pPr>
      <w:r w:rsidRPr="000371E0">
        <w:t>Zu jeder Überschrift ist angegeben, bei welchem Bogenfeld sie beginnt und bei welchem Bogenfeld sie endet. Über das Attribut ebene lassen sich auch Teilüberschriften realisieren. Ein Bogenfeld kann somit mehreren Überschriften zugeordnet sein.</w:t>
      </w:r>
    </w:p>
    <w:p w14:paraId="7AC0A21C" w14:textId="77777777" w:rsidR="00C7348E" w:rsidRPr="000371E0" w:rsidRDefault="00C7348E" w:rsidP="003856CA">
      <w:pPr>
        <w:pStyle w:val="Textkrper"/>
        <w:ind w:left="174"/>
      </w:pPr>
      <w:r w:rsidRPr="000371E0">
        <w:t xml:space="preserve">Die in der Spezifikationsdatenbank hinterlegten Überschriften sind in die </w:t>
      </w:r>
      <w:r w:rsidR="000371E0" w:rsidRPr="000371E0">
        <w:t>Eingabemasken der QS-Dokumenta</w:t>
      </w:r>
      <w:r w:rsidRPr="000371E0">
        <w:t>tionssoftware zu integrieren.</w:t>
      </w:r>
    </w:p>
    <w:p w14:paraId="4B17FA3E" w14:textId="77777777" w:rsidR="00C7348E" w:rsidRPr="000371E0" w:rsidRDefault="00C7348E" w:rsidP="003856CA">
      <w:pPr>
        <w:pStyle w:val="Textkrper"/>
        <w:ind w:left="174"/>
      </w:pPr>
      <w:r w:rsidRPr="000371E0">
        <w:rPr>
          <w:u w:val="single" w:color="000000"/>
        </w:rPr>
        <w:t>Achtung:</w:t>
      </w:r>
    </w:p>
    <w:p w14:paraId="71E7EFEA" w14:textId="77777777" w:rsidR="00C7348E" w:rsidRPr="000371E0" w:rsidRDefault="00C7348E" w:rsidP="003856CA">
      <w:pPr>
        <w:pStyle w:val="Textkrper"/>
        <w:spacing w:before="74"/>
        <w:ind w:left="174"/>
      </w:pPr>
      <w:r w:rsidRPr="000371E0">
        <w:t>Viele Datenfelder sind für den Anwender erst im Kontext der Überschriften verständlich.</w:t>
      </w:r>
    </w:p>
    <w:p w14:paraId="69EBEA94" w14:textId="77777777" w:rsidR="00C7348E" w:rsidRPr="000371E0" w:rsidRDefault="00C7348E" w:rsidP="003856CA">
      <w:pPr>
        <w:pStyle w:val="berschrift3"/>
        <w:keepNext w:val="0"/>
        <w:keepLines w:val="0"/>
        <w:numPr>
          <w:ilvl w:val="2"/>
          <w:numId w:val="2"/>
        </w:numPr>
        <w:tabs>
          <w:tab w:val="left" w:pos="940"/>
        </w:tabs>
        <w:spacing w:after="0"/>
        <w:ind w:left="941" w:hanging="765"/>
        <w:jc w:val="both"/>
        <w:rPr>
          <w:b w:val="0"/>
          <w:bCs/>
        </w:rPr>
      </w:pPr>
      <w:bookmarkStart w:id="91" w:name="4.6.3._Ausfüllhinweise"/>
      <w:bookmarkStart w:id="92" w:name="_Toc479081589"/>
      <w:bookmarkStart w:id="93" w:name="_Toc82595173"/>
      <w:bookmarkEnd w:id="91"/>
      <w:r w:rsidRPr="000371E0">
        <w:rPr>
          <w:color w:val="1E1E1D"/>
        </w:rPr>
        <w:t>Ausfüllhinweise</w:t>
      </w:r>
      <w:bookmarkEnd w:id="92"/>
      <w:bookmarkEnd w:id="93"/>
    </w:p>
    <w:p w14:paraId="1A93124D" w14:textId="26D12855" w:rsidR="00C7348E" w:rsidRPr="000371E0" w:rsidRDefault="00C7348E" w:rsidP="003856CA">
      <w:pPr>
        <w:pStyle w:val="Textkrper"/>
        <w:spacing w:before="68"/>
        <w:ind w:left="174"/>
      </w:pPr>
      <w:r w:rsidRPr="000371E0">
        <w:t>Die Ausfüllhinweise zu den Datenf</w:t>
      </w:r>
      <w:r w:rsidR="000371E0" w:rsidRPr="000371E0">
        <w:t>eldern sind in einem separaten Z</w:t>
      </w:r>
      <w:r w:rsidRPr="000371E0">
        <w:t xml:space="preserve">ip-Archiv </w:t>
      </w:r>
      <w:r w:rsidR="000371E0" w:rsidRPr="000371E0">
        <w:t>enthalten, welches nach dem Be</w:t>
      </w:r>
      <w:r w:rsidRPr="000371E0">
        <w:t xml:space="preserve">nennungsschema für Spezifikationskomponenten bezeichnet wird (Abschnitt </w:t>
      </w:r>
      <w:hyperlink w:anchor="_bookmark7" w:history="1">
        <w:r w:rsidR="000371E0" w:rsidRPr="000371E0">
          <w:fldChar w:fldCharType="begin"/>
        </w:r>
        <w:r w:rsidR="000371E0" w:rsidRPr="000371E0">
          <w:instrText xml:space="preserve"> REF _Ref479179602 \r \h  \* MERGEFORMAT </w:instrText>
        </w:r>
        <w:r w:rsidR="000371E0" w:rsidRPr="000371E0">
          <w:fldChar w:fldCharType="separate"/>
        </w:r>
        <w:r w:rsidR="006C4E52">
          <w:t>1.2.2</w:t>
        </w:r>
        <w:r w:rsidR="000371E0" w:rsidRPr="000371E0">
          <w:fldChar w:fldCharType="end"/>
        </w:r>
      </w:hyperlink>
      <w:r w:rsidRPr="000371E0">
        <w:t>). Jeder Ausfüllhinweis ist ein HTML-Dokument.</w:t>
      </w:r>
    </w:p>
    <w:p w14:paraId="1731C1FB" w14:textId="77777777" w:rsidR="000371E0" w:rsidRPr="000371E0" w:rsidRDefault="00C7348E" w:rsidP="003856CA">
      <w:pPr>
        <w:pStyle w:val="Textkrper"/>
        <w:spacing w:before="57"/>
        <w:ind w:left="174"/>
      </w:pPr>
      <w:r w:rsidRPr="000371E0">
        <w:t xml:space="preserve">In der Spalte </w:t>
      </w:r>
      <w:proofErr w:type="spellStart"/>
      <w:r w:rsidRPr="000371E0">
        <w:t>ahinweis</w:t>
      </w:r>
      <w:proofErr w:type="spellEnd"/>
      <w:r w:rsidRPr="000371E0">
        <w:t xml:space="preserve"> der Tabelle </w:t>
      </w:r>
      <w:proofErr w:type="spellStart"/>
      <w:r w:rsidRPr="000371E0">
        <w:t>BogenFeld</w:t>
      </w:r>
      <w:proofErr w:type="spellEnd"/>
      <w:r w:rsidRPr="000371E0">
        <w:t xml:space="preserve"> ist festgelegt, welcher HT</w:t>
      </w:r>
      <w:r w:rsidR="000371E0" w:rsidRPr="000371E0">
        <w:t>ML-Ausfüllhinweis mit einem Datenfeld verknüpft ist:</w:t>
      </w:r>
    </w:p>
    <w:p w14:paraId="6AEB81E3" w14:textId="77777777" w:rsidR="000371E0" w:rsidRPr="000371E0" w:rsidRDefault="00C7348E" w:rsidP="003856CA">
      <w:pPr>
        <w:pStyle w:val="Textkrper"/>
        <w:spacing w:before="57"/>
        <w:ind w:left="708"/>
      </w:pPr>
      <w:r w:rsidRPr="000371E0">
        <w:t>&lt;</w:t>
      </w:r>
      <w:proofErr w:type="spellStart"/>
      <w:r w:rsidRPr="000371E0">
        <w:t>a</w:t>
      </w:r>
      <w:r w:rsidR="000371E0" w:rsidRPr="000371E0">
        <w:t>h</w:t>
      </w:r>
      <w:r w:rsidRPr="000371E0">
        <w:t>inweis</w:t>
      </w:r>
      <w:proofErr w:type="spellEnd"/>
      <w:r w:rsidRPr="000371E0">
        <w:t>&gt;.</w:t>
      </w:r>
      <w:proofErr w:type="spellStart"/>
      <w:r w:rsidRPr="000371E0">
        <w:t>htm</w:t>
      </w:r>
      <w:proofErr w:type="spellEnd"/>
      <w:r w:rsidRPr="000371E0">
        <w:t xml:space="preserve"> </w:t>
      </w:r>
      <w:r w:rsidR="000371E0" w:rsidRPr="000371E0">
        <w:t>= Name der HTML-Datei</w:t>
      </w:r>
    </w:p>
    <w:p w14:paraId="67E2DB25" w14:textId="77777777" w:rsidR="00C7348E" w:rsidRPr="000371E0" w:rsidRDefault="00C7348E" w:rsidP="003856CA">
      <w:pPr>
        <w:pStyle w:val="Textkrper"/>
        <w:spacing w:before="57"/>
      </w:pPr>
      <w:r w:rsidRPr="000371E0">
        <w:rPr>
          <w:u w:val="single" w:color="000000"/>
        </w:rPr>
        <w:t>Beispiel:</w:t>
      </w:r>
    </w:p>
    <w:p w14:paraId="04FE1A0C" w14:textId="74167585" w:rsidR="00C7348E" w:rsidRPr="000371E0" w:rsidRDefault="00C7348E" w:rsidP="003856CA">
      <w:pPr>
        <w:pStyle w:val="Textkrper"/>
        <w:spacing w:before="69"/>
        <w:ind w:left="174"/>
      </w:pPr>
      <w:r w:rsidRPr="000371E0">
        <w:t xml:space="preserve">Das Bogenfeld </w:t>
      </w:r>
      <w:r w:rsidR="000371E0" w:rsidRPr="000371E0">
        <w:rPr>
          <w:rFonts w:eastAsia="Courier New"/>
        </w:rPr>
        <w:t>2504</w:t>
      </w:r>
      <w:r w:rsidRPr="000371E0">
        <w:rPr>
          <w:rFonts w:eastAsia="Courier New"/>
        </w:rPr>
        <w:t xml:space="preserve"> </w:t>
      </w:r>
      <w:r w:rsidRPr="000371E0">
        <w:t xml:space="preserve">(Spezifikation </w:t>
      </w:r>
      <w:r w:rsidR="00962896">
        <w:t>2024</w:t>
      </w:r>
      <w:r w:rsidRPr="000371E0">
        <w:t xml:space="preserve">) hat in der Spalte </w:t>
      </w:r>
      <w:proofErr w:type="spellStart"/>
      <w:r w:rsidRPr="000371E0">
        <w:rPr>
          <w:rFonts w:eastAsia="Courier New"/>
        </w:rPr>
        <w:t>ahinweis</w:t>
      </w:r>
      <w:proofErr w:type="spellEnd"/>
      <w:r w:rsidRPr="000371E0">
        <w:rPr>
          <w:rFonts w:eastAsia="Courier New"/>
        </w:rPr>
        <w:t xml:space="preserve"> </w:t>
      </w:r>
      <w:r w:rsidRPr="000371E0">
        <w:t xml:space="preserve">den Eintrag </w:t>
      </w:r>
      <w:r w:rsidR="000371E0" w:rsidRPr="000371E0">
        <w:t>„IDNRPAT“</w:t>
      </w:r>
      <w:r w:rsidRPr="000371E0">
        <w:t xml:space="preserve">. Der </w:t>
      </w:r>
      <w:r w:rsidR="000371E0" w:rsidRPr="000371E0">
        <w:t>zugeordnete Ausfüllhinweis des Z</w:t>
      </w:r>
      <w:r w:rsidRPr="000371E0">
        <w:t xml:space="preserve">ip-Archivs heißt </w:t>
      </w:r>
      <w:r w:rsidR="000371E0" w:rsidRPr="000371E0">
        <w:rPr>
          <w:rFonts w:eastAsia="Courier New"/>
        </w:rPr>
        <w:t>IDNRPAT</w:t>
      </w:r>
      <w:r w:rsidRPr="000371E0">
        <w:rPr>
          <w:rFonts w:eastAsia="Courier New"/>
        </w:rPr>
        <w:t>.</w:t>
      </w:r>
      <w:r w:rsidRPr="000371E0">
        <w:rPr>
          <w:rFonts w:eastAsia="Calibri"/>
        </w:rPr>
        <w:t>htm</w:t>
      </w:r>
      <w:r w:rsidRPr="000371E0">
        <w:t>.</w:t>
      </w:r>
    </w:p>
    <w:p w14:paraId="2339FEA6" w14:textId="77777777" w:rsidR="00C7348E" w:rsidRPr="000371E0" w:rsidRDefault="00C7348E" w:rsidP="003856CA">
      <w:pPr>
        <w:pStyle w:val="Textkrper"/>
        <w:ind w:left="174"/>
      </w:pPr>
      <w:r w:rsidRPr="000371E0">
        <w:t xml:space="preserve">Wenn der Eintrag in </w:t>
      </w:r>
      <w:proofErr w:type="spellStart"/>
      <w:r w:rsidRPr="000371E0">
        <w:t>ahinweis</w:t>
      </w:r>
      <w:proofErr w:type="spellEnd"/>
      <w:r w:rsidRPr="000371E0">
        <w:t xml:space="preserve"> leer ist, so existiert für das betreffende Bogenfeld kein Ausfüllhinweis.</w:t>
      </w:r>
    </w:p>
    <w:p w14:paraId="02EAFA4E" w14:textId="6BDE589B" w:rsidR="000371E0" w:rsidRPr="000371E0" w:rsidRDefault="00C7348E" w:rsidP="003856CA">
      <w:pPr>
        <w:pStyle w:val="Textkrper"/>
        <w:ind w:left="174" w:hanging="1"/>
      </w:pPr>
      <w:r w:rsidRPr="000371E0">
        <w:t xml:space="preserve">Das Attribut </w:t>
      </w:r>
      <w:proofErr w:type="spellStart"/>
      <w:r w:rsidRPr="000371E0">
        <w:t>fkAhinweisTyp</w:t>
      </w:r>
      <w:proofErr w:type="spellEnd"/>
      <w:r w:rsidRPr="000371E0">
        <w:t xml:space="preserve"> lässt die Differenzierung von drei verschiedene</w:t>
      </w:r>
      <w:r w:rsidR="008A4E56">
        <w:t>n</w:t>
      </w:r>
      <w:r w:rsidR="000371E0" w:rsidRPr="000371E0">
        <w:t xml:space="preserve"> Arten von Ausfüllhinweisen zu:</w:t>
      </w:r>
    </w:p>
    <w:p w14:paraId="0B912734" w14:textId="77777777" w:rsidR="00C7348E" w:rsidRPr="000371E0" w:rsidRDefault="00C7348E" w:rsidP="00AB581B">
      <w:pPr>
        <w:pStyle w:val="Textkrper"/>
        <w:numPr>
          <w:ilvl w:val="0"/>
          <w:numId w:val="9"/>
        </w:numPr>
      </w:pPr>
      <w:r w:rsidRPr="000371E0">
        <w:rPr>
          <w:u w:val="single"/>
        </w:rPr>
        <w:t>Feldbezogen</w:t>
      </w:r>
      <w:r w:rsidRPr="000371E0">
        <w:t>: Der Ausfüllhinweis bezieht sich auf den entsprechenden Datensatz in der Tabelle Feld. Der Ausfüllhinweis ist mod</w:t>
      </w:r>
      <w:r w:rsidR="000371E0" w:rsidRPr="000371E0">
        <w:t>ulunabhängig (Beispiel: IDNRPAT.htm)</w:t>
      </w:r>
    </w:p>
    <w:p w14:paraId="5A99B774" w14:textId="77777777" w:rsidR="000371E0" w:rsidRPr="000371E0" w:rsidRDefault="00C7348E" w:rsidP="00AB581B">
      <w:pPr>
        <w:pStyle w:val="Textkrper"/>
        <w:numPr>
          <w:ilvl w:val="0"/>
          <w:numId w:val="9"/>
        </w:numPr>
      </w:pPr>
      <w:r w:rsidRPr="000371E0">
        <w:rPr>
          <w:u w:val="single"/>
        </w:rPr>
        <w:t>Modulspezifisch</w:t>
      </w:r>
      <w:r w:rsidRPr="000371E0">
        <w:t>: Soll sich ein Ausfüllhinweis nur auf ein bestimmtes Modul beziehen, kann der Attributwert</w:t>
      </w:r>
      <w:r w:rsidR="000371E0" w:rsidRPr="000371E0">
        <w:t xml:space="preserve"> </w:t>
      </w:r>
      <w:r w:rsidRPr="000371E0">
        <w:t xml:space="preserve">modulspezifisch </w:t>
      </w:r>
      <w:r w:rsidR="000371E0" w:rsidRPr="000371E0">
        <w:t xml:space="preserve">ausgewählt werden (Beispiel: ENTLGRUND$MRE_HE.htm). </w:t>
      </w:r>
      <w:r w:rsidRPr="000371E0">
        <w:t>Der Ausfüllhinweis bezieht sich nur auf das Modul</w:t>
      </w:r>
      <w:r w:rsidR="000371E0" w:rsidRPr="000371E0">
        <w:t xml:space="preserve"> MRE_HE.</w:t>
      </w:r>
    </w:p>
    <w:p w14:paraId="561FCB80" w14:textId="77777777" w:rsidR="000371E0" w:rsidRPr="000371E0" w:rsidRDefault="00C7348E" w:rsidP="00AB581B">
      <w:pPr>
        <w:pStyle w:val="Textkrper"/>
        <w:numPr>
          <w:ilvl w:val="0"/>
          <w:numId w:val="9"/>
        </w:numPr>
      </w:pPr>
      <w:r w:rsidRPr="000371E0">
        <w:t xml:space="preserve">Speziell: Soll es für verschiedene Datenfelder der Tabelle Feld einen gemeinsamen Ausfüllhinweis geben, kann dieser als speziell deklariert werden. Der Attributwert </w:t>
      </w:r>
      <w:proofErr w:type="spellStart"/>
      <w:r w:rsidRPr="000371E0">
        <w:t>ahinweis</w:t>
      </w:r>
      <w:proofErr w:type="spellEnd"/>
      <w:r w:rsidRPr="000371E0">
        <w:t xml:space="preserve"> defi</w:t>
      </w:r>
      <w:r w:rsidR="000371E0" w:rsidRPr="000371E0">
        <w:t>niert den Namen des Ausfüllhin</w:t>
      </w:r>
      <w:r w:rsidRPr="000371E0">
        <w:t>weises.</w:t>
      </w:r>
    </w:p>
    <w:p w14:paraId="1CCECD69" w14:textId="77777777" w:rsidR="00C7348E" w:rsidRPr="000371E0" w:rsidRDefault="00C7348E" w:rsidP="003856CA">
      <w:pPr>
        <w:pStyle w:val="Textkrper"/>
      </w:pPr>
      <w:r w:rsidRPr="000371E0">
        <w:t>Die Zuordnung von Bog</w:t>
      </w:r>
      <w:r w:rsidR="000371E0" w:rsidRPr="000371E0">
        <w:t xml:space="preserve">enfeldern und Ausfüllhinweisen </w:t>
      </w:r>
      <w:r w:rsidRPr="000371E0">
        <w:t>ist auch in der Abfrage Ausfüllhinweise dargestellt. Sie zeigt Modul/Teildatensatz, Zeile, Feldname, Bezeichnung und den HTML-Dateinamen des Ausfüllhinweises zu dem Bogenfeld. Im Gegensatz zur Tabelle Bogenfeld ist hier die Endung .</w:t>
      </w:r>
      <w:proofErr w:type="spellStart"/>
      <w:r w:rsidRPr="000371E0">
        <w:t>htm</w:t>
      </w:r>
      <w:proofErr w:type="spellEnd"/>
      <w:r w:rsidRPr="000371E0">
        <w:t xml:space="preserve"> mit angegeben.</w:t>
      </w:r>
    </w:p>
    <w:p w14:paraId="44AAFBCD" w14:textId="77777777" w:rsidR="00C7348E" w:rsidRPr="000371E0" w:rsidRDefault="00C7348E" w:rsidP="003856CA">
      <w:pPr>
        <w:pStyle w:val="berschrift3"/>
        <w:keepNext w:val="0"/>
        <w:keepLines w:val="0"/>
        <w:numPr>
          <w:ilvl w:val="2"/>
          <w:numId w:val="2"/>
        </w:numPr>
        <w:tabs>
          <w:tab w:val="left" w:pos="941"/>
        </w:tabs>
        <w:spacing w:after="0"/>
        <w:ind w:left="941" w:hanging="765"/>
        <w:rPr>
          <w:b w:val="0"/>
          <w:bCs/>
        </w:rPr>
      </w:pPr>
      <w:bookmarkStart w:id="94" w:name="4.6.4._Verwendung_der_Datenfeldbeschreib"/>
      <w:bookmarkStart w:id="95" w:name="_Toc479081590"/>
      <w:bookmarkStart w:id="96" w:name="_Toc82595174"/>
      <w:bookmarkEnd w:id="94"/>
      <w:r w:rsidRPr="000371E0">
        <w:rPr>
          <w:color w:val="1E1E1D"/>
        </w:rPr>
        <w:lastRenderedPageBreak/>
        <w:t>Verwendung der Datenfeldbeschreibung für die Gestaltung von Eingabemasken</w:t>
      </w:r>
      <w:bookmarkEnd w:id="95"/>
      <w:bookmarkEnd w:id="96"/>
    </w:p>
    <w:p w14:paraId="6E8ACC53" w14:textId="77777777" w:rsidR="00C7348E" w:rsidRPr="000371E0" w:rsidRDefault="00C7348E" w:rsidP="003856CA">
      <w:pPr>
        <w:pStyle w:val="Textkrper"/>
        <w:spacing w:before="71"/>
        <w:ind w:left="174"/>
      </w:pPr>
      <w:r w:rsidRPr="000371E0">
        <w:t>Die Eingabemaske einer Erfassungssoftware (</w:t>
      </w:r>
      <w:proofErr w:type="spellStart"/>
      <w:r w:rsidRPr="000371E0">
        <w:t>graphical</w:t>
      </w:r>
      <w:proofErr w:type="spellEnd"/>
      <w:r w:rsidRPr="000371E0">
        <w:t xml:space="preserve"> </w:t>
      </w:r>
      <w:proofErr w:type="spellStart"/>
      <w:r w:rsidRPr="000371E0">
        <w:t>user</w:t>
      </w:r>
      <w:proofErr w:type="spellEnd"/>
      <w:r w:rsidRPr="000371E0">
        <w:t xml:space="preserve"> interface = GUI)</w:t>
      </w:r>
      <w:r w:rsidR="000371E0">
        <w:t xml:space="preserve"> soll ergonomisch und anwender</w:t>
      </w:r>
      <w:r w:rsidRPr="000371E0">
        <w:t>freundlich gestaltet sein. Gestaltung und Layout des GUI sind Aufgabe der Sof</w:t>
      </w:r>
      <w:r w:rsidR="000371E0">
        <w:t>twarehersteller. Neben Anforde</w:t>
      </w:r>
      <w:r w:rsidRPr="000371E0">
        <w:t>rungen der Kunden werden üblicherweise firmeninterne Standards bzw. Vorgaben des Betriebssystems (z. B. Windows) für das „</w:t>
      </w:r>
      <w:proofErr w:type="spellStart"/>
      <w:r w:rsidRPr="000371E0">
        <w:t>look</w:t>
      </w:r>
      <w:proofErr w:type="spellEnd"/>
      <w:r w:rsidRPr="000371E0">
        <w:t xml:space="preserve"> and </w:t>
      </w:r>
      <w:proofErr w:type="spellStart"/>
      <w:r w:rsidRPr="000371E0">
        <w:t>feel</w:t>
      </w:r>
      <w:proofErr w:type="spellEnd"/>
      <w:r w:rsidRPr="000371E0">
        <w:t>“ berücksichtigt.</w:t>
      </w:r>
    </w:p>
    <w:p w14:paraId="5DCD78B9" w14:textId="578C6F6E" w:rsidR="00C7348E" w:rsidRPr="000371E0" w:rsidRDefault="00C7348E" w:rsidP="003856CA">
      <w:pPr>
        <w:pStyle w:val="Textkrper"/>
        <w:ind w:left="174"/>
      </w:pPr>
      <w:r w:rsidRPr="000371E0">
        <w:t xml:space="preserve">Diese Spezifikation definiert als Minimalstandard die für den Anwender sichtbaren Inhalte </w:t>
      </w:r>
      <w:r w:rsidR="000371E0">
        <w:t>der Dokumentations</w:t>
      </w:r>
      <w:r w:rsidRPr="000371E0">
        <w:t>formulare. Als Referenz für die sichtbaren Inhalte dienen die Dokumentationsbögen, welche zus</w:t>
      </w:r>
      <w:r w:rsidR="00630554">
        <w:t xml:space="preserve">ammen mit der Spezifikation von der </w:t>
      </w:r>
      <w:r w:rsidR="00274033">
        <w:t>LAGQH</w:t>
      </w:r>
      <w:r w:rsidR="00630554">
        <w:t xml:space="preserve"> </w:t>
      </w:r>
      <w:r w:rsidRPr="000371E0">
        <w:t>veröffentlicht werden. Die Dokumentationsbögen werden als PDF-Dokumente bereitgestellt, welche aus der Spezifikationsdatenbank automatisch generiert worden sind.</w:t>
      </w:r>
    </w:p>
    <w:p w14:paraId="2E9D32B1" w14:textId="77777777" w:rsidR="00C7348E" w:rsidRPr="000371E0" w:rsidRDefault="000371E0" w:rsidP="003856CA">
      <w:pPr>
        <w:pStyle w:val="Textkrper"/>
        <w:spacing w:before="57"/>
      </w:pPr>
      <w:r>
        <w:t xml:space="preserve">Die folgende Tabelle </w:t>
      </w:r>
      <w:r w:rsidR="00C7348E" w:rsidRPr="000371E0">
        <w:t>gibt einen Überblick darüber, welche Informationen der Spezifikationsdatenbank (identifiziert durch Tabelle und Attribut) bei der Erstellung der Dokumentationsbögen berücksichtigt werden und somit auch in den Erfassungssystemen sichtbar sein sollen.</w:t>
      </w:r>
    </w:p>
    <w:p w14:paraId="5FAE6FD7" w14:textId="77777777" w:rsidR="00C7348E" w:rsidRPr="000371E0" w:rsidRDefault="00C7348E" w:rsidP="003856CA">
      <w:pPr>
        <w:ind w:left="154"/>
        <w:jc w:val="both"/>
        <w:rPr>
          <w:rFonts w:eastAsia="Trebuchet MS"/>
        </w:rPr>
      </w:pPr>
      <w:bookmarkStart w:id="97" w:name="_bookmark141"/>
      <w:bookmarkEnd w:id="97"/>
      <w:r w:rsidRPr="000371E0">
        <w:t>Informationen aus der Datenbank, welche im GUI verwendet werden</w:t>
      </w:r>
      <w:r w:rsidR="00EF32CE">
        <w:t>:</w:t>
      </w:r>
    </w:p>
    <w:p w14:paraId="42056625" w14:textId="77777777" w:rsidR="00C7348E" w:rsidRPr="000371E0" w:rsidRDefault="00C7348E" w:rsidP="003856CA">
      <w:pPr>
        <w:spacing w:before="7"/>
        <w:jc w:val="both"/>
        <w:rPr>
          <w:rFonts w:eastAsia="Trebuchet MS"/>
          <w:sz w:val="9"/>
          <w:szCs w:val="9"/>
        </w:rPr>
      </w:pPr>
    </w:p>
    <w:tbl>
      <w:tblPr>
        <w:tblStyle w:val="TableNormal"/>
        <w:tblW w:w="8959" w:type="dxa"/>
        <w:tblInd w:w="143" w:type="dxa"/>
        <w:tblLayout w:type="fixed"/>
        <w:tblLook w:val="01E0" w:firstRow="1" w:lastRow="1" w:firstColumn="1" w:lastColumn="1" w:noHBand="0" w:noVBand="0"/>
      </w:tblPr>
      <w:tblGrid>
        <w:gridCol w:w="1694"/>
        <w:gridCol w:w="1462"/>
        <w:gridCol w:w="4492"/>
        <w:gridCol w:w="1311"/>
      </w:tblGrid>
      <w:tr w:rsidR="00C7348E" w:rsidRPr="000371E0" w14:paraId="075C4F8D" w14:textId="77777777" w:rsidTr="00EF32CE">
        <w:trPr>
          <w:trHeight w:hRule="exact" w:val="641"/>
        </w:trPr>
        <w:tc>
          <w:tcPr>
            <w:tcW w:w="169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42C6784" w14:textId="77777777" w:rsidR="00C7348E" w:rsidRPr="000371E0" w:rsidRDefault="00C7348E" w:rsidP="003856CA">
            <w:pPr>
              <w:pStyle w:val="TableParagraph"/>
              <w:spacing w:before="67"/>
              <w:ind w:left="56"/>
              <w:rPr>
                <w:rFonts w:eastAsia="Calibri"/>
                <w:lang w:val="de-DE"/>
              </w:rPr>
            </w:pPr>
            <w:r w:rsidRPr="000371E0">
              <w:rPr>
                <w:b/>
                <w:lang w:val="de-DE"/>
              </w:rPr>
              <w:t>Tabelle</w:t>
            </w:r>
          </w:p>
        </w:tc>
        <w:tc>
          <w:tcPr>
            <w:tcW w:w="1462"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68C1723" w14:textId="77777777" w:rsidR="00C7348E" w:rsidRPr="000371E0" w:rsidRDefault="00C7348E" w:rsidP="003856CA">
            <w:pPr>
              <w:pStyle w:val="TableParagraph"/>
              <w:spacing w:before="67"/>
              <w:ind w:left="56"/>
              <w:rPr>
                <w:rFonts w:eastAsia="Calibri"/>
                <w:lang w:val="de-DE"/>
              </w:rPr>
            </w:pPr>
            <w:r w:rsidRPr="000371E0">
              <w:rPr>
                <w:b/>
                <w:lang w:val="de-DE"/>
              </w:rPr>
              <w:t>Attribut</w:t>
            </w:r>
          </w:p>
        </w:tc>
        <w:tc>
          <w:tcPr>
            <w:tcW w:w="4492"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7604793" w14:textId="77777777" w:rsidR="00C7348E" w:rsidRPr="000371E0" w:rsidRDefault="00C7348E" w:rsidP="003856CA">
            <w:pPr>
              <w:pStyle w:val="TableParagraph"/>
              <w:spacing w:before="67"/>
              <w:ind w:left="56"/>
              <w:rPr>
                <w:rFonts w:eastAsia="Calibri"/>
                <w:lang w:val="de-DE"/>
              </w:rPr>
            </w:pPr>
            <w:r w:rsidRPr="000371E0">
              <w:rPr>
                <w:b/>
                <w:lang w:val="de-DE"/>
              </w:rPr>
              <w:t>Bemerkung</w:t>
            </w:r>
          </w:p>
        </w:tc>
        <w:tc>
          <w:tcPr>
            <w:tcW w:w="1311"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3A68C2C" w14:textId="77777777" w:rsidR="00C7348E" w:rsidRPr="000371E0" w:rsidRDefault="00C7348E" w:rsidP="003856CA">
            <w:pPr>
              <w:pStyle w:val="TableParagraph"/>
              <w:spacing w:before="67"/>
              <w:ind w:left="56"/>
              <w:rPr>
                <w:rFonts w:eastAsia="Calibri"/>
                <w:lang w:val="de-DE"/>
              </w:rPr>
            </w:pPr>
            <w:r w:rsidRPr="000371E0">
              <w:rPr>
                <w:b/>
                <w:lang w:val="de-DE"/>
              </w:rPr>
              <w:t>sichtbar für Anwender</w:t>
            </w:r>
          </w:p>
        </w:tc>
      </w:tr>
      <w:tr w:rsidR="00C7348E" w:rsidRPr="000371E0" w14:paraId="7090F857" w14:textId="77777777" w:rsidTr="00EF32CE">
        <w:trPr>
          <w:trHeight w:hRule="exact" w:val="640"/>
        </w:trPr>
        <w:tc>
          <w:tcPr>
            <w:tcW w:w="1694" w:type="dxa"/>
            <w:tcBorders>
              <w:top w:val="single" w:sz="5" w:space="0" w:color="000000"/>
              <w:left w:val="single" w:sz="5" w:space="0" w:color="000000"/>
              <w:bottom w:val="single" w:sz="5" w:space="0" w:color="000000"/>
              <w:right w:val="single" w:sz="5" w:space="0" w:color="000000"/>
            </w:tcBorders>
          </w:tcPr>
          <w:p w14:paraId="7B648659" w14:textId="77777777" w:rsidR="00C7348E" w:rsidRPr="000371E0" w:rsidRDefault="00C7348E" w:rsidP="003856CA">
            <w:pPr>
              <w:pStyle w:val="TableParagraph"/>
              <w:spacing w:before="65"/>
              <w:ind w:left="56"/>
              <w:rPr>
                <w:rFonts w:eastAsia="Courier New"/>
                <w:lang w:val="de-DE"/>
              </w:rPr>
            </w:pPr>
            <w:r w:rsidRPr="000371E0">
              <w:rPr>
                <w:lang w:val="de-DE"/>
              </w:rPr>
              <w:t>Modul</w:t>
            </w:r>
          </w:p>
        </w:tc>
        <w:tc>
          <w:tcPr>
            <w:tcW w:w="1462" w:type="dxa"/>
            <w:tcBorders>
              <w:top w:val="single" w:sz="5" w:space="0" w:color="000000"/>
              <w:left w:val="single" w:sz="5" w:space="0" w:color="000000"/>
              <w:bottom w:val="single" w:sz="5" w:space="0" w:color="000000"/>
              <w:right w:val="single" w:sz="5" w:space="0" w:color="000000"/>
            </w:tcBorders>
          </w:tcPr>
          <w:p w14:paraId="5A82F207" w14:textId="77777777" w:rsidR="00C7348E" w:rsidRPr="000371E0" w:rsidRDefault="00C7348E" w:rsidP="003856CA">
            <w:pPr>
              <w:pStyle w:val="TableParagraph"/>
              <w:spacing w:before="65"/>
              <w:ind w:left="56"/>
              <w:rPr>
                <w:rFonts w:eastAsia="Courier New"/>
                <w:lang w:val="de-DE"/>
              </w:rPr>
            </w:pPr>
            <w:proofErr w:type="spellStart"/>
            <w:r w:rsidRPr="000371E0">
              <w:rPr>
                <w:lang w:val="de-DE"/>
              </w:rPr>
              <w:t>name</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6C8BCD62" w14:textId="77777777" w:rsidR="00C7348E" w:rsidRPr="000371E0" w:rsidRDefault="00C7348E" w:rsidP="003856CA">
            <w:pPr>
              <w:pStyle w:val="TableParagraph"/>
              <w:spacing w:before="61"/>
              <w:ind w:left="56"/>
              <w:rPr>
                <w:lang w:val="de-DE"/>
              </w:rPr>
            </w:pPr>
            <w:r w:rsidRPr="000371E0">
              <w:rPr>
                <w:lang w:val="de-DE"/>
              </w:rPr>
              <w:t>Kürz</w:t>
            </w:r>
            <w:r w:rsidR="000371E0">
              <w:rPr>
                <w:lang w:val="de-DE"/>
              </w:rPr>
              <w:t xml:space="preserve">el des Datensatzes (z. B. </w:t>
            </w:r>
            <w:r w:rsidR="00EF32CE">
              <w:rPr>
                <w:lang w:val="de-DE"/>
              </w:rPr>
              <w:t>SA_HE</w:t>
            </w:r>
            <w:r w:rsidR="000371E0">
              <w:rPr>
                <w:lang w:val="de-DE"/>
              </w:rPr>
              <w:t>),</w:t>
            </w:r>
            <w:r w:rsidRPr="000371E0">
              <w:rPr>
                <w:lang w:val="de-DE"/>
              </w:rPr>
              <w:t xml:space="preserve"> </w:t>
            </w:r>
            <w:r w:rsidR="000371E0">
              <w:rPr>
                <w:lang w:val="de-DE"/>
              </w:rPr>
              <w:br/>
            </w:r>
            <w:r w:rsidRPr="000371E0">
              <w:rPr>
                <w:lang w:val="de-DE"/>
              </w:rPr>
              <w:t xml:space="preserve">erscheint </w:t>
            </w:r>
            <w:r w:rsidR="000371E0">
              <w:rPr>
                <w:lang w:val="de-DE"/>
              </w:rPr>
              <w:t>übli</w:t>
            </w:r>
            <w:r w:rsidRPr="000371E0">
              <w:rPr>
                <w:lang w:val="de-DE"/>
              </w:rPr>
              <w:t>cherweise im Titel des Formulars.</w:t>
            </w:r>
          </w:p>
        </w:tc>
        <w:tc>
          <w:tcPr>
            <w:tcW w:w="1311" w:type="dxa"/>
            <w:tcBorders>
              <w:top w:val="single" w:sz="5" w:space="0" w:color="000000"/>
              <w:left w:val="single" w:sz="5" w:space="0" w:color="000000"/>
              <w:bottom w:val="single" w:sz="5" w:space="0" w:color="000000"/>
              <w:right w:val="single" w:sz="5" w:space="0" w:color="000000"/>
            </w:tcBorders>
          </w:tcPr>
          <w:p w14:paraId="4A531672" w14:textId="77777777" w:rsidR="00C7348E" w:rsidRPr="000371E0" w:rsidRDefault="00C7348E" w:rsidP="003856CA">
            <w:pPr>
              <w:pStyle w:val="TableParagraph"/>
              <w:spacing w:before="57"/>
              <w:ind w:left="56"/>
              <w:rPr>
                <w:rFonts w:eastAsia="Century Gothic"/>
                <w:lang w:val="de-DE"/>
              </w:rPr>
            </w:pPr>
            <w:r w:rsidRPr="000371E0">
              <w:rPr>
                <w:lang w:val="de-DE"/>
              </w:rPr>
              <w:t>ja</w:t>
            </w:r>
          </w:p>
        </w:tc>
      </w:tr>
      <w:tr w:rsidR="00C7348E" w:rsidRPr="000371E0" w14:paraId="26A8A4BE" w14:textId="77777777" w:rsidTr="00EF32CE">
        <w:trPr>
          <w:trHeight w:hRule="exact" w:val="847"/>
        </w:trPr>
        <w:tc>
          <w:tcPr>
            <w:tcW w:w="1694" w:type="dxa"/>
            <w:tcBorders>
              <w:top w:val="single" w:sz="5" w:space="0" w:color="000000"/>
              <w:left w:val="single" w:sz="5" w:space="0" w:color="000000"/>
              <w:bottom w:val="single" w:sz="5" w:space="0" w:color="000000"/>
              <w:right w:val="single" w:sz="5" w:space="0" w:color="000000"/>
            </w:tcBorders>
          </w:tcPr>
          <w:p w14:paraId="04941526" w14:textId="77777777" w:rsidR="00C7348E" w:rsidRPr="000371E0" w:rsidRDefault="00C7348E" w:rsidP="003856CA">
            <w:pPr>
              <w:pStyle w:val="TableParagraph"/>
              <w:spacing w:before="63"/>
              <w:ind w:left="56"/>
              <w:rPr>
                <w:rFonts w:eastAsia="Courier New"/>
                <w:lang w:val="de-DE"/>
              </w:rPr>
            </w:pPr>
            <w:r w:rsidRPr="000371E0">
              <w:rPr>
                <w:lang w:val="de-DE"/>
              </w:rPr>
              <w:t>Modul</w:t>
            </w:r>
          </w:p>
        </w:tc>
        <w:tc>
          <w:tcPr>
            <w:tcW w:w="1462" w:type="dxa"/>
            <w:tcBorders>
              <w:top w:val="single" w:sz="5" w:space="0" w:color="000000"/>
              <w:left w:val="single" w:sz="5" w:space="0" w:color="000000"/>
              <w:bottom w:val="single" w:sz="5" w:space="0" w:color="000000"/>
              <w:right w:val="single" w:sz="5" w:space="0" w:color="000000"/>
            </w:tcBorders>
          </w:tcPr>
          <w:p w14:paraId="3FFC09E1"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bezeichnung</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4313C39F" w14:textId="77777777" w:rsidR="00C7348E" w:rsidRPr="000371E0" w:rsidRDefault="00C7348E" w:rsidP="003856CA">
            <w:pPr>
              <w:pStyle w:val="TableParagraph"/>
              <w:spacing w:before="54"/>
              <w:ind w:left="56"/>
              <w:rPr>
                <w:rFonts w:eastAsia="Century Gothic"/>
                <w:lang w:val="de-DE"/>
              </w:rPr>
            </w:pPr>
            <w:r w:rsidRPr="000371E0">
              <w:rPr>
                <w:lang w:val="de-DE"/>
              </w:rPr>
              <w:t xml:space="preserve">Bezeichnung des Datensatzes (z. B. </w:t>
            </w:r>
            <w:r w:rsidR="000371E0" w:rsidRPr="000371E0">
              <w:rPr>
                <w:lang w:val="de-DE"/>
              </w:rPr>
              <w:t>Schlaganfall-Akutbehandlung</w:t>
            </w:r>
            <w:r w:rsidRPr="000371E0">
              <w:rPr>
                <w:lang w:val="de-DE"/>
              </w:rPr>
              <w:t>), erscheint üblicherweise im Titel des Formulars.</w:t>
            </w:r>
          </w:p>
        </w:tc>
        <w:tc>
          <w:tcPr>
            <w:tcW w:w="1311" w:type="dxa"/>
            <w:tcBorders>
              <w:top w:val="single" w:sz="5" w:space="0" w:color="000000"/>
              <w:left w:val="single" w:sz="5" w:space="0" w:color="000000"/>
              <w:bottom w:val="single" w:sz="5" w:space="0" w:color="000000"/>
              <w:right w:val="single" w:sz="5" w:space="0" w:color="000000"/>
            </w:tcBorders>
          </w:tcPr>
          <w:p w14:paraId="68447E28"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494A8E00" w14:textId="77777777" w:rsidTr="00EF32CE">
        <w:trPr>
          <w:trHeight w:hRule="exact" w:val="377"/>
        </w:trPr>
        <w:tc>
          <w:tcPr>
            <w:tcW w:w="1694" w:type="dxa"/>
            <w:tcBorders>
              <w:top w:val="single" w:sz="5" w:space="0" w:color="000000"/>
              <w:left w:val="single" w:sz="5" w:space="0" w:color="000000"/>
              <w:bottom w:val="single" w:sz="5" w:space="0" w:color="000000"/>
              <w:right w:val="single" w:sz="5" w:space="0" w:color="000000"/>
            </w:tcBorders>
          </w:tcPr>
          <w:p w14:paraId="2EC4C931" w14:textId="77777777" w:rsidR="00C7348E" w:rsidRPr="000371E0" w:rsidRDefault="00C7348E" w:rsidP="003856CA">
            <w:pPr>
              <w:pStyle w:val="TableParagraph"/>
              <w:spacing w:before="63"/>
              <w:ind w:left="56"/>
              <w:rPr>
                <w:rFonts w:eastAsia="Courier New"/>
                <w:lang w:val="de-DE"/>
              </w:rPr>
            </w:pPr>
            <w:r w:rsidRPr="000371E0">
              <w:rPr>
                <w:lang w:val="de-DE"/>
              </w:rPr>
              <w:t>Bogen</w:t>
            </w:r>
          </w:p>
        </w:tc>
        <w:tc>
          <w:tcPr>
            <w:tcW w:w="1462" w:type="dxa"/>
            <w:tcBorders>
              <w:top w:val="single" w:sz="5" w:space="0" w:color="000000"/>
              <w:left w:val="single" w:sz="5" w:space="0" w:color="000000"/>
              <w:bottom w:val="single" w:sz="5" w:space="0" w:color="000000"/>
              <w:right w:val="single" w:sz="5" w:space="0" w:color="000000"/>
            </w:tcBorders>
          </w:tcPr>
          <w:p w14:paraId="4E67312B"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bezeichnung</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67D62CB0" w14:textId="77777777" w:rsidR="00C7348E" w:rsidRPr="000371E0" w:rsidRDefault="00C7348E" w:rsidP="003856CA">
            <w:pPr>
              <w:pStyle w:val="TableParagraph"/>
              <w:spacing w:before="54"/>
              <w:ind w:left="56"/>
              <w:rPr>
                <w:rFonts w:eastAsia="Century Gothic"/>
                <w:lang w:val="de-DE"/>
              </w:rPr>
            </w:pPr>
            <w:r w:rsidRPr="000371E0">
              <w:rPr>
                <w:lang w:val="de-DE"/>
              </w:rPr>
              <w:t>Bezeichnung des Teildatensatzes</w:t>
            </w:r>
          </w:p>
        </w:tc>
        <w:tc>
          <w:tcPr>
            <w:tcW w:w="1311" w:type="dxa"/>
            <w:tcBorders>
              <w:top w:val="single" w:sz="5" w:space="0" w:color="000000"/>
              <w:left w:val="single" w:sz="5" w:space="0" w:color="000000"/>
              <w:bottom w:val="single" w:sz="5" w:space="0" w:color="000000"/>
              <w:right w:val="single" w:sz="5" w:space="0" w:color="000000"/>
            </w:tcBorders>
          </w:tcPr>
          <w:p w14:paraId="1E7D55A0"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3B94FA53" w14:textId="77777777" w:rsidTr="00EF32CE">
        <w:trPr>
          <w:trHeight w:hRule="exact" w:val="609"/>
        </w:trPr>
        <w:tc>
          <w:tcPr>
            <w:tcW w:w="1694" w:type="dxa"/>
            <w:tcBorders>
              <w:top w:val="single" w:sz="5" w:space="0" w:color="000000"/>
              <w:left w:val="single" w:sz="5" w:space="0" w:color="000000"/>
              <w:bottom w:val="single" w:sz="5" w:space="0" w:color="000000"/>
              <w:right w:val="single" w:sz="5" w:space="0" w:color="000000"/>
            </w:tcBorders>
          </w:tcPr>
          <w:p w14:paraId="4C367CA7"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BogenFeld</w:t>
            </w:r>
            <w:proofErr w:type="spellEnd"/>
          </w:p>
        </w:tc>
        <w:tc>
          <w:tcPr>
            <w:tcW w:w="1462" w:type="dxa"/>
            <w:tcBorders>
              <w:top w:val="single" w:sz="5" w:space="0" w:color="000000"/>
              <w:left w:val="single" w:sz="5" w:space="0" w:color="000000"/>
              <w:bottom w:val="single" w:sz="5" w:space="0" w:color="000000"/>
              <w:right w:val="single" w:sz="5" w:space="0" w:color="000000"/>
            </w:tcBorders>
          </w:tcPr>
          <w:p w14:paraId="6158E6A9"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zeileAufBogen</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2A95D2FD" w14:textId="77777777" w:rsidR="00C7348E" w:rsidRPr="000371E0" w:rsidRDefault="00C7348E" w:rsidP="003856CA">
            <w:pPr>
              <w:pStyle w:val="TableParagraph"/>
              <w:spacing w:before="54"/>
              <w:ind w:left="56"/>
              <w:rPr>
                <w:rFonts w:eastAsia="Century Gothic"/>
                <w:lang w:val="de-DE"/>
              </w:rPr>
            </w:pPr>
            <w:r w:rsidRPr="000371E0">
              <w:rPr>
                <w:lang w:val="de-DE"/>
              </w:rPr>
              <w:t>Nu</w:t>
            </w:r>
            <w:r w:rsidR="000371E0">
              <w:rPr>
                <w:lang w:val="de-DE"/>
              </w:rPr>
              <w:t xml:space="preserve">mmer des Datenfeldes. Dient bei </w:t>
            </w:r>
            <w:r w:rsidRPr="000371E0">
              <w:rPr>
                <w:lang w:val="de-DE"/>
              </w:rPr>
              <w:t>umfang</w:t>
            </w:r>
            <w:r w:rsidR="000371E0">
              <w:rPr>
                <w:lang w:val="de-DE"/>
              </w:rPr>
              <w:softHyphen/>
            </w:r>
            <w:r w:rsidRPr="000371E0">
              <w:rPr>
                <w:lang w:val="de-DE"/>
              </w:rPr>
              <w:t>reicheren Bögen zur besseren Orientierung.</w:t>
            </w:r>
          </w:p>
        </w:tc>
        <w:tc>
          <w:tcPr>
            <w:tcW w:w="1311" w:type="dxa"/>
            <w:tcBorders>
              <w:top w:val="single" w:sz="5" w:space="0" w:color="000000"/>
              <w:left w:val="single" w:sz="5" w:space="0" w:color="000000"/>
              <w:bottom w:val="single" w:sz="5" w:space="0" w:color="000000"/>
              <w:right w:val="single" w:sz="5" w:space="0" w:color="000000"/>
            </w:tcBorders>
          </w:tcPr>
          <w:p w14:paraId="50CBF579"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396C0DD3" w14:textId="77777777" w:rsidTr="00EF32CE">
        <w:trPr>
          <w:trHeight w:hRule="exact" w:val="379"/>
        </w:trPr>
        <w:tc>
          <w:tcPr>
            <w:tcW w:w="1694" w:type="dxa"/>
            <w:tcBorders>
              <w:top w:val="single" w:sz="5" w:space="0" w:color="000000"/>
              <w:left w:val="single" w:sz="5" w:space="0" w:color="000000"/>
              <w:bottom w:val="single" w:sz="5" w:space="0" w:color="000000"/>
              <w:right w:val="single" w:sz="5" w:space="0" w:color="000000"/>
            </w:tcBorders>
          </w:tcPr>
          <w:p w14:paraId="5D54140C" w14:textId="77777777" w:rsidR="00C7348E" w:rsidRPr="000371E0" w:rsidRDefault="00C7348E" w:rsidP="003856CA">
            <w:pPr>
              <w:pStyle w:val="TableParagraph"/>
              <w:spacing w:before="65"/>
              <w:ind w:left="56"/>
              <w:rPr>
                <w:rFonts w:eastAsia="Courier New"/>
                <w:lang w:val="de-DE"/>
              </w:rPr>
            </w:pPr>
            <w:proofErr w:type="spellStart"/>
            <w:r w:rsidRPr="000371E0">
              <w:rPr>
                <w:lang w:val="de-DE"/>
              </w:rPr>
              <w:t>BogenFeld</w:t>
            </w:r>
            <w:proofErr w:type="spellEnd"/>
          </w:p>
        </w:tc>
        <w:tc>
          <w:tcPr>
            <w:tcW w:w="1462" w:type="dxa"/>
            <w:tcBorders>
              <w:top w:val="single" w:sz="5" w:space="0" w:color="000000"/>
              <w:left w:val="single" w:sz="5" w:space="0" w:color="000000"/>
              <w:bottom w:val="single" w:sz="5" w:space="0" w:color="000000"/>
              <w:right w:val="single" w:sz="5" w:space="0" w:color="000000"/>
            </w:tcBorders>
          </w:tcPr>
          <w:p w14:paraId="7D91FEA6" w14:textId="77777777" w:rsidR="00C7348E" w:rsidRPr="000371E0" w:rsidRDefault="00C7348E" w:rsidP="003856CA">
            <w:pPr>
              <w:pStyle w:val="TableParagraph"/>
              <w:spacing w:before="65"/>
              <w:ind w:left="56"/>
              <w:rPr>
                <w:rFonts w:eastAsia="Courier New"/>
                <w:lang w:val="de-DE"/>
              </w:rPr>
            </w:pPr>
            <w:proofErr w:type="spellStart"/>
            <w:r w:rsidRPr="000371E0">
              <w:rPr>
                <w:lang w:val="de-DE"/>
              </w:rPr>
              <w:t>bezeichnung</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64E334E4" w14:textId="77777777" w:rsidR="00C7348E" w:rsidRPr="000371E0" w:rsidRDefault="00C7348E" w:rsidP="003856CA">
            <w:pPr>
              <w:pStyle w:val="TableParagraph"/>
              <w:spacing w:before="57"/>
              <w:ind w:left="56"/>
              <w:rPr>
                <w:rFonts w:eastAsia="Century Gothic"/>
                <w:lang w:val="de-DE"/>
              </w:rPr>
            </w:pPr>
            <w:r w:rsidRPr="000371E0">
              <w:rPr>
                <w:lang w:val="de-DE"/>
              </w:rPr>
              <w:t>Bezeichnung des Datenfeldes</w:t>
            </w:r>
          </w:p>
        </w:tc>
        <w:tc>
          <w:tcPr>
            <w:tcW w:w="1311" w:type="dxa"/>
            <w:tcBorders>
              <w:top w:val="single" w:sz="5" w:space="0" w:color="000000"/>
              <w:left w:val="single" w:sz="5" w:space="0" w:color="000000"/>
              <w:bottom w:val="single" w:sz="5" w:space="0" w:color="000000"/>
              <w:right w:val="single" w:sz="5" w:space="0" w:color="000000"/>
            </w:tcBorders>
          </w:tcPr>
          <w:p w14:paraId="7B710224" w14:textId="77777777" w:rsidR="00C7348E" w:rsidRPr="000371E0" w:rsidRDefault="00C7348E" w:rsidP="003856CA">
            <w:pPr>
              <w:pStyle w:val="TableParagraph"/>
              <w:spacing w:before="57"/>
              <w:ind w:left="56"/>
              <w:rPr>
                <w:rFonts w:eastAsia="Century Gothic"/>
                <w:lang w:val="de-DE"/>
              </w:rPr>
            </w:pPr>
            <w:r w:rsidRPr="000371E0">
              <w:rPr>
                <w:lang w:val="de-DE"/>
              </w:rPr>
              <w:t>ja</w:t>
            </w:r>
          </w:p>
        </w:tc>
      </w:tr>
      <w:tr w:rsidR="00C7348E" w:rsidRPr="000371E0" w14:paraId="2245D063" w14:textId="77777777" w:rsidTr="00EF32CE">
        <w:trPr>
          <w:trHeight w:hRule="exact" w:val="765"/>
        </w:trPr>
        <w:tc>
          <w:tcPr>
            <w:tcW w:w="1694" w:type="dxa"/>
            <w:tcBorders>
              <w:top w:val="single" w:sz="5" w:space="0" w:color="000000"/>
              <w:left w:val="single" w:sz="5" w:space="0" w:color="000000"/>
              <w:bottom w:val="single" w:sz="5" w:space="0" w:color="000000"/>
              <w:right w:val="single" w:sz="5" w:space="0" w:color="000000"/>
            </w:tcBorders>
          </w:tcPr>
          <w:p w14:paraId="015B1D1D"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BogenFeld</w:t>
            </w:r>
            <w:proofErr w:type="spellEnd"/>
          </w:p>
        </w:tc>
        <w:tc>
          <w:tcPr>
            <w:tcW w:w="1462" w:type="dxa"/>
            <w:tcBorders>
              <w:top w:val="single" w:sz="5" w:space="0" w:color="000000"/>
              <w:left w:val="single" w:sz="5" w:space="0" w:color="000000"/>
              <w:bottom w:val="single" w:sz="5" w:space="0" w:color="000000"/>
              <w:right w:val="single" w:sz="5" w:space="0" w:color="000000"/>
            </w:tcBorders>
          </w:tcPr>
          <w:p w14:paraId="1F78A3A0" w14:textId="77777777" w:rsidR="00C7348E" w:rsidRPr="000371E0" w:rsidRDefault="00EF32CE" w:rsidP="003856CA">
            <w:pPr>
              <w:pStyle w:val="TableParagraph"/>
              <w:spacing w:before="63"/>
              <w:ind w:left="56"/>
              <w:rPr>
                <w:rFonts w:eastAsia="Courier New"/>
                <w:lang w:val="de-DE"/>
              </w:rPr>
            </w:pPr>
            <w:proofErr w:type="spellStart"/>
            <w:r>
              <w:rPr>
                <w:lang w:val="de-DE"/>
              </w:rPr>
              <w:t>ergaenzende</w:t>
            </w:r>
            <w:proofErr w:type="spellEnd"/>
            <w:r>
              <w:rPr>
                <w:lang w:val="de-DE"/>
              </w:rPr>
              <w:br/>
              <w:t>Bez</w:t>
            </w:r>
            <w:r w:rsidR="00C7348E" w:rsidRPr="000371E0">
              <w:rPr>
                <w:lang w:val="de-DE"/>
              </w:rPr>
              <w:t>eichnung</w:t>
            </w:r>
          </w:p>
        </w:tc>
        <w:tc>
          <w:tcPr>
            <w:tcW w:w="4492" w:type="dxa"/>
            <w:tcBorders>
              <w:top w:val="single" w:sz="5" w:space="0" w:color="000000"/>
              <w:left w:val="single" w:sz="5" w:space="0" w:color="000000"/>
              <w:bottom w:val="single" w:sz="5" w:space="0" w:color="000000"/>
              <w:right w:val="single" w:sz="5" w:space="0" w:color="000000"/>
            </w:tcBorders>
          </w:tcPr>
          <w:p w14:paraId="7229EC8B" w14:textId="77777777" w:rsidR="00C7348E" w:rsidRPr="000371E0" w:rsidRDefault="00C7348E" w:rsidP="003856CA">
            <w:pPr>
              <w:pStyle w:val="TableParagraph"/>
              <w:spacing w:before="54"/>
              <w:ind w:left="56"/>
              <w:rPr>
                <w:rFonts w:eastAsia="Century Gothic"/>
                <w:lang w:val="de-DE"/>
              </w:rPr>
            </w:pPr>
            <w:r w:rsidRPr="000371E0">
              <w:rPr>
                <w:lang w:val="de-DE"/>
              </w:rPr>
              <w:t>Ergänzende Bez</w:t>
            </w:r>
            <w:r w:rsidR="000371E0">
              <w:rPr>
                <w:lang w:val="de-DE"/>
              </w:rPr>
              <w:t>eichnung zum Datenfeld, kann z.</w:t>
            </w:r>
            <w:r w:rsidRPr="000371E0">
              <w:rPr>
                <w:lang w:val="de-DE"/>
              </w:rPr>
              <w:t>B. durch Wahl der Schrift von der Bezeichnung abgesetzt werden</w:t>
            </w:r>
          </w:p>
        </w:tc>
        <w:tc>
          <w:tcPr>
            <w:tcW w:w="1311" w:type="dxa"/>
            <w:tcBorders>
              <w:top w:val="single" w:sz="5" w:space="0" w:color="000000"/>
              <w:left w:val="single" w:sz="5" w:space="0" w:color="000000"/>
              <w:bottom w:val="single" w:sz="5" w:space="0" w:color="000000"/>
              <w:right w:val="single" w:sz="5" w:space="0" w:color="000000"/>
            </w:tcBorders>
          </w:tcPr>
          <w:p w14:paraId="4D647769"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0FD3D0F2" w14:textId="77777777" w:rsidTr="00EF32CE">
        <w:trPr>
          <w:trHeight w:hRule="exact" w:val="1130"/>
        </w:trPr>
        <w:tc>
          <w:tcPr>
            <w:tcW w:w="1694" w:type="dxa"/>
            <w:tcBorders>
              <w:top w:val="single" w:sz="5" w:space="0" w:color="000000"/>
              <w:left w:val="single" w:sz="5" w:space="0" w:color="000000"/>
              <w:bottom w:val="single" w:sz="5" w:space="0" w:color="000000"/>
              <w:right w:val="single" w:sz="5" w:space="0" w:color="000000"/>
            </w:tcBorders>
          </w:tcPr>
          <w:p w14:paraId="6B582640" w14:textId="77777777" w:rsidR="00C7348E" w:rsidRPr="000371E0" w:rsidRDefault="00C7348E" w:rsidP="003856CA">
            <w:pPr>
              <w:pStyle w:val="TableParagraph"/>
              <w:spacing w:before="65"/>
              <w:ind w:left="56"/>
              <w:rPr>
                <w:rFonts w:eastAsia="Courier New"/>
                <w:lang w:val="de-DE"/>
              </w:rPr>
            </w:pPr>
            <w:r w:rsidRPr="000371E0">
              <w:rPr>
                <w:lang w:val="de-DE"/>
              </w:rPr>
              <w:t>Feld</w:t>
            </w:r>
          </w:p>
        </w:tc>
        <w:tc>
          <w:tcPr>
            <w:tcW w:w="1462" w:type="dxa"/>
            <w:tcBorders>
              <w:top w:val="single" w:sz="5" w:space="0" w:color="000000"/>
              <w:left w:val="single" w:sz="5" w:space="0" w:color="000000"/>
              <w:bottom w:val="single" w:sz="5" w:space="0" w:color="000000"/>
              <w:right w:val="single" w:sz="5" w:space="0" w:color="000000"/>
            </w:tcBorders>
          </w:tcPr>
          <w:p w14:paraId="2FC05F9C" w14:textId="77777777" w:rsidR="00C7348E" w:rsidRPr="000371E0" w:rsidRDefault="00C7348E" w:rsidP="003856CA">
            <w:pPr>
              <w:pStyle w:val="TableParagraph"/>
              <w:spacing w:before="65"/>
              <w:ind w:left="56"/>
              <w:rPr>
                <w:rFonts w:eastAsia="Courier New"/>
                <w:lang w:val="de-DE"/>
              </w:rPr>
            </w:pPr>
            <w:proofErr w:type="spellStart"/>
            <w:r w:rsidRPr="000371E0">
              <w:rPr>
                <w:lang w:val="de-DE"/>
              </w:rPr>
              <w:t>laenge</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0220AEFB" w14:textId="77777777" w:rsidR="00C7348E" w:rsidRPr="000371E0" w:rsidRDefault="00C7348E" w:rsidP="003856CA">
            <w:pPr>
              <w:pStyle w:val="TableParagraph"/>
              <w:spacing w:before="57"/>
              <w:ind w:left="56"/>
              <w:rPr>
                <w:rFonts w:eastAsia="Century Gothic"/>
                <w:lang w:val="de-DE"/>
              </w:rPr>
            </w:pPr>
            <w:r w:rsidRPr="000371E0">
              <w:rPr>
                <w:lang w:val="de-DE"/>
              </w:rPr>
              <w:t>Definiert die Länge des</w:t>
            </w:r>
            <w:r w:rsidR="000371E0">
              <w:rPr>
                <w:lang w:val="de-DE"/>
              </w:rPr>
              <w:t xml:space="preserve"> Eingabefeldes. Für die Gestal</w:t>
            </w:r>
            <w:r w:rsidRPr="000371E0">
              <w:rPr>
                <w:lang w:val="de-DE"/>
              </w:rPr>
              <w:t xml:space="preserve">tung des Eingabefeldes sind weitere Informationen aus der Datenbank wichtig (z. B. </w:t>
            </w:r>
            <w:proofErr w:type="spellStart"/>
            <w:r w:rsidRPr="000371E0">
              <w:rPr>
                <w:lang w:val="de-DE"/>
              </w:rPr>
              <w:t>Feld.nachKommaLaenge</w:t>
            </w:r>
            <w:proofErr w:type="spellEnd"/>
            <w:r w:rsidRPr="000371E0">
              <w:rPr>
                <w:lang w:val="de-DE"/>
              </w:rPr>
              <w:t>).</w:t>
            </w:r>
          </w:p>
        </w:tc>
        <w:tc>
          <w:tcPr>
            <w:tcW w:w="1311" w:type="dxa"/>
            <w:tcBorders>
              <w:top w:val="single" w:sz="5" w:space="0" w:color="000000"/>
              <w:left w:val="single" w:sz="5" w:space="0" w:color="000000"/>
              <w:bottom w:val="single" w:sz="5" w:space="0" w:color="000000"/>
              <w:right w:val="single" w:sz="5" w:space="0" w:color="000000"/>
            </w:tcBorders>
          </w:tcPr>
          <w:p w14:paraId="3AE5755A" w14:textId="77777777" w:rsidR="00C7348E" w:rsidRPr="000371E0" w:rsidRDefault="00C7348E" w:rsidP="003856CA">
            <w:pPr>
              <w:rPr>
                <w:lang w:val="de-DE"/>
              </w:rPr>
            </w:pPr>
          </w:p>
        </w:tc>
      </w:tr>
      <w:tr w:rsidR="00C7348E" w:rsidRPr="000371E0" w14:paraId="6E9C6159" w14:textId="77777777" w:rsidTr="00EF32CE">
        <w:trPr>
          <w:trHeight w:hRule="exact" w:val="565"/>
        </w:trPr>
        <w:tc>
          <w:tcPr>
            <w:tcW w:w="1694" w:type="dxa"/>
            <w:tcBorders>
              <w:top w:val="single" w:sz="5" w:space="0" w:color="000000"/>
              <w:left w:val="single" w:sz="5" w:space="0" w:color="000000"/>
              <w:bottom w:val="single" w:sz="5" w:space="0" w:color="000000"/>
              <w:right w:val="single" w:sz="5" w:space="0" w:color="000000"/>
            </w:tcBorders>
          </w:tcPr>
          <w:p w14:paraId="4C0396D3" w14:textId="77777777" w:rsidR="00C7348E" w:rsidRPr="000371E0" w:rsidRDefault="00C7348E" w:rsidP="003856CA">
            <w:pPr>
              <w:pStyle w:val="TableParagraph"/>
              <w:spacing w:before="63"/>
              <w:ind w:left="56"/>
              <w:rPr>
                <w:rFonts w:eastAsia="Courier New"/>
                <w:lang w:val="de-DE"/>
              </w:rPr>
            </w:pPr>
            <w:r w:rsidRPr="000371E0">
              <w:rPr>
                <w:lang w:val="de-DE"/>
              </w:rPr>
              <w:t>Feld</w:t>
            </w:r>
          </w:p>
        </w:tc>
        <w:tc>
          <w:tcPr>
            <w:tcW w:w="1462" w:type="dxa"/>
            <w:tcBorders>
              <w:top w:val="single" w:sz="5" w:space="0" w:color="000000"/>
              <w:left w:val="single" w:sz="5" w:space="0" w:color="000000"/>
              <w:bottom w:val="single" w:sz="5" w:space="0" w:color="000000"/>
              <w:right w:val="single" w:sz="5" w:space="0" w:color="000000"/>
            </w:tcBorders>
          </w:tcPr>
          <w:p w14:paraId="40BDFE5C"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einheit</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53D3E3DD" w14:textId="77777777" w:rsidR="00C7348E" w:rsidRPr="000371E0" w:rsidRDefault="00C7348E" w:rsidP="003856CA">
            <w:pPr>
              <w:pStyle w:val="TableParagraph"/>
              <w:spacing w:before="54"/>
              <w:ind w:left="56"/>
              <w:rPr>
                <w:rFonts w:eastAsia="Century Gothic"/>
                <w:lang w:val="de-DE"/>
              </w:rPr>
            </w:pPr>
            <w:r w:rsidRPr="000371E0">
              <w:rPr>
                <w:lang w:val="de-DE"/>
              </w:rPr>
              <w:t>Einheiten (wie z. B. ml) müssen angezeigt werden.</w:t>
            </w:r>
          </w:p>
        </w:tc>
        <w:tc>
          <w:tcPr>
            <w:tcW w:w="1311" w:type="dxa"/>
            <w:tcBorders>
              <w:top w:val="single" w:sz="5" w:space="0" w:color="000000"/>
              <w:left w:val="single" w:sz="5" w:space="0" w:color="000000"/>
              <w:bottom w:val="single" w:sz="5" w:space="0" w:color="000000"/>
              <w:right w:val="single" w:sz="5" w:space="0" w:color="000000"/>
            </w:tcBorders>
          </w:tcPr>
          <w:p w14:paraId="02D98A54"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6ED40596" w14:textId="77777777" w:rsidTr="00EF32CE">
        <w:trPr>
          <w:trHeight w:hRule="exact" w:val="1053"/>
        </w:trPr>
        <w:tc>
          <w:tcPr>
            <w:tcW w:w="1694" w:type="dxa"/>
            <w:tcBorders>
              <w:top w:val="single" w:sz="5" w:space="0" w:color="000000"/>
              <w:left w:val="single" w:sz="5" w:space="0" w:color="000000"/>
              <w:bottom w:val="single" w:sz="5" w:space="0" w:color="000000"/>
              <w:right w:val="single" w:sz="5" w:space="0" w:color="000000"/>
            </w:tcBorders>
          </w:tcPr>
          <w:p w14:paraId="07D337E9" w14:textId="24811EED" w:rsidR="00C7348E" w:rsidRPr="000371E0" w:rsidRDefault="00EF32CE" w:rsidP="003856CA">
            <w:pPr>
              <w:pStyle w:val="TableParagraph"/>
              <w:spacing w:before="63"/>
              <w:ind w:left="56"/>
              <w:rPr>
                <w:rFonts w:eastAsia="Courier New"/>
                <w:lang w:val="de-DE"/>
              </w:rPr>
            </w:pPr>
            <w:r>
              <w:br w:type="page"/>
            </w:r>
            <w:r w:rsidR="00C7348E" w:rsidRPr="000371E0">
              <w:rPr>
                <w:lang w:val="de-DE"/>
              </w:rPr>
              <w:t>Feld</w:t>
            </w:r>
          </w:p>
        </w:tc>
        <w:tc>
          <w:tcPr>
            <w:tcW w:w="1462" w:type="dxa"/>
            <w:tcBorders>
              <w:top w:val="single" w:sz="5" w:space="0" w:color="000000"/>
              <w:left w:val="single" w:sz="5" w:space="0" w:color="000000"/>
              <w:bottom w:val="single" w:sz="5" w:space="0" w:color="000000"/>
              <w:right w:val="single" w:sz="5" w:space="0" w:color="000000"/>
            </w:tcBorders>
          </w:tcPr>
          <w:p w14:paraId="4D14A2F0" w14:textId="77777777" w:rsidR="00C7348E" w:rsidRPr="00EF32CE" w:rsidRDefault="000371E0" w:rsidP="00EF32CE">
            <w:pPr>
              <w:pStyle w:val="TableParagraph"/>
              <w:spacing w:before="63"/>
              <w:ind w:left="56"/>
              <w:rPr>
                <w:lang w:val="de-DE"/>
              </w:rPr>
            </w:pPr>
            <w:proofErr w:type="spellStart"/>
            <w:r>
              <w:rPr>
                <w:lang w:val="de-DE"/>
              </w:rPr>
              <w:t>format</w:t>
            </w:r>
            <w:proofErr w:type="spellEnd"/>
            <w:r w:rsidR="00EF32CE">
              <w:rPr>
                <w:lang w:val="de-DE"/>
              </w:rPr>
              <w:br/>
            </w:r>
            <w:r>
              <w:rPr>
                <w:lang w:val="de-DE"/>
              </w:rPr>
              <w:t>Anwei</w:t>
            </w:r>
            <w:r w:rsidR="00C7348E" w:rsidRPr="000371E0">
              <w:rPr>
                <w:lang w:val="de-DE"/>
              </w:rPr>
              <w:t>sung</w:t>
            </w:r>
          </w:p>
        </w:tc>
        <w:tc>
          <w:tcPr>
            <w:tcW w:w="4492" w:type="dxa"/>
            <w:tcBorders>
              <w:top w:val="single" w:sz="5" w:space="0" w:color="000000"/>
              <w:left w:val="single" w:sz="5" w:space="0" w:color="000000"/>
              <w:bottom w:val="single" w:sz="5" w:space="0" w:color="000000"/>
              <w:right w:val="single" w:sz="5" w:space="0" w:color="000000"/>
            </w:tcBorders>
          </w:tcPr>
          <w:p w14:paraId="2BBBA95F" w14:textId="77777777" w:rsidR="00C7348E" w:rsidRPr="000371E0" w:rsidRDefault="00C7348E" w:rsidP="003856CA">
            <w:pPr>
              <w:pStyle w:val="TableParagraph"/>
              <w:spacing w:before="54"/>
              <w:ind w:left="56"/>
              <w:rPr>
                <w:rFonts w:eastAsia="Century Gothic"/>
                <w:lang w:val="de-DE"/>
              </w:rPr>
            </w:pPr>
            <w:r w:rsidRPr="000371E0">
              <w:rPr>
                <w:rFonts w:eastAsia="Century Gothic"/>
                <w:lang w:val="de-DE"/>
              </w:rPr>
              <w:t>Formatanweisungen (wie</w:t>
            </w:r>
            <w:r w:rsidR="000371E0">
              <w:rPr>
                <w:rFonts w:eastAsia="Century Gothic"/>
                <w:lang w:val="de-DE"/>
              </w:rPr>
              <w:t xml:space="preserve"> z. B. TT.MM.JJJJ) sollen – so</w:t>
            </w:r>
            <w:r w:rsidRPr="000371E0">
              <w:rPr>
                <w:rFonts w:eastAsia="Century Gothic"/>
                <w:lang w:val="de-DE"/>
              </w:rPr>
              <w:t>fern nicht durch übe</w:t>
            </w:r>
            <w:r w:rsidR="000371E0">
              <w:rPr>
                <w:rFonts w:eastAsia="Century Gothic"/>
                <w:lang w:val="de-DE"/>
              </w:rPr>
              <w:t>rgeeignete Eingabefelder unter</w:t>
            </w:r>
            <w:r w:rsidRPr="000371E0">
              <w:rPr>
                <w:rFonts w:eastAsia="Century Gothic"/>
                <w:lang w:val="de-DE"/>
              </w:rPr>
              <w:t>stützt – für den Anwender angezeigt werden.</w:t>
            </w:r>
          </w:p>
        </w:tc>
        <w:tc>
          <w:tcPr>
            <w:tcW w:w="1311" w:type="dxa"/>
            <w:tcBorders>
              <w:top w:val="single" w:sz="5" w:space="0" w:color="000000"/>
              <w:left w:val="single" w:sz="5" w:space="0" w:color="000000"/>
              <w:bottom w:val="single" w:sz="5" w:space="0" w:color="000000"/>
              <w:right w:val="single" w:sz="5" w:space="0" w:color="000000"/>
            </w:tcBorders>
          </w:tcPr>
          <w:p w14:paraId="595D640C"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28582426" w14:textId="77777777" w:rsidTr="00EF32CE">
        <w:trPr>
          <w:trHeight w:hRule="exact" w:val="1121"/>
        </w:trPr>
        <w:tc>
          <w:tcPr>
            <w:tcW w:w="1694" w:type="dxa"/>
            <w:tcBorders>
              <w:top w:val="single" w:sz="5" w:space="0" w:color="000000"/>
              <w:left w:val="single" w:sz="5" w:space="0" w:color="000000"/>
              <w:bottom w:val="single" w:sz="5" w:space="0" w:color="000000"/>
              <w:right w:val="single" w:sz="5" w:space="0" w:color="000000"/>
            </w:tcBorders>
          </w:tcPr>
          <w:p w14:paraId="56E7348A"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SchluesselWert</w:t>
            </w:r>
            <w:proofErr w:type="spellEnd"/>
          </w:p>
        </w:tc>
        <w:tc>
          <w:tcPr>
            <w:tcW w:w="1462" w:type="dxa"/>
            <w:tcBorders>
              <w:top w:val="single" w:sz="5" w:space="0" w:color="000000"/>
              <w:left w:val="single" w:sz="5" w:space="0" w:color="000000"/>
              <w:bottom w:val="single" w:sz="5" w:space="0" w:color="000000"/>
              <w:right w:val="single" w:sz="5" w:space="0" w:color="000000"/>
            </w:tcBorders>
          </w:tcPr>
          <w:p w14:paraId="7ED78572" w14:textId="77777777" w:rsidR="00C7348E" w:rsidRPr="000371E0" w:rsidRDefault="00C7348E" w:rsidP="003856CA">
            <w:pPr>
              <w:pStyle w:val="TableParagraph"/>
              <w:spacing w:before="63"/>
              <w:ind w:left="56"/>
              <w:rPr>
                <w:rFonts w:eastAsia="Courier New"/>
                <w:lang w:val="de-DE"/>
              </w:rPr>
            </w:pPr>
            <w:r w:rsidRPr="000371E0">
              <w:rPr>
                <w:lang w:val="de-DE"/>
              </w:rPr>
              <w:t>code</w:t>
            </w:r>
          </w:p>
        </w:tc>
        <w:tc>
          <w:tcPr>
            <w:tcW w:w="4492" w:type="dxa"/>
            <w:tcBorders>
              <w:top w:val="single" w:sz="5" w:space="0" w:color="000000"/>
              <w:left w:val="single" w:sz="5" w:space="0" w:color="000000"/>
              <w:bottom w:val="single" w:sz="5" w:space="0" w:color="000000"/>
              <w:right w:val="single" w:sz="5" w:space="0" w:color="000000"/>
            </w:tcBorders>
          </w:tcPr>
          <w:p w14:paraId="2D275529" w14:textId="77777777" w:rsidR="00C7348E" w:rsidRPr="000371E0" w:rsidRDefault="00C7348E" w:rsidP="003856CA">
            <w:pPr>
              <w:pStyle w:val="TableParagraph"/>
              <w:spacing w:before="54"/>
              <w:ind w:left="56"/>
              <w:rPr>
                <w:rFonts w:eastAsia="Century Gothic"/>
                <w:lang w:val="de-DE"/>
              </w:rPr>
            </w:pPr>
            <w:r w:rsidRPr="000371E0">
              <w:rPr>
                <w:lang w:val="de-DE"/>
              </w:rPr>
              <w:t>Bei Schlüsselfeldern sollen die Kodes möglichst in Auswahllisten angezeigt werd</w:t>
            </w:r>
            <w:r w:rsidR="000371E0">
              <w:rPr>
                <w:lang w:val="de-DE"/>
              </w:rPr>
              <w:t>en. Bei einigen Realisie</w:t>
            </w:r>
            <w:r w:rsidRPr="000371E0">
              <w:rPr>
                <w:lang w:val="de-DE"/>
              </w:rPr>
              <w:t>rungsvarianten (z. B. Checkbox) kann auf die Anzeige der Kodes verzichtet werden.</w:t>
            </w:r>
          </w:p>
        </w:tc>
        <w:tc>
          <w:tcPr>
            <w:tcW w:w="1311" w:type="dxa"/>
            <w:tcBorders>
              <w:top w:val="single" w:sz="5" w:space="0" w:color="000000"/>
              <w:left w:val="single" w:sz="5" w:space="0" w:color="000000"/>
              <w:bottom w:val="single" w:sz="5" w:space="0" w:color="000000"/>
              <w:right w:val="single" w:sz="5" w:space="0" w:color="000000"/>
            </w:tcBorders>
          </w:tcPr>
          <w:p w14:paraId="58FACB5A"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78BB7797" w14:textId="77777777" w:rsidTr="00EF32CE">
        <w:trPr>
          <w:trHeight w:hRule="exact" w:val="1387"/>
        </w:trPr>
        <w:tc>
          <w:tcPr>
            <w:tcW w:w="1694" w:type="dxa"/>
            <w:tcBorders>
              <w:top w:val="single" w:sz="5" w:space="0" w:color="000000"/>
              <w:left w:val="single" w:sz="5" w:space="0" w:color="000000"/>
              <w:bottom w:val="single" w:sz="5" w:space="0" w:color="000000"/>
              <w:right w:val="single" w:sz="5" w:space="0" w:color="000000"/>
            </w:tcBorders>
          </w:tcPr>
          <w:p w14:paraId="586F8139"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SchluesselWert</w:t>
            </w:r>
            <w:proofErr w:type="spellEnd"/>
          </w:p>
        </w:tc>
        <w:tc>
          <w:tcPr>
            <w:tcW w:w="1462" w:type="dxa"/>
            <w:tcBorders>
              <w:top w:val="single" w:sz="5" w:space="0" w:color="000000"/>
              <w:left w:val="single" w:sz="5" w:space="0" w:color="000000"/>
              <w:bottom w:val="single" w:sz="5" w:space="0" w:color="000000"/>
              <w:right w:val="single" w:sz="5" w:space="0" w:color="000000"/>
            </w:tcBorders>
          </w:tcPr>
          <w:p w14:paraId="48BD431F"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bezeichnung</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1FC4C6D1" w14:textId="783C9B45" w:rsidR="00C7348E" w:rsidRPr="000371E0" w:rsidRDefault="00C7348E" w:rsidP="003856CA">
            <w:pPr>
              <w:pStyle w:val="TableParagraph"/>
              <w:spacing w:before="54"/>
              <w:ind w:left="56"/>
              <w:rPr>
                <w:rFonts w:eastAsia="Century Gothic"/>
                <w:lang w:val="de-DE"/>
              </w:rPr>
            </w:pPr>
            <w:r w:rsidRPr="000371E0">
              <w:rPr>
                <w:lang w:val="de-DE"/>
              </w:rPr>
              <w:t xml:space="preserve">Bei Schlüsselfeldern müssen die Textdefinitionen der Kodes (z. B. in einer Auswahlliste) angezeigt werden. Für die Sortierung sind die Attribute </w:t>
            </w:r>
            <w:proofErr w:type="spellStart"/>
            <w:r w:rsidRPr="000371E0">
              <w:rPr>
                <w:lang w:val="de-DE"/>
              </w:rPr>
              <w:t>sortierNrVerwendet</w:t>
            </w:r>
            <w:proofErr w:type="spellEnd"/>
            <w:r w:rsidRPr="000371E0">
              <w:rPr>
                <w:lang w:val="de-DE"/>
              </w:rPr>
              <w:t xml:space="preserve"> und </w:t>
            </w:r>
            <w:proofErr w:type="spellStart"/>
            <w:r w:rsidRPr="000371E0">
              <w:rPr>
                <w:lang w:val="de-DE"/>
              </w:rPr>
              <w:t>zahl</w:t>
            </w:r>
            <w:proofErr w:type="spellEnd"/>
            <w:r w:rsidRPr="000371E0">
              <w:rPr>
                <w:lang w:val="de-DE"/>
              </w:rPr>
              <w:t xml:space="preserve"> der Tabelle </w:t>
            </w:r>
            <w:proofErr w:type="spellStart"/>
            <w:r w:rsidRPr="000371E0">
              <w:rPr>
                <w:lang w:val="de-DE"/>
              </w:rPr>
              <w:t>Schluessel</w:t>
            </w:r>
            <w:proofErr w:type="spellEnd"/>
            <w:r w:rsidRPr="000371E0">
              <w:rPr>
                <w:lang w:val="de-DE"/>
              </w:rPr>
              <w:t xml:space="preserve"> relevant (Abschnitt </w:t>
            </w:r>
            <w:hyperlink w:anchor="_bookmark119" w:history="1">
              <w:r w:rsidR="00EF32CE">
                <w:rPr>
                  <w:lang w:val="de-DE"/>
                </w:rPr>
                <w:fldChar w:fldCharType="begin"/>
              </w:r>
              <w:r w:rsidR="00EF32CE" w:rsidRPr="008A4E56">
                <w:rPr>
                  <w:lang w:val="de-DE"/>
                </w:rPr>
                <w:instrText xml:space="preserve"> REF _Ref479094523 \r \h </w:instrText>
              </w:r>
              <w:r w:rsidR="00EF32CE">
                <w:rPr>
                  <w:lang w:val="de-DE"/>
                </w:rPr>
              </w:r>
              <w:r w:rsidR="00EF32CE">
                <w:rPr>
                  <w:lang w:val="de-DE"/>
                </w:rPr>
                <w:fldChar w:fldCharType="separate"/>
              </w:r>
              <w:r w:rsidR="006C4E52">
                <w:rPr>
                  <w:lang w:val="de-DE"/>
                </w:rPr>
                <w:t>3.4.6</w:t>
              </w:r>
              <w:r w:rsidR="00EF32CE">
                <w:rPr>
                  <w:lang w:val="de-DE"/>
                </w:rPr>
                <w:fldChar w:fldCharType="end"/>
              </w:r>
              <w:r w:rsidRPr="000371E0">
                <w:rPr>
                  <w:lang w:val="de-DE"/>
                </w:rPr>
                <w:t>)</w:t>
              </w:r>
            </w:hyperlink>
            <w:r w:rsidRPr="000371E0">
              <w:rPr>
                <w:lang w:val="de-DE"/>
              </w:rPr>
              <w:t>.</w:t>
            </w:r>
          </w:p>
        </w:tc>
        <w:tc>
          <w:tcPr>
            <w:tcW w:w="1311" w:type="dxa"/>
            <w:tcBorders>
              <w:top w:val="single" w:sz="5" w:space="0" w:color="000000"/>
              <w:left w:val="single" w:sz="5" w:space="0" w:color="000000"/>
              <w:bottom w:val="single" w:sz="5" w:space="0" w:color="000000"/>
              <w:right w:val="single" w:sz="5" w:space="0" w:color="000000"/>
            </w:tcBorders>
          </w:tcPr>
          <w:p w14:paraId="5B0C0F80"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r w:rsidR="00C7348E" w:rsidRPr="000371E0" w14:paraId="19A9F73A" w14:textId="77777777" w:rsidTr="00EF32CE">
        <w:trPr>
          <w:trHeight w:hRule="exact" w:val="1121"/>
        </w:trPr>
        <w:tc>
          <w:tcPr>
            <w:tcW w:w="1694" w:type="dxa"/>
            <w:tcBorders>
              <w:top w:val="single" w:sz="5" w:space="0" w:color="000000"/>
              <w:left w:val="single" w:sz="5" w:space="0" w:color="000000"/>
              <w:bottom w:val="single" w:sz="5" w:space="0" w:color="000000"/>
              <w:right w:val="single" w:sz="5" w:space="0" w:color="000000"/>
            </w:tcBorders>
          </w:tcPr>
          <w:p w14:paraId="4AE7D0BE" w14:textId="77777777" w:rsidR="00C7348E" w:rsidRPr="000371E0" w:rsidRDefault="00C7348E" w:rsidP="003856CA">
            <w:pPr>
              <w:pStyle w:val="TableParagraph"/>
              <w:spacing w:before="63"/>
              <w:ind w:left="56"/>
              <w:rPr>
                <w:rFonts w:eastAsia="Courier New"/>
                <w:lang w:val="de-DE"/>
              </w:rPr>
            </w:pPr>
            <w:r w:rsidRPr="000371E0">
              <w:rPr>
                <w:lang w:val="de-DE"/>
              </w:rPr>
              <w:lastRenderedPageBreak/>
              <w:t>Abschnitt</w:t>
            </w:r>
          </w:p>
        </w:tc>
        <w:tc>
          <w:tcPr>
            <w:tcW w:w="1462" w:type="dxa"/>
            <w:tcBorders>
              <w:top w:val="single" w:sz="5" w:space="0" w:color="000000"/>
              <w:left w:val="single" w:sz="5" w:space="0" w:color="000000"/>
              <w:bottom w:val="single" w:sz="5" w:space="0" w:color="000000"/>
              <w:right w:val="single" w:sz="5" w:space="0" w:color="000000"/>
            </w:tcBorders>
          </w:tcPr>
          <w:p w14:paraId="3A3FF0A6" w14:textId="77777777" w:rsidR="00C7348E" w:rsidRPr="000371E0" w:rsidRDefault="00C7348E" w:rsidP="003856CA">
            <w:pPr>
              <w:pStyle w:val="TableParagraph"/>
              <w:spacing w:before="63"/>
              <w:ind w:left="56"/>
              <w:rPr>
                <w:rFonts w:eastAsia="Courier New"/>
                <w:lang w:val="de-DE"/>
              </w:rPr>
            </w:pPr>
            <w:proofErr w:type="spellStart"/>
            <w:r w:rsidRPr="000371E0">
              <w:rPr>
                <w:lang w:val="de-DE"/>
              </w:rPr>
              <w:t>bezeichnung</w:t>
            </w:r>
            <w:proofErr w:type="spellEnd"/>
          </w:p>
        </w:tc>
        <w:tc>
          <w:tcPr>
            <w:tcW w:w="4492" w:type="dxa"/>
            <w:tcBorders>
              <w:top w:val="single" w:sz="5" w:space="0" w:color="000000"/>
              <w:left w:val="single" w:sz="5" w:space="0" w:color="000000"/>
              <w:bottom w:val="single" w:sz="5" w:space="0" w:color="000000"/>
              <w:right w:val="single" w:sz="5" w:space="0" w:color="000000"/>
            </w:tcBorders>
          </w:tcPr>
          <w:p w14:paraId="41FFF229" w14:textId="77777777" w:rsidR="00C7348E" w:rsidRPr="000371E0" w:rsidRDefault="00C7348E" w:rsidP="003856CA">
            <w:pPr>
              <w:pStyle w:val="TableParagraph"/>
              <w:spacing w:before="54"/>
              <w:ind w:left="56"/>
              <w:rPr>
                <w:rFonts w:eastAsia="Century Gothic"/>
                <w:lang w:val="de-DE"/>
              </w:rPr>
            </w:pPr>
            <w:r w:rsidRPr="000371E0">
              <w:rPr>
                <w:lang w:val="de-DE"/>
              </w:rPr>
              <w:t>Die Überschriften sind wichtig für die Strukturierung und das Verständnis des Datensatzes und müssen deshalb in der QS-Dokumentationssoftware angezeigt werden.</w:t>
            </w:r>
          </w:p>
        </w:tc>
        <w:tc>
          <w:tcPr>
            <w:tcW w:w="1311" w:type="dxa"/>
            <w:tcBorders>
              <w:top w:val="single" w:sz="5" w:space="0" w:color="000000"/>
              <w:left w:val="single" w:sz="5" w:space="0" w:color="000000"/>
              <w:bottom w:val="single" w:sz="5" w:space="0" w:color="000000"/>
              <w:right w:val="single" w:sz="5" w:space="0" w:color="000000"/>
            </w:tcBorders>
          </w:tcPr>
          <w:p w14:paraId="12F9F147" w14:textId="77777777" w:rsidR="00C7348E" w:rsidRPr="000371E0" w:rsidRDefault="00C7348E" w:rsidP="003856CA">
            <w:pPr>
              <w:pStyle w:val="TableParagraph"/>
              <w:spacing w:before="54"/>
              <w:ind w:left="56"/>
              <w:rPr>
                <w:rFonts w:eastAsia="Century Gothic"/>
                <w:lang w:val="de-DE"/>
              </w:rPr>
            </w:pPr>
            <w:r w:rsidRPr="000371E0">
              <w:rPr>
                <w:lang w:val="de-DE"/>
              </w:rPr>
              <w:t>ja</w:t>
            </w:r>
          </w:p>
        </w:tc>
      </w:tr>
    </w:tbl>
    <w:p w14:paraId="287E3C05" w14:textId="77777777" w:rsidR="00BE477C" w:rsidRDefault="00BE477C" w:rsidP="003856CA">
      <w:pPr>
        <w:ind w:left="184"/>
        <w:jc w:val="both"/>
        <w:rPr>
          <w:rFonts w:eastAsia="Trebuchet MS"/>
        </w:rPr>
      </w:pPr>
    </w:p>
    <w:p w14:paraId="0DD15E64" w14:textId="77777777" w:rsidR="00E73D66" w:rsidRPr="000371E0" w:rsidRDefault="00E73D66" w:rsidP="003856CA">
      <w:pPr>
        <w:pStyle w:val="Textkrper"/>
      </w:pPr>
      <w:r w:rsidRPr="000371E0">
        <w:t xml:space="preserve">Werden Datenfelder (z. B. OPS) eines QS-Datensatzes aus Fremdsystemen über Schnittstellen importiert, so sollen die übernommenen Daten auch in der Erfassungssoftware angezeigt werden. Es ist für den Anwender wichtig, die vollständigen QS-Daten im Kontext eines </w:t>
      </w:r>
      <w:r w:rsidR="00BE477C">
        <w:t>„</w:t>
      </w:r>
      <w:r w:rsidRPr="000371E0">
        <w:t>QS-Formulars</w:t>
      </w:r>
      <w:r w:rsidR="00BE477C">
        <w:t>“</w:t>
      </w:r>
      <w:r w:rsidRPr="000371E0">
        <w:t xml:space="preserve"> zu sehen und auch auf Richtigkeit und Vollständigkeit zu prüfen.</w:t>
      </w:r>
    </w:p>
    <w:p w14:paraId="341EDC40" w14:textId="77777777" w:rsidR="00BE477C" w:rsidRPr="00BE477C" w:rsidRDefault="00BE477C" w:rsidP="003856CA">
      <w:pPr>
        <w:pStyle w:val="berschrift2"/>
        <w:numPr>
          <w:ilvl w:val="1"/>
          <w:numId w:val="2"/>
        </w:numPr>
        <w:tabs>
          <w:tab w:val="left" w:pos="920"/>
        </w:tabs>
        <w:rPr>
          <w:b w:val="0"/>
          <w:bCs w:val="0"/>
        </w:rPr>
      </w:pPr>
      <w:bookmarkStart w:id="98" w:name="4.6.5._Datengrundlage_Dekubitusprophylax"/>
      <w:bookmarkStart w:id="99" w:name="4.7._Plausibilitätsprüfungen"/>
      <w:bookmarkStart w:id="100" w:name="_Ref479687468"/>
      <w:bookmarkStart w:id="101" w:name="_Toc82595175"/>
      <w:bookmarkStart w:id="102" w:name="_Toc479081592"/>
      <w:bookmarkStart w:id="103" w:name="_Ref479082271"/>
      <w:bookmarkStart w:id="104" w:name="_Ref479094809"/>
      <w:bookmarkEnd w:id="98"/>
      <w:bookmarkEnd w:id="99"/>
      <w:r>
        <w:t>Plausibilitätsprüfungen</w:t>
      </w:r>
      <w:bookmarkEnd w:id="100"/>
      <w:bookmarkEnd w:id="101"/>
    </w:p>
    <w:bookmarkEnd w:id="102"/>
    <w:bookmarkEnd w:id="103"/>
    <w:bookmarkEnd w:id="104"/>
    <w:p w14:paraId="1EF44663" w14:textId="0B1AB87C" w:rsidR="00E73D66" w:rsidRPr="000371E0" w:rsidRDefault="00E73D66" w:rsidP="003856CA">
      <w:pPr>
        <w:pStyle w:val="Textkrper"/>
      </w:pPr>
      <w:r w:rsidRPr="000371E0">
        <w:t xml:space="preserve">Fehlende und widersprüchliche Angaben in den Datensätzen sollen durch umfangreiche Plausibilitätsprüfungen verhindert werden. In der QS-Dokumentationssoftware </w:t>
      </w:r>
      <w:r w:rsidRPr="000371E0">
        <w:rPr>
          <w:rFonts w:eastAsia="Calibri"/>
        </w:rPr>
        <w:t xml:space="preserve">muss </w:t>
      </w:r>
      <w:r w:rsidRPr="000371E0">
        <w:t xml:space="preserve">die vollständige Plausibilitätsprüfung für jeden Datensatz </w:t>
      </w:r>
      <w:r w:rsidRPr="000371E0">
        <w:rPr>
          <w:rFonts w:eastAsia="Calibri"/>
        </w:rPr>
        <w:t xml:space="preserve">spätestens </w:t>
      </w:r>
      <w:r w:rsidRPr="000371E0">
        <w:t xml:space="preserve">bei Dokumentationsabschluss erfolgen. Teile der Plausibilitätsprüfungen sollen bereits während der Erfassung erfolgen. Dadurch wird sichergestellt, dass ein aufwendiges Korrekturverfahren – Übermitteln der Datensätze an die </w:t>
      </w:r>
      <w:r w:rsidR="00274033">
        <w:t>LAGQH</w:t>
      </w:r>
      <w:r w:rsidRPr="000371E0">
        <w:t>, dortige Prüfung, ggf. Übermitteln eines Fehlerberichts an das dokumentierende Krankenhaus, Korrektur der Dokumentation und erneutes Übermitteln des Datensatzes – weitgehend entfällt.</w:t>
      </w:r>
    </w:p>
    <w:p w14:paraId="1C3D1437" w14:textId="557355AB" w:rsidR="00E73D66" w:rsidRPr="000371E0" w:rsidRDefault="00E73D66" w:rsidP="003856CA">
      <w:pPr>
        <w:pStyle w:val="Textkrper"/>
        <w:spacing w:before="57"/>
      </w:pPr>
      <w:bookmarkStart w:id="105" w:name="OLE_LINK84"/>
      <w:r w:rsidRPr="000371E0">
        <w:t xml:space="preserve">Die </w:t>
      </w:r>
      <w:r w:rsidR="00274033">
        <w:t>LAGQH</w:t>
      </w:r>
      <w:r w:rsidR="00630554">
        <w:t xml:space="preserve"> führt </w:t>
      </w:r>
      <w:r w:rsidRPr="000371E0">
        <w:t>für jeden Datensatz alle harten Pla</w:t>
      </w:r>
      <w:r w:rsidR="00BE477C">
        <w:t>usibilitätsprüfungen der Spezi</w:t>
      </w:r>
      <w:r w:rsidRPr="000371E0">
        <w:t>fikation durch. Bei einer Regelverletzung ist der Datensatz zurückzuweise</w:t>
      </w:r>
      <w:r w:rsidR="00BE477C">
        <w:t>n.</w:t>
      </w:r>
    </w:p>
    <w:p w14:paraId="6E3D4A0F" w14:textId="77777777" w:rsidR="00E73D66" w:rsidRPr="000371E0" w:rsidRDefault="00E73D66" w:rsidP="003856CA">
      <w:pPr>
        <w:pStyle w:val="Textkrper"/>
      </w:pPr>
      <w:r w:rsidRPr="000371E0">
        <w:t>Es gelten folgende Grundsätze der Plausibilitätsprüfung:</w:t>
      </w:r>
    </w:p>
    <w:p w14:paraId="404F179D" w14:textId="77777777" w:rsidR="003F752C" w:rsidRDefault="00E73D66" w:rsidP="003F752C">
      <w:pPr>
        <w:pStyle w:val="Textkrper"/>
        <w:numPr>
          <w:ilvl w:val="0"/>
          <w:numId w:val="31"/>
        </w:numPr>
        <w:tabs>
          <w:tab w:val="left" w:pos="325"/>
        </w:tabs>
        <w:spacing w:before="143"/>
      </w:pPr>
      <w:r w:rsidRPr="000371E0">
        <w:t>Alle Felder müssen ausgefüllt sein, wenn andere logische Sachverhalte dem nicht entgegenstehen.</w:t>
      </w:r>
    </w:p>
    <w:p w14:paraId="3549A6BF" w14:textId="77777777" w:rsidR="003F752C" w:rsidRDefault="00E73D66" w:rsidP="003F752C">
      <w:pPr>
        <w:pStyle w:val="Textkrper"/>
        <w:numPr>
          <w:ilvl w:val="0"/>
          <w:numId w:val="31"/>
        </w:numPr>
        <w:tabs>
          <w:tab w:val="left" w:pos="325"/>
        </w:tabs>
        <w:spacing w:before="143"/>
      </w:pPr>
      <w:r w:rsidRPr="000371E0">
        <w:t>Jedes Feld, das auszufüllen ist, muss einen sinnvollen Feldinhalt haben.</w:t>
      </w:r>
    </w:p>
    <w:p w14:paraId="658EB684" w14:textId="77777777" w:rsidR="003F752C" w:rsidRDefault="00E73D66" w:rsidP="003F752C">
      <w:pPr>
        <w:pStyle w:val="Textkrper"/>
        <w:numPr>
          <w:ilvl w:val="0"/>
          <w:numId w:val="31"/>
        </w:numPr>
        <w:tabs>
          <w:tab w:val="left" w:pos="325"/>
        </w:tabs>
        <w:spacing w:before="143"/>
      </w:pPr>
      <w:r w:rsidRPr="000371E0">
        <w:t>Es wird jede harte Plausibilitätsprüfung vorgenommen, die definiert ist.</w:t>
      </w:r>
    </w:p>
    <w:p w14:paraId="2EFCCA95" w14:textId="77777777" w:rsidR="003F752C" w:rsidRDefault="00E73D66" w:rsidP="003F752C">
      <w:pPr>
        <w:pStyle w:val="Textkrper"/>
        <w:numPr>
          <w:ilvl w:val="0"/>
          <w:numId w:val="31"/>
        </w:numPr>
        <w:tabs>
          <w:tab w:val="left" w:pos="325"/>
        </w:tabs>
        <w:spacing w:before="143"/>
      </w:pPr>
      <w:r w:rsidRPr="000371E0">
        <w:t>Harte Plausibilitätsprüfungen werden nur vorgenommen, wenn Sachverhalte zwingend miteinander gekoppelt sind.</w:t>
      </w:r>
    </w:p>
    <w:p w14:paraId="32F48DCC" w14:textId="77777777" w:rsidR="003F752C" w:rsidRDefault="00E73D66" w:rsidP="003F752C">
      <w:pPr>
        <w:pStyle w:val="Textkrper"/>
        <w:numPr>
          <w:ilvl w:val="0"/>
          <w:numId w:val="31"/>
        </w:numPr>
        <w:tabs>
          <w:tab w:val="left" w:pos="325"/>
        </w:tabs>
        <w:spacing w:before="143"/>
      </w:pPr>
      <w:r w:rsidRPr="000371E0">
        <w:t>Es werden keine Sachverhalte suggeriert (keine Default-Werte, keine Vorbel</w:t>
      </w:r>
      <w:r w:rsidR="00BE477C">
        <w:t>egungen, keine Profile; Fehler</w:t>
      </w:r>
      <w:r w:rsidRPr="000371E0">
        <w:t>meldungen werden vorgegeben).</w:t>
      </w:r>
    </w:p>
    <w:p w14:paraId="6AF09284" w14:textId="77777777" w:rsidR="00E73D66" w:rsidRPr="000371E0" w:rsidRDefault="00E73D66" w:rsidP="003F752C">
      <w:pPr>
        <w:pStyle w:val="Textkrper"/>
        <w:numPr>
          <w:ilvl w:val="0"/>
          <w:numId w:val="31"/>
        </w:numPr>
        <w:tabs>
          <w:tab w:val="left" w:pos="325"/>
        </w:tabs>
        <w:spacing w:before="143"/>
      </w:pPr>
      <w:r w:rsidRPr="000371E0">
        <w:t>Keine Angabe (bzw. kein Feldinhalt) wird ergänzt oder gelöscht.</w:t>
      </w:r>
    </w:p>
    <w:p w14:paraId="2A31AFC4" w14:textId="77777777" w:rsidR="00E73D66" w:rsidRPr="000371E0" w:rsidRDefault="00E73D66" w:rsidP="003856CA">
      <w:pPr>
        <w:pStyle w:val="berschrift3"/>
        <w:keepNext w:val="0"/>
        <w:keepLines w:val="0"/>
        <w:numPr>
          <w:ilvl w:val="2"/>
          <w:numId w:val="2"/>
        </w:numPr>
        <w:tabs>
          <w:tab w:val="left" w:pos="920"/>
        </w:tabs>
        <w:spacing w:after="0"/>
        <w:ind w:left="918" w:hanging="765"/>
        <w:rPr>
          <w:b w:val="0"/>
          <w:bCs/>
        </w:rPr>
      </w:pPr>
      <w:bookmarkStart w:id="106" w:name="4.7.1._Arten_der_Plausibilitätsprüfungen"/>
      <w:bookmarkStart w:id="107" w:name="_Toc479081593"/>
      <w:bookmarkStart w:id="108" w:name="_Ref479695084"/>
      <w:bookmarkStart w:id="109" w:name="_Ref479711681"/>
      <w:bookmarkStart w:id="110" w:name="_Ref479713889"/>
      <w:bookmarkStart w:id="111" w:name="_Toc82595176"/>
      <w:bookmarkEnd w:id="106"/>
      <w:r w:rsidRPr="000371E0">
        <w:rPr>
          <w:color w:val="1E1E1D"/>
        </w:rPr>
        <w:t>Arten der Plausibilitätsprüfungen</w:t>
      </w:r>
      <w:bookmarkEnd w:id="107"/>
      <w:bookmarkEnd w:id="108"/>
      <w:bookmarkEnd w:id="109"/>
      <w:bookmarkEnd w:id="110"/>
      <w:bookmarkEnd w:id="111"/>
    </w:p>
    <w:p w14:paraId="4F30B590" w14:textId="77777777" w:rsidR="00E73D66" w:rsidRPr="000371E0" w:rsidRDefault="00E73D66" w:rsidP="003856CA">
      <w:pPr>
        <w:pStyle w:val="Textkrper"/>
        <w:spacing w:before="120"/>
      </w:pPr>
      <w:r w:rsidRPr="000371E0">
        <w:t>Es wird zwischen drei Arten von Plausibilitätsprüfungen unterschieden:</w:t>
      </w:r>
    </w:p>
    <w:p w14:paraId="1AB23A78" w14:textId="77777777" w:rsidR="003F752C" w:rsidRDefault="00E73D66" w:rsidP="003F752C">
      <w:pPr>
        <w:pStyle w:val="Textkrper"/>
        <w:numPr>
          <w:ilvl w:val="0"/>
          <w:numId w:val="32"/>
        </w:numPr>
        <w:tabs>
          <w:tab w:val="left" w:pos="325"/>
        </w:tabs>
        <w:spacing w:before="146"/>
      </w:pPr>
      <w:r w:rsidRPr="000371E0">
        <w:t>harte Prüfungen</w:t>
      </w:r>
    </w:p>
    <w:p w14:paraId="4279C950" w14:textId="77777777" w:rsidR="003F752C" w:rsidRDefault="00E73D66" w:rsidP="003F752C">
      <w:pPr>
        <w:pStyle w:val="Textkrper"/>
        <w:numPr>
          <w:ilvl w:val="0"/>
          <w:numId w:val="32"/>
        </w:numPr>
        <w:tabs>
          <w:tab w:val="left" w:pos="325"/>
        </w:tabs>
        <w:spacing w:before="146"/>
      </w:pPr>
      <w:r w:rsidRPr="000371E0">
        <w:t>weiche Prüfungen in der QS-Dokumentationssoftware</w:t>
      </w:r>
    </w:p>
    <w:p w14:paraId="552CD2FC" w14:textId="77777777" w:rsidR="00E73D66" w:rsidRPr="000371E0" w:rsidRDefault="00E73D66" w:rsidP="003F752C">
      <w:pPr>
        <w:pStyle w:val="Textkrper"/>
        <w:numPr>
          <w:ilvl w:val="0"/>
          <w:numId w:val="32"/>
        </w:numPr>
        <w:tabs>
          <w:tab w:val="left" w:pos="325"/>
        </w:tabs>
        <w:spacing w:before="146"/>
      </w:pPr>
      <w:r w:rsidRPr="000371E0">
        <w:t>warnende Prüfungen bei der Datenentgegennahme</w:t>
      </w:r>
    </w:p>
    <w:p w14:paraId="33A6EDFB" w14:textId="77777777" w:rsidR="00E73D66" w:rsidRPr="000371E0" w:rsidRDefault="00E73D66" w:rsidP="003856CA">
      <w:pPr>
        <w:pStyle w:val="Textkrper"/>
      </w:pPr>
      <w:r w:rsidRPr="000371E0">
        <w:t xml:space="preserve">Die drei Arten der Prüfungen werden in unterschiedlichen Kontexten (QS-Software bzw. Datenentgegennahme) durchgeführt und haben unterschiedliche Konsequenzen. </w:t>
      </w:r>
      <w:r w:rsidR="00BE477C">
        <w:t xml:space="preserve">Die folgende Tabelle </w:t>
      </w:r>
      <w:r w:rsidRPr="000371E0">
        <w:t>gibt einen Überblick:</w:t>
      </w:r>
    </w:p>
    <w:p w14:paraId="26048742" w14:textId="77777777" w:rsidR="00E73D66" w:rsidRPr="000371E0" w:rsidRDefault="00E73D66" w:rsidP="003856CA">
      <w:pPr>
        <w:ind w:left="154"/>
        <w:rPr>
          <w:rFonts w:eastAsia="Trebuchet MS"/>
        </w:rPr>
      </w:pPr>
      <w:bookmarkStart w:id="112" w:name="_bookmark147"/>
      <w:bookmarkEnd w:id="112"/>
      <w:r w:rsidRPr="000371E0">
        <w:t>Arten der Plausibilitätsprüfungen</w:t>
      </w:r>
    </w:p>
    <w:p w14:paraId="16C5B6FC" w14:textId="77777777" w:rsidR="00E73D66" w:rsidRPr="000371E0" w:rsidRDefault="00E73D66" w:rsidP="003856CA">
      <w:pPr>
        <w:spacing w:before="8"/>
        <w:rPr>
          <w:rFonts w:eastAsia="Trebuchet MS"/>
          <w:sz w:val="9"/>
          <w:szCs w:val="9"/>
        </w:rPr>
      </w:pPr>
    </w:p>
    <w:tbl>
      <w:tblPr>
        <w:tblStyle w:val="TableNormal"/>
        <w:tblW w:w="0" w:type="auto"/>
        <w:tblInd w:w="143" w:type="dxa"/>
        <w:tblLayout w:type="fixed"/>
        <w:tblLook w:val="01E0" w:firstRow="1" w:lastRow="1" w:firstColumn="1" w:lastColumn="1" w:noHBand="0" w:noVBand="0"/>
      </w:tblPr>
      <w:tblGrid>
        <w:gridCol w:w="1541"/>
        <w:gridCol w:w="739"/>
        <w:gridCol w:w="1565"/>
        <w:gridCol w:w="1418"/>
        <w:gridCol w:w="3696"/>
      </w:tblGrid>
      <w:tr w:rsidR="00E73D66" w:rsidRPr="000371E0" w14:paraId="0B97CFE6" w14:textId="77777777" w:rsidTr="00BE477C">
        <w:trPr>
          <w:trHeight w:hRule="exact" w:val="898"/>
        </w:trPr>
        <w:tc>
          <w:tcPr>
            <w:tcW w:w="1541"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A09AA61" w14:textId="77777777" w:rsidR="00E73D66" w:rsidRPr="000371E0" w:rsidRDefault="00E73D66" w:rsidP="003856CA">
            <w:pPr>
              <w:pStyle w:val="TableParagraph"/>
              <w:spacing w:before="67"/>
              <w:ind w:left="56"/>
              <w:rPr>
                <w:rFonts w:eastAsia="Calibri"/>
                <w:lang w:val="de-DE"/>
              </w:rPr>
            </w:pPr>
            <w:r w:rsidRPr="000371E0">
              <w:rPr>
                <w:b/>
                <w:lang w:val="de-DE"/>
              </w:rPr>
              <w:t>Art der Prüfung</w:t>
            </w:r>
          </w:p>
        </w:tc>
        <w:tc>
          <w:tcPr>
            <w:tcW w:w="73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FDA13FF" w14:textId="77777777" w:rsidR="00E73D66" w:rsidRPr="000371E0" w:rsidRDefault="00E73D66" w:rsidP="003856CA">
            <w:pPr>
              <w:pStyle w:val="TableParagraph"/>
              <w:spacing w:before="67"/>
              <w:ind w:left="54"/>
              <w:rPr>
                <w:rFonts w:eastAsia="Calibri"/>
                <w:lang w:val="de-DE"/>
              </w:rPr>
            </w:pPr>
            <w:r w:rsidRPr="000371E0">
              <w:rPr>
                <w:b/>
                <w:lang w:val="de-DE"/>
              </w:rPr>
              <w:t>Kürzel</w:t>
            </w:r>
          </w:p>
        </w:tc>
        <w:tc>
          <w:tcPr>
            <w:tcW w:w="1565"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C3DDF6D" w14:textId="77777777" w:rsidR="00E73D66" w:rsidRPr="000371E0" w:rsidRDefault="00E73D66" w:rsidP="003856CA">
            <w:pPr>
              <w:pStyle w:val="TableParagraph"/>
              <w:spacing w:before="67"/>
              <w:ind w:left="54"/>
              <w:rPr>
                <w:rFonts w:eastAsia="Calibri"/>
                <w:lang w:val="de-DE"/>
              </w:rPr>
            </w:pPr>
            <w:r w:rsidRPr="000371E0">
              <w:rPr>
                <w:b/>
                <w:lang w:val="de-DE"/>
              </w:rPr>
              <w:t>Prüfung durch QS-Software</w:t>
            </w:r>
          </w:p>
        </w:tc>
        <w:tc>
          <w:tcPr>
            <w:tcW w:w="141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CB11E82" w14:textId="77777777" w:rsidR="00E73D66" w:rsidRPr="000371E0" w:rsidRDefault="00E73D66" w:rsidP="003856CA">
            <w:pPr>
              <w:pStyle w:val="TableParagraph"/>
              <w:spacing w:before="67"/>
              <w:ind w:left="54"/>
              <w:rPr>
                <w:rFonts w:eastAsia="Calibri"/>
                <w:lang w:val="de-DE"/>
              </w:rPr>
            </w:pPr>
            <w:r w:rsidRPr="000371E0">
              <w:rPr>
                <w:b/>
                <w:lang w:val="de-DE"/>
              </w:rPr>
              <w:t>Prüfung durch Datenstelle</w:t>
            </w:r>
          </w:p>
        </w:tc>
        <w:tc>
          <w:tcPr>
            <w:tcW w:w="369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1EC26C2" w14:textId="77777777" w:rsidR="00E73D66" w:rsidRPr="000371E0" w:rsidRDefault="00E73D66" w:rsidP="003856CA">
            <w:pPr>
              <w:pStyle w:val="TableParagraph"/>
              <w:spacing w:before="67"/>
              <w:ind w:left="56"/>
              <w:rPr>
                <w:rFonts w:eastAsia="Calibri"/>
                <w:lang w:val="de-DE"/>
              </w:rPr>
            </w:pPr>
            <w:r w:rsidRPr="000371E0">
              <w:rPr>
                <w:b/>
                <w:lang w:val="de-DE"/>
              </w:rPr>
              <w:t>Ko</w:t>
            </w:r>
            <w:r w:rsidR="00BE477C">
              <w:rPr>
                <w:b/>
                <w:lang w:val="de-DE"/>
              </w:rPr>
              <w:t>nsequenz: verhindert Dokumenta</w:t>
            </w:r>
            <w:r w:rsidRPr="000371E0">
              <w:rPr>
                <w:b/>
                <w:lang w:val="de-DE"/>
              </w:rPr>
              <w:t>tionsa</w:t>
            </w:r>
            <w:r w:rsidR="00BE477C">
              <w:rPr>
                <w:b/>
                <w:lang w:val="de-DE"/>
              </w:rPr>
              <w:t>bschluss oder Datenentgegennah</w:t>
            </w:r>
            <w:r w:rsidRPr="000371E0">
              <w:rPr>
                <w:b/>
                <w:lang w:val="de-DE"/>
              </w:rPr>
              <w:t>me</w:t>
            </w:r>
          </w:p>
        </w:tc>
      </w:tr>
      <w:tr w:rsidR="00E73D66" w:rsidRPr="000371E0" w14:paraId="2CD9798C" w14:textId="77777777" w:rsidTr="00AB6B8B">
        <w:trPr>
          <w:trHeight w:hRule="exact" w:val="379"/>
        </w:trPr>
        <w:tc>
          <w:tcPr>
            <w:tcW w:w="1541" w:type="dxa"/>
            <w:tcBorders>
              <w:top w:val="single" w:sz="5" w:space="0" w:color="000000"/>
              <w:left w:val="single" w:sz="5" w:space="0" w:color="000000"/>
              <w:bottom w:val="single" w:sz="5" w:space="0" w:color="000000"/>
              <w:right w:val="single" w:sz="5" w:space="0" w:color="000000"/>
            </w:tcBorders>
          </w:tcPr>
          <w:p w14:paraId="5A0F61ED" w14:textId="77777777" w:rsidR="00E73D66" w:rsidRPr="000371E0" w:rsidRDefault="00E73D66" w:rsidP="003856CA">
            <w:pPr>
              <w:pStyle w:val="TableParagraph"/>
              <w:spacing w:before="57"/>
              <w:ind w:left="56"/>
              <w:rPr>
                <w:rFonts w:eastAsia="Century Gothic"/>
                <w:lang w:val="de-DE"/>
              </w:rPr>
            </w:pPr>
            <w:r w:rsidRPr="000371E0">
              <w:rPr>
                <w:lang w:val="de-DE"/>
              </w:rPr>
              <w:t>hart</w:t>
            </w:r>
          </w:p>
        </w:tc>
        <w:tc>
          <w:tcPr>
            <w:tcW w:w="739" w:type="dxa"/>
            <w:tcBorders>
              <w:top w:val="single" w:sz="5" w:space="0" w:color="000000"/>
              <w:left w:val="single" w:sz="5" w:space="0" w:color="000000"/>
              <w:bottom w:val="single" w:sz="5" w:space="0" w:color="000000"/>
              <w:right w:val="single" w:sz="5" w:space="0" w:color="000000"/>
            </w:tcBorders>
          </w:tcPr>
          <w:p w14:paraId="1B2CA3DB" w14:textId="77777777" w:rsidR="00E73D66" w:rsidRPr="000371E0" w:rsidRDefault="00E73D66" w:rsidP="003856CA">
            <w:pPr>
              <w:pStyle w:val="TableParagraph"/>
              <w:spacing w:before="57"/>
              <w:ind w:left="54"/>
              <w:rPr>
                <w:rFonts w:eastAsia="Century Gothic"/>
                <w:lang w:val="de-DE"/>
              </w:rPr>
            </w:pPr>
            <w:r w:rsidRPr="000371E0">
              <w:rPr>
                <w:lang w:val="de-DE"/>
              </w:rPr>
              <w:t>H</w:t>
            </w:r>
          </w:p>
        </w:tc>
        <w:tc>
          <w:tcPr>
            <w:tcW w:w="1565" w:type="dxa"/>
            <w:tcBorders>
              <w:top w:val="single" w:sz="5" w:space="0" w:color="000000"/>
              <w:left w:val="single" w:sz="5" w:space="0" w:color="000000"/>
              <w:bottom w:val="single" w:sz="5" w:space="0" w:color="000000"/>
              <w:right w:val="single" w:sz="5" w:space="0" w:color="000000"/>
            </w:tcBorders>
          </w:tcPr>
          <w:p w14:paraId="1A96CB79" w14:textId="77777777" w:rsidR="00E73D66" w:rsidRPr="000371E0" w:rsidRDefault="00E73D66" w:rsidP="003856CA">
            <w:pPr>
              <w:pStyle w:val="TableParagraph"/>
              <w:spacing w:before="57"/>
              <w:ind w:left="54"/>
              <w:rPr>
                <w:rFonts w:eastAsia="Century Gothic"/>
                <w:lang w:val="de-DE"/>
              </w:rPr>
            </w:pPr>
            <w:r w:rsidRPr="000371E0">
              <w:rPr>
                <w:lang w:val="de-DE"/>
              </w:rPr>
              <w:t>ja</w:t>
            </w:r>
          </w:p>
        </w:tc>
        <w:tc>
          <w:tcPr>
            <w:tcW w:w="1418" w:type="dxa"/>
            <w:tcBorders>
              <w:top w:val="single" w:sz="5" w:space="0" w:color="000000"/>
              <w:left w:val="single" w:sz="5" w:space="0" w:color="000000"/>
              <w:bottom w:val="single" w:sz="5" w:space="0" w:color="000000"/>
              <w:right w:val="single" w:sz="5" w:space="0" w:color="000000"/>
            </w:tcBorders>
          </w:tcPr>
          <w:p w14:paraId="26089C4D" w14:textId="77777777" w:rsidR="00E73D66" w:rsidRPr="000371E0" w:rsidRDefault="00E73D66" w:rsidP="003856CA">
            <w:pPr>
              <w:pStyle w:val="TableParagraph"/>
              <w:spacing w:before="57"/>
              <w:ind w:left="54"/>
              <w:rPr>
                <w:rFonts w:eastAsia="Century Gothic"/>
                <w:lang w:val="de-DE"/>
              </w:rPr>
            </w:pPr>
            <w:r w:rsidRPr="000371E0">
              <w:rPr>
                <w:lang w:val="de-DE"/>
              </w:rPr>
              <w:t>ja</w:t>
            </w:r>
          </w:p>
        </w:tc>
        <w:tc>
          <w:tcPr>
            <w:tcW w:w="3696" w:type="dxa"/>
            <w:tcBorders>
              <w:top w:val="single" w:sz="5" w:space="0" w:color="000000"/>
              <w:left w:val="single" w:sz="5" w:space="0" w:color="000000"/>
              <w:bottom w:val="single" w:sz="5" w:space="0" w:color="000000"/>
              <w:right w:val="single" w:sz="5" w:space="0" w:color="000000"/>
            </w:tcBorders>
          </w:tcPr>
          <w:p w14:paraId="33610A6B" w14:textId="77777777" w:rsidR="00E73D66" w:rsidRPr="000371E0" w:rsidRDefault="00E73D66" w:rsidP="003856CA">
            <w:pPr>
              <w:pStyle w:val="TableParagraph"/>
              <w:spacing w:before="57"/>
              <w:ind w:left="56"/>
              <w:rPr>
                <w:rFonts w:eastAsia="Century Gothic"/>
                <w:lang w:val="de-DE"/>
              </w:rPr>
            </w:pPr>
            <w:r w:rsidRPr="000371E0">
              <w:rPr>
                <w:lang w:val="de-DE"/>
              </w:rPr>
              <w:t>ja</w:t>
            </w:r>
          </w:p>
        </w:tc>
      </w:tr>
      <w:tr w:rsidR="00E73D66" w:rsidRPr="000371E0" w14:paraId="205F0702" w14:textId="77777777" w:rsidTr="00AB6B8B">
        <w:trPr>
          <w:trHeight w:hRule="exact" w:val="377"/>
        </w:trPr>
        <w:tc>
          <w:tcPr>
            <w:tcW w:w="1541" w:type="dxa"/>
            <w:tcBorders>
              <w:top w:val="single" w:sz="5" w:space="0" w:color="000000"/>
              <w:left w:val="single" w:sz="5" w:space="0" w:color="000000"/>
              <w:bottom w:val="single" w:sz="5" w:space="0" w:color="000000"/>
              <w:right w:val="single" w:sz="5" w:space="0" w:color="000000"/>
            </w:tcBorders>
          </w:tcPr>
          <w:p w14:paraId="2E18BF0F" w14:textId="77777777" w:rsidR="00E73D66" w:rsidRPr="000371E0" w:rsidRDefault="00E73D66" w:rsidP="003856CA">
            <w:pPr>
              <w:pStyle w:val="TableParagraph"/>
              <w:spacing w:before="54"/>
              <w:ind w:left="56"/>
              <w:rPr>
                <w:rFonts w:eastAsia="Century Gothic"/>
                <w:lang w:val="de-DE"/>
              </w:rPr>
            </w:pPr>
            <w:r w:rsidRPr="000371E0">
              <w:rPr>
                <w:lang w:val="de-DE"/>
              </w:rPr>
              <w:t>weich</w:t>
            </w:r>
          </w:p>
        </w:tc>
        <w:tc>
          <w:tcPr>
            <w:tcW w:w="739" w:type="dxa"/>
            <w:tcBorders>
              <w:top w:val="single" w:sz="5" w:space="0" w:color="000000"/>
              <w:left w:val="single" w:sz="5" w:space="0" w:color="000000"/>
              <w:bottom w:val="single" w:sz="5" w:space="0" w:color="000000"/>
              <w:right w:val="single" w:sz="5" w:space="0" w:color="000000"/>
            </w:tcBorders>
          </w:tcPr>
          <w:p w14:paraId="06667C11" w14:textId="77777777" w:rsidR="00E73D66" w:rsidRPr="000371E0" w:rsidRDefault="00E73D66" w:rsidP="003856CA">
            <w:pPr>
              <w:pStyle w:val="TableParagraph"/>
              <w:spacing w:before="54"/>
              <w:ind w:left="54"/>
              <w:rPr>
                <w:rFonts w:eastAsia="Century Gothic"/>
                <w:lang w:val="de-DE"/>
              </w:rPr>
            </w:pPr>
            <w:r w:rsidRPr="000371E0">
              <w:rPr>
                <w:lang w:val="de-DE"/>
              </w:rPr>
              <w:t>W</w:t>
            </w:r>
          </w:p>
        </w:tc>
        <w:tc>
          <w:tcPr>
            <w:tcW w:w="1565" w:type="dxa"/>
            <w:tcBorders>
              <w:top w:val="single" w:sz="5" w:space="0" w:color="000000"/>
              <w:left w:val="single" w:sz="5" w:space="0" w:color="000000"/>
              <w:bottom w:val="single" w:sz="5" w:space="0" w:color="000000"/>
              <w:right w:val="single" w:sz="5" w:space="0" w:color="000000"/>
            </w:tcBorders>
          </w:tcPr>
          <w:p w14:paraId="24B254F2" w14:textId="77777777" w:rsidR="00E73D66" w:rsidRPr="000371E0" w:rsidRDefault="00E73D66" w:rsidP="003856CA">
            <w:pPr>
              <w:pStyle w:val="TableParagraph"/>
              <w:spacing w:before="54"/>
              <w:ind w:left="54"/>
              <w:rPr>
                <w:rFonts w:eastAsia="Century Gothic"/>
                <w:lang w:val="de-DE"/>
              </w:rPr>
            </w:pPr>
            <w:r w:rsidRPr="000371E0">
              <w:rPr>
                <w:lang w:val="de-DE"/>
              </w:rPr>
              <w:t>ja</w:t>
            </w:r>
          </w:p>
        </w:tc>
        <w:tc>
          <w:tcPr>
            <w:tcW w:w="1418" w:type="dxa"/>
            <w:tcBorders>
              <w:top w:val="single" w:sz="5" w:space="0" w:color="000000"/>
              <w:left w:val="single" w:sz="5" w:space="0" w:color="000000"/>
              <w:bottom w:val="single" w:sz="5" w:space="0" w:color="000000"/>
              <w:right w:val="single" w:sz="5" w:space="0" w:color="000000"/>
            </w:tcBorders>
          </w:tcPr>
          <w:p w14:paraId="6871874D" w14:textId="77777777" w:rsidR="00E73D66" w:rsidRPr="000371E0" w:rsidRDefault="00E73D66" w:rsidP="003856CA">
            <w:pPr>
              <w:pStyle w:val="TableParagraph"/>
              <w:spacing w:before="54"/>
              <w:ind w:left="54"/>
              <w:rPr>
                <w:rFonts w:eastAsia="Century Gothic"/>
                <w:lang w:val="de-DE"/>
              </w:rPr>
            </w:pPr>
            <w:r w:rsidRPr="000371E0">
              <w:rPr>
                <w:lang w:val="de-DE"/>
              </w:rPr>
              <w:t>optional</w:t>
            </w:r>
          </w:p>
        </w:tc>
        <w:tc>
          <w:tcPr>
            <w:tcW w:w="3696" w:type="dxa"/>
            <w:tcBorders>
              <w:top w:val="single" w:sz="5" w:space="0" w:color="000000"/>
              <w:left w:val="single" w:sz="5" w:space="0" w:color="000000"/>
              <w:bottom w:val="single" w:sz="5" w:space="0" w:color="000000"/>
              <w:right w:val="single" w:sz="5" w:space="0" w:color="000000"/>
            </w:tcBorders>
          </w:tcPr>
          <w:p w14:paraId="6660886F" w14:textId="77777777" w:rsidR="00E73D66" w:rsidRPr="000371E0" w:rsidRDefault="00E73D66" w:rsidP="003856CA">
            <w:pPr>
              <w:pStyle w:val="TableParagraph"/>
              <w:spacing w:before="54"/>
              <w:ind w:left="56"/>
              <w:rPr>
                <w:rFonts w:eastAsia="Century Gothic"/>
                <w:lang w:val="de-DE"/>
              </w:rPr>
            </w:pPr>
            <w:r w:rsidRPr="000371E0">
              <w:rPr>
                <w:lang w:val="de-DE"/>
              </w:rPr>
              <w:t>nein</w:t>
            </w:r>
          </w:p>
        </w:tc>
      </w:tr>
      <w:tr w:rsidR="00E73D66" w:rsidRPr="000371E0" w14:paraId="07951894" w14:textId="77777777" w:rsidTr="00AB6B8B">
        <w:trPr>
          <w:trHeight w:hRule="exact" w:val="379"/>
        </w:trPr>
        <w:tc>
          <w:tcPr>
            <w:tcW w:w="1541" w:type="dxa"/>
            <w:tcBorders>
              <w:top w:val="single" w:sz="5" w:space="0" w:color="000000"/>
              <w:left w:val="single" w:sz="5" w:space="0" w:color="000000"/>
              <w:bottom w:val="single" w:sz="5" w:space="0" w:color="000000"/>
              <w:right w:val="single" w:sz="5" w:space="0" w:color="000000"/>
            </w:tcBorders>
          </w:tcPr>
          <w:p w14:paraId="789C94CA" w14:textId="77777777" w:rsidR="00E73D66" w:rsidRPr="000371E0" w:rsidRDefault="00E73D66" w:rsidP="003856CA">
            <w:pPr>
              <w:pStyle w:val="TableParagraph"/>
              <w:spacing w:before="54"/>
              <w:ind w:left="56"/>
              <w:rPr>
                <w:rFonts w:eastAsia="Century Gothic"/>
                <w:lang w:val="de-DE"/>
              </w:rPr>
            </w:pPr>
            <w:r w:rsidRPr="000371E0">
              <w:rPr>
                <w:lang w:val="de-DE"/>
              </w:rPr>
              <w:lastRenderedPageBreak/>
              <w:t>warnend</w:t>
            </w:r>
          </w:p>
        </w:tc>
        <w:tc>
          <w:tcPr>
            <w:tcW w:w="739" w:type="dxa"/>
            <w:tcBorders>
              <w:top w:val="single" w:sz="5" w:space="0" w:color="000000"/>
              <w:left w:val="single" w:sz="5" w:space="0" w:color="000000"/>
              <w:bottom w:val="single" w:sz="5" w:space="0" w:color="000000"/>
              <w:right w:val="single" w:sz="5" w:space="0" w:color="000000"/>
            </w:tcBorders>
          </w:tcPr>
          <w:p w14:paraId="2A050B03" w14:textId="77777777" w:rsidR="00E73D66" w:rsidRPr="000371E0" w:rsidRDefault="00E73D66" w:rsidP="003856CA">
            <w:pPr>
              <w:pStyle w:val="TableParagraph"/>
              <w:spacing w:before="54"/>
              <w:ind w:left="54"/>
              <w:rPr>
                <w:rFonts w:eastAsia="Century Gothic"/>
                <w:lang w:val="de-DE"/>
              </w:rPr>
            </w:pPr>
            <w:r w:rsidRPr="000371E0">
              <w:rPr>
                <w:lang w:val="de-DE"/>
              </w:rPr>
              <w:t>D</w:t>
            </w:r>
          </w:p>
        </w:tc>
        <w:tc>
          <w:tcPr>
            <w:tcW w:w="1565" w:type="dxa"/>
            <w:tcBorders>
              <w:top w:val="single" w:sz="5" w:space="0" w:color="000000"/>
              <w:left w:val="single" w:sz="5" w:space="0" w:color="000000"/>
              <w:bottom w:val="single" w:sz="5" w:space="0" w:color="000000"/>
              <w:right w:val="single" w:sz="5" w:space="0" w:color="000000"/>
            </w:tcBorders>
          </w:tcPr>
          <w:p w14:paraId="1E842EDC" w14:textId="77777777" w:rsidR="00E73D66" w:rsidRPr="000371E0" w:rsidRDefault="00E73D66" w:rsidP="003856CA">
            <w:pPr>
              <w:pStyle w:val="TableParagraph"/>
              <w:spacing w:before="54"/>
              <w:ind w:left="54"/>
              <w:rPr>
                <w:rFonts w:eastAsia="Century Gothic"/>
                <w:lang w:val="de-DE"/>
              </w:rPr>
            </w:pPr>
            <w:r w:rsidRPr="000371E0">
              <w:rPr>
                <w:lang w:val="de-DE"/>
              </w:rPr>
              <w:t>optional</w:t>
            </w:r>
          </w:p>
        </w:tc>
        <w:tc>
          <w:tcPr>
            <w:tcW w:w="1418" w:type="dxa"/>
            <w:tcBorders>
              <w:top w:val="single" w:sz="5" w:space="0" w:color="000000"/>
              <w:left w:val="single" w:sz="5" w:space="0" w:color="000000"/>
              <w:bottom w:val="single" w:sz="5" w:space="0" w:color="000000"/>
              <w:right w:val="single" w:sz="5" w:space="0" w:color="000000"/>
            </w:tcBorders>
          </w:tcPr>
          <w:p w14:paraId="50066D50" w14:textId="77777777" w:rsidR="00E73D66" w:rsidRPr="000371E0" w:rsidRDefault="00E73D66" w:rsidP="003856CA">
            <w:pPr>
              <w:pStyle w:val="TableParagraph"/>
              <w:spacing w:before="54"/>
              <w:ind w:left="53"/>
              <w:rPr>
                <w:rFonts w:eastAsia="Century Gothic"/>
                <w:lang w:val="de-DE"/>
              </w:rPr>
            </w:pPr>
            <w:r w:rsidRPr="000371E0">
              <w:rPr>
                <w:lang w:val="de-DE"/>
              </w:rPr>
              <w:t>ja</w:t>
            </w:r>
          </w:p>
        </w:tc>
        <w:tc>
          <w:tcPr>
            <w:tcW w:w="3696" w:type="dxa"/>
            <w:tcBorders>
              <w:top w:val="single" w:sz="5" w:space="0" w:color="000000"/>
              <w:left w:val="single" w:sz="5" w:space="0" w:color="000000"/>
              <w:bottom w:val="single" w:sz="5" w:space="0" w:color="000000"/>
              <w:right w:val="single" w:sz="5" w:space="0" w:color="000000"/>
            </w:tcBorders>
          </w:tcPr>
          <w:p w14:paraId="219C632A" w14:textId="77777777" w:rsidR="00E73D66" w:rsidRPr="000371E0" w:rsidRDefault="00E73D66" w:rsidP="003856CA">
            <w:pPr>
              <w:pStyle w:val="TableParagraph"/>
              <w:spacing w:before="54"/>
              <w:ind w:left="56"/>
              <w:rPr>
                <w:rFonts w:eastAsia="Century Gothic"/>
                <w:lang w:val="de-DE"/>
              </w:rPr>
            </w:pPr>
            <w:r w:rsidRPr="000371E0">
              <w:rPr>
                <w:lang w:val="de-DE"/>
              </w:rPr>
              <w:t>nein</w:t>
            </w:r>
          </w:p>
        </w:tc>
      </w:tr>
    </w:tbl>
    <w:p w14:paraId="7DDCA2D4" w14:textId="77777777" w:rsidR="00E73D66" w:rsidRPr="000371E0" w:rsidRDefault="00E73D66" w:rsidP="003856CA">
      <w:pPr>
        <w:spacing w:before="10"/>
        <w:rPr>
          <w:rFonts w:eastAsia="Trebuchet MS"/>
          <w:sz w:val="15"/>
          <w:szCs w:val="15"/>
        </w:rPr>
      </w:pPr>
    </w:p>
    <w:p w14:paraId="145FA0A5" w14:textId="77777777" w:rsidR="00E73D66" w:rsidRPr="00BE477C" w:rsidRDefault="00E73D66" w:rsidP="003856CA">
      <w:pPr>
        <w:spacing w:before="75"/>
        <w:ind w:left="154"/>
        <w:rPr>
          <w:rFonts w:eastAsia="Trebuchet MS"/>
          <w:b/>
        </w:rPr>
      </w:pPr>
      <w:r w:rsidRPr="00BE477C">
        <w:rPr>
          <w:b/>
          <w:color w:val="1E1E1D"/>
        </w:rPr>
        <w:t>Harte Prüfungen</w:t>
      </w:r>
    </w:p>
    <w:p w14:paraId="33A296B6" w14:textId="77777777" w:rsidR="00E73D66" w:rsidRPr="000371E0" w:rsidRDefault="00E73D66" w:rsidP="003856CA">
      <w:pPr>
        <w:pStyle w:val="Textkrper"/>
        <w:spacing w:before="68"/>
      </w:pPr>
      <w:r w:rsidRPr="000371E0">
        <w:t>Harte Prüfungen sind sowohl in der QS-Dokumentationssoftware als auch b</w:t>
      </w:r>
      <w:r w:rsidR="00BE477C">
        <w:t>ei der Datenentgegen</w:t>
      </w:r>
      <w:r w:rsidR="00BE477C">
        <w:softHyphen/>
        <w:t>nahme anzu</w:t>
      </w:r>
      <w:r w:rsidRPr="000371E0">
        <w:t>wenden. Bei einer harten Regelverletzung ist</w:t>
      </w:r>
    </w:p>
    <w:p w14:paraId="7F7C8381" w14:textId="77777777" w:rsidR="003F752C" w:rsidRDefault="00E73D66" w:rsidP="003F752C">
      <w:pPr>
        <w:pStyle w:val="Textkrper"/>
        <w:numPr>
          <w:ilvl w:val="0"/>
          <w:numId w:val="33"/>
        </w:numPr>
        <w:tabs>
          <w:tab w:val="left" w:pos="325"/>
        </w:tabs>
        <w:spacing w:before="132"/>
      </w:pPr>
      <w:r w:rsidRPr="000371E0">
        <w:t>ein Dokumentationsabschluss der QS-Dokumentation eines Vorgangs unzulässig oder</w:t>
      </w:r>
    </w:p>
    <w:p w14:paraId="66CDDF53" w14:textId="77777777" w:rsidR="00E73D66" w:rsidRPr="000371E0" w:rsidRDefault="00E73D66" w:rsidP="003F752C">
      <w:pPr>
        <w:pStyle w:val="Textkrper"/>
        <w:numPr>
          <w:ilvl w:val="0"/>
          <w:numId w:val="33"/>
        </w:numPr>
        <w:tabs>
          <w:tab w:val="left" w:pos="325"/>
        </w:tabs>
        <w:spacing w:before="132"/>
      </w:pPr>
      <w:r w:rsidRPr="000371E0">
        <w:t>ein Datensatz von der entgegennehmenden Stelle zurückzuweisen.</w:t>
      </w:r>
    </w:p>
    <w:p w14:paraId="02FD6FE9" w14:textId="77777777" w:rsidR="00E73D66" w:rsidRPr="000371E0" w:rsidRDefault="00E73D66" w:rsidP="003856CA">
      <w:pPr>
        <w:pStyle w:val="Textkrper"/>
      </w:pPr>
      <w:r w:rsidRPr="000371E0">
        <w:t>Die in der technischen Dokumentation und der Datenbank definierten Plausibilitätsprüfungen sind hart, außer wenn sie explizit als weich oder warnend gekennzeichnet sind.</w:t>
      </w:r>
    </w:p>
    <w:p w14:paraId="4FBB01AE" w14:textId="77777777" w:rsidR="00E73D66" w:rsidRPr="000371E0" w:rsidRDefault="00E73D66" w:rsidP="003856CA">
      <w:pPr>
        <w:spacing w:before="240"/>
        <w:ind w:left="153"/>
        <w:rPr>
          <w:rFonts w:eastAsia="Trebuchet MS"/>
        </w:rPr>
      </w:pPr>
      <w:r w:rsidRPr="000371E0">
        <w:rPr>
          <w:b/>
          <w:color w:val="1E1E1D"/>
        </w:rPr>
        <w:t>Weiche Plausibilitätsprüfungen</w:t>
      </w:r>
    </w:p>
    <w:p w14:paraId="543C475B" w14:textId="77777777" w:rsidR="00BE477C" w:rsidRDefault="00E73D66" w:rsidP="003856CA">
      <w:pPr>
        <w:pStyle w:val="Textkrper"/>
        <w:spacing w:before="68"/>
      </w:pPr>
      <w:r w:rsidRPr="000371E0">
        <w:t>Die weichen Plausibilitätsprüfungen der Spezifikation sind von der QS-Dokumentationssoftware bis spätestens zum Dokumentationsabschluss durchzuführen. Bei einer Regelverletzung erh</w:t>
      </w:r>
      <w:r w:rsidR="00BE477C">
        <w:t>ält der Benutzer einen Warnhin</w:t>
      </w:r>
      <w:r w:rsidRPr="000371E0">
        <w:t>weis, anhand dessen er entscheidet, ob eine Änderung von Feldinhalten notwen</w:t>
      </w:r>
      <w:r w:rsidR="00BE477C">
        <w:t>dig ist. Ebenso wie harte Plau</w:t>
      </w:r>
      <w:r w:rsidRPr="000371E0">
        <w:t>sibilitätsprüfungen müssen weiche Regeln immer vom Softwareanbieter umgesetzt werden.</w:t>
      </w:r>
      <w:bookmarkEnd w:id="105"/>
    </w:p>
    <w:p w14:paraId="278A420E" w14:textId="77777777" w:rsidR="00E73D66" w:rsidRPr="00BE477C" w:rsidRDefault="00BE477C" w:rsidP="003856CA">
      <w:pPr>
        <w:pStyle w:val="Textkrper"/>
        <w:spacing w:before="240"/>
      </w:pPr>
      <w:r>
        <w:rPr>
          <w:b/>
          <w:color w:val="1E1E1D"/>
        </w:rPr>
        <w:t xml:space="preserve">Warnende </w:t>
      </w:r>
      <w:r w:rsidR="00E73D66" w:rsidRPr="000371E0">
        <w:rPr>
          <w:b/>
          <w:color w:val="1E1E1D"/>
        </w:rPr>
        <w:t>Plausibilitätsprüfungen</w:t>
      </w:r>
    </w:p>
    <w:p w14:paraId="7E14DE4F" w14:textId="77777777" w:rsidR="00E73D66" w:rsidRPr="000371E0" w:rsidRDefault="00E73D66" w:rsidP="003856CA">
      <w:pPr>
        <w:pStyle w:val="Textkrper"/>
        <w:spacing w:before="68"/>
      </w:pPr>
      <w:r w:rsidRPr="000371E0">
        <w:t xml:space="preserve">Unterjährig (in weiteren Versionen während des Erfassungsjahres) findet keine </w:t>
      </w:r>
      <w:r w:rsidR="00BE477C">
        <w:t>Verschärfung der harten Plausi</w:t>
      </w:r>
      <w:r w:rsidRPr="000371E0">
        <w:t>bilitätsprüfungen statt, um den Anwendern in den Krankenhäusern den Doku</w:t>
      </w:r>
      <w:r w:rsidR="00BE477C">
        <w:t>mentationsabschluss nach trans</w:t>
      </w:r>
      <w:r w:rsidRPr="000371E0">
        <w:t>parenten Regeln zu ermöglichen.</w:t>
      </w:r>
    </w:p>
    <w:p w14:paraId="01A18AFE" w14:textId="77777777" w:rsidR="00E73D66" w:rsidRPr="000371E0" w:rsidRDefault="00E73D66" w:rsidP="003856CA">
      <w:pPr>
        <w:pStyle w:val="Textkrper"/>
      </w:pPr>
      <w:r w:rsidRPr="000371E0">
        <w:t>Trotz einer Vielzahl harter Plausibilitätsprüfungen kann es aber dennoch vo</w:t>
      </w:r>
      <w:r w:rsidR="00BE477C">
        <w:t>rkommen, dass Krankenhäuser in</w:t>
      </w:r>
      <w:r w:rsidRPr="000371E0">
        <w:t>haltlich unplausible Datensätze liefern. Fallen derartige Lücken in der Datenqual</w:t>
      </w:r>
      <w:r w:rsidR="00BE477C">
        <w:t>ität nach Start des Erfassungs</w:t>
      </w:r>
      <w:r w:rsidRPr="000371E0">
        <w:t>jahres auf, so kann die im Krankenhaus installierte QS-Dokumentationssoft</w:t>
      </w:r>
      <w:r w:rsidR="00BE477C">
        <w:t>ware den Anwender nicht auf die</w:t>
      </w:r>
      <w:r w:rsidRPr="000371E0">
        <w:t>sen Mangel hinweisen.</w:t>
      </w:r>
    </w:p>
    <w:p w14:paraId="2D5DE35A" w14:textId="5730F860" w:rsidR="00E73D66" w:rsidRPr="000371E0" w:rsidRDefault="00E73D66" w:rsidP="003856CA">
      <w:pPr>
        <w:pStyle w:val="Textkrper"/>
      </w:pPr>
      <w:r w:rsidRPr="000371E0">
        <w:t>Warnende Plausibilitätsprüfungen können</w:t>
      </w:r>
      <w:r w:rsidR="00BE477C">
        <w:t xml:space="preserve"> von der </w:t>
      </w:r>
      <w:r w:rsidR="00274033">
        <w:t>LAGQH</w:t>
      </w:r>
      <w:r w:rsidRPr="000371E0">
        <w:t xml:space="preserve"> unterjährig in weiteren Versionen publiziert werden, um die Krankenhäuser au</w:t>
      </w:r>
      <w:r w:rsidR="00BE477C">
        <w:t>f gravierende Mängel in der Da</w:t>
      </w:r>
      <w:r w:rsidRPr="000371E0">
        <w:t>tenqualität hinzuweisen. Warnende Plausibilitätsprüfungen sind somit als ernste Warnungen zu verstehen.</w:t>
      </w:r>
    </w:p>
    <w:p w14:paraId="05E7CC91" w14:textId="77777777" w:rsidR="00E73D66" w:rsidRPr="000371E0" w:rsidRDefault="00E73D66" w:rsidP="003856CA">
      <w:pPr>
        <w:pStyle w:val="Textkrper"/>
      </w:pPr>
      <w:r w:rsidRPr="000371E0">
        <w:t>Folgende Aufgaben sind von den beteiligten Stellen umzusetzen:</w:t>
      </w:r>
    </w:p>
    <w:p w14:paraId="289F7FA0" w14:textId="224C2FFE" w:rsidR="00E55397" w:rsidRDefault="00BE477C" w:rsidP="00E55397">
      <w:pPr>
        <w:pStyle w:val="Textkrper"/>
        <w:numPr>
          <w:ilvl w:val="0"/>
          <w:numId w:val="34"/>
        </w:numPr>
        <w:tabs>
          <w:tab w:val="left" w:pos="325"/>
        </w:tabs>
      </w:pPr>
      <w:r>
        <w:t xml:space="preserve">Die </w:t>
      </w:r>
      <w:r w:rsidR="00274033">
        <w:t>LAGQH</w:t>
      </w:r>
      <w:r>
        <w:t xml:space="preserve"> setzt</w:t>
      </w:r>
      <w:r w:rsidR="00E73D66" w:rsidRPr="000371E0">
        <w:t xml:space="preserve"> die w</w:t>
      </w:r>
      <w:r>
        <w:t>arnenden Plausibilitätsprüfungen</w:t>
      </w:r>
      <w:r w:rsidR="00E73D66" w:rsidRPr="000371E0">
        <w:t xml:space="preserve"> um.</w:t>
      </w:r>
    </w:p>
    <w:p w14:paraId="09EFEE04" w14:textId="77777777" w:rsidR="00E55397" w:rsidRDefault="00E73D66" w:rsidP="00E55397">
      <w:pPr>
        <w:pStyle w:val="Textkrper"/>
        <w:numPr>
          <w:ilvl w:val="0"/>
          <w:numId w:val="34"/>
        </w:numPr>
        <w:tabs>
          <w:tab w:val="left" w:pos="325"/>
        </w:tabs>
      </w:pPr>
      <w:r w:rsidRPr="000371E0">
        <w:t>Krankenhäuser erhalten über das Fehlerprotokoll Informationen über die mangelhaften Datensätze.</w:t>
      </w:r>
    </w:p>
    <w:p w14:paraId="548AB2DB" w14:textId="77777777" w:rsidR="00E55397" w:rsidRDefault="00E73D66" w:rsidP="00E55397">
      <w:pPr>
        <w:pStyle w:val="Textkrper"/>
        <w:numPr>
          <w:ilvl w:val="0"/>
          <w:numId w:val="34"/>
        </w:numPr>
        <w:tabs>
          <w:tab w:val="left" w:pos="325"/>
        </w:tabs>
      </w:pPr>
      <w:r w:rsidRPr="000371E0">
        <w:t>Die QS-Dokumentationssoftware zeigt die Warnungen den Anwendern nach der Rückprotokollierung an.</w:t>
      </w:r>
    </w:p>
    <w:p w14:paraId="67FC61DF" w14:textId="77777777" w:rsidR="00E73D66" w:rsidRPr="000371E0" w:rsidRDefault="00E73D66" w:rsidP="00E55397">
      <w:pPr>
        <w:pStyle w:val="Textkrper"/>
        <w:numPr>
          <w:ilvl w:val="0"/>
          <w:numId w:val="34"/>
        </w:numPr>
        <w:tabs>
          <w:tab w:val="left" w:pos="325"/>
        </w:tabs>
      </w:pPr>
      <w:r w:rsidRPr="000371E0">
        <w:t>Anwender haben dann die Möglichkeit, die mit Warnungen versehenen Datensätze zu korrigieren und erneut einzusenden.</w:t>
      </w:r>
    </w:p>
    <w:p w14:paraId="58439628" w14:textId="77777777" w:rsidR="00E73D66" w:rsidRPr="000371E0" w:rsidRDefault="00E73D66" w:rsidP="003856CA">
      <w:pPr>
        <w:pStyle w:val="berschrift3"/>
        <w:keepNext w:val="0"/>
        <w:keepLines w:val="0"/>
        <w:numPr>
          <w:ilvl w:val="2"/>
          <w:numId w:val="2"/>
        </w:numPr>
        <w:tabs>
          <w:tab w:val="left" w:pos="920"/>
        </w:tabs>
        <w:spacing w:after="0"/>
        <w:ind w:left="918" w:hanging="765"/>
        <w:jc w:val="both"/>
        <w:rPr>
          <w:b w:val="0"/>
          <w:bCs/>
        </w:rPr>
      </w:pPr>
      <w:bookmarkStart w:id="113" w:name="4.7.2._Feldbezogene_Prüfungen"/>
      <w:bookmarkStart w:id="114" w:name="_Toc479081594"/>
      <w:bookmarkStart w:id="115" w:name="_Toc82595177"/>
      <w:bookmarkEnd w:id="113"/>
      <w:r w:rsidRPr="000371E0">
        <w:rPr>
          <w:color w:val="1E1E1D"/>
        </w:rPr>
        <w:t>Feldbezogene Prüfungen</w:t>
      </w:r>
      <w:bookmarkEnd w:id="114"/>
      <w:bookmarkEnd w:id="115"/>
    </w:p>
    <w:p w14:paraId="33E456D2" w14:textId="77777777" w:rsidR="00E73D66" w:rsidRPr="000371E0" w:rsidRDefault="00E73D66" w:rsidP="003856CA">
      <w:pPr>
        <w:pStyle w:val="Textkrper"/>
        <w:spacing w:before="68"/>
      </w:pPr>
      <w:r w:rsidRPr="000371E0">
        <w:t>Feldbezogene Prüfungen sind Plausibilitätsregeln, welche sich auf ein einziges Datenfeld beziehen.</w:t>
      </w:r>
    </w:p>
    <w:p w14:paraId="59E38B68" w14:textId="77777777" w:rsidR="00E73D66" w:rsidRPr="000371E0" w:rsidRDefault="00E73D66" w:rsidP="003856CA">
      <w:pPr>
        <w:pStyle w:val="Textkrper"/>
      </w:pPr>
      <w:r w:rsidRPr="000371E0">
        <w:t xml:space="preserve">Einige </w:t>
      </w:r>
      <w:r w:rsidRPr="000371E0">
        <w:rPr>
          <w:rFonts w:eastAsia="Courier New"/>
        </w:rPr>
        <w:t xml:space="preserve">feldbezogene </w:t>
      </w:r>
      <w:r w:rsidRPr="000371E0">
        <w:t xml:space="preserve">Prüfungen – insbesondere die Wertebereichsüberprüfungen – können auch in der formalen Regelsyntax formuliert werden (Beispiel: </w:t>
      </w:r>
      <w:r w:rsidR="00E55397" w:rsidRPr="00E55397">
        <w:rPr>
          <w:rFonts w:eastAsia="Courier New"/>
        </w:rPr>
        <w:t>SCNIHSSA</w:t>
      </w:r>
      <w:r w:rsidRPr="000371E0">
        <w:rPr>
          <w:rFonts w:eastAsia="Courier New"/>
        </w:rPr>
        <w:t xml:space="preserve"> &gt; </w:t>
      </w:r>
      <w:r w:rsidR="00E55397">
        <w:rPr>
          <w:rFonts w:eastAsia="Courier New"/>
        </w:rPr>
        <w:t>25</w:t>
      </w:r>
      <w:r w:rsidRPr="000371E0">
        <w:t xml:space="preserve">), welche </w:t>
      </w:r>
      <w:r w:rsidR="00BE477C">
        <w:t>erst in nachfolgenden Abschnit</w:t>
      </w:r>
      <w:r w:rsidRPr="000371E0">
        <w:t>t</w:t>
      </w:r>
      <w:r w:rsidR="00BE477C">
        <w:t>en behandelt wird.</w:t>
      </w:r>
    </w:p>
    <w:p w14:paraId="0967FBD0" w14:textId="77777777" w:rsidR="00E73D66" w:rsidRPr="000371E0" w:rsidRDefault="00E73D66" w:rsidP="003856CA">
      <w:pPr>
        <w:pStyle w:val="Textkrper"/>
      </w:pPr>
      <w:r w:rsidRPr="000371E0">
        <w:t xml:space="preserve">Die in diesem Abschnitt behandelten Prüfungen ergeben sich direkt aus der </w:t>
      </w:r>
      <w:r w:rsidR="00BE477C">
        <w:t xml:space="preserve">Datenfeldbeschreibung (Tabellen </w:t>
      </w:r>
      <w:r w:rsidRPr="000371E0">
        <w:t xml:space="preserve">Feld und </w:t>
      </w:r>
      <w:proofErr w:type="spellStart"/>
      <w:r w:rsidRPr="000371E0">
        <w:t>BogenFeld</w:t>
      </w:r>
      <w:proofErr w:type="spellEnd"/>
      <w:r w:rsidRPr="000371E0">
        <w:t>).</w:t>
      </w:r>
    </w:p>
    <w:p w14:paraId="753404AB" w14:textId="77777777" w:rsidR="00E73D66" w:rsidRPr="000371E0" w:rsidRDefault="00E73D66" w:rsidP="003856CA">
      <w:pPr>
        <w:pStyle w:val="Textkrper"/>
      </w:pPr>
      <w:r w:rsidRPr="000371E0">
        <w:t>Die QS-Dokumentationssoftware muss sowohl die harten als auch die weich</w:t>
      </w:r>
      <w:r w:rsidR="00BE477C">
        <w:t>en feldbezogenen Prüfungen aus</w:t>
      </w:r>
      <w:r w:rsidRPr="000371E0">
        <w:t>führen. Die Evaluation soll direkt bei Dateneingabe geschehen. Fehleingaben s</w:t>
      </w:r>
      <w:r w:rsidR="00BE477C">
        <w:t>ollen dem Benutzer direkt mitge</w:t>
      </w:r>
      <w:r w:rsidRPr="000371E0">
        <w:t>teilt werden. Einige Prüfungen erübrigen sich durch adäquate Gestaltung von Eingabemasken, z. B. durc</w:t>
      </w:r>
      <w:r w:rsidR="00BE477C">
        <w:t>h Be</w:t>
      </w:r>
      <w:r w:rsidRPr="000371E0">
        <w:t xml:space="preserve">reitstellung von Auswahlmenüs für Schlüsselkodes. Bei </w:t>
      </w:r>
      <w:r w:rsidRPr="000371E0">
        <w:lastRenderedPageBreak/>
        <w:t>Regelverletzung muss die QS-Dokumentationssoftware dem Benutzer verständliche Fehlertexte anzeigen.</w:t>
      </w:r>
    </w:p>
    <w:p w14:paraId="67A41778" w14:textId="77777777" w:rsidR="00E73D66" w:rsidRPr="000371E0" w:rsidRDefault="00E73D66" w:rsidP="003856CA">
      <w:pPr>
        <w:pStyle w:val="Textkrper"/>
      </w:pPr>
      <w:r w:rsidRPr="000371E0">
        <w:t>Bei der Datenentgegennahme sind alle harten feldbezogenen Prüfungen zu evaluieren und bei Regelverletzung die unten definierten standardisierten Fehlertexte im</w:t>
      </w:r>
      <w:r w:rsidR="00BE477C">
        <w:t xml:space="preserve"> Rahmen des Korrekturverfahrens</w:t>
      </w:r>
      <w:r w:rsidRPr="000371E0">
        <w:t xml:space="preserve"> an das Krankenhaus zu übermitteln.</w:t>
      </w:r>
    </w:p>
    <w:p w14:paraId="1D254078" w14:textId="318C78C1" w:rsidR="00E73D66" w:rsidRPr="000371E0" w:rsidRDefault="00E73D66" w:rsidP="003856CA">
      <w:pPr>
        <w:pStyle w:val="Textkrper"/>
      </w:pPr>
      <w:r w:rsidRPr="000371E0">
        <w:t xml:space="preserve">Die nachfolgend beschriebenen feldbezogenen Prüfungen werden vor Evaluation der in Abschnitt </w:t>
      </w:r>
      <w:r w:rsidR="00BE477C">
        <w:fldChar w:fldCharType="begin"/>
      </w:r>
      <w:r w:rsidR="00BE477C">
        <w:instrText xml:space="preserve"> REF _Ref479181234 \r \h </w:instrText>
      </w:r>
      <w:r w:rsidR="00BE477C">
        <w:fldChar w:fldCharType="separate"/>
      </w:r>
      <w:r w:rsidR="006C4E52">
        <w:t>3.5.3</w:t>
      </w:r>
      <w:r w:rsidR="00BE477C">
        <w:fldChar w:fldCharType="end"/>
      </w:r>
      <w:r w:rsidR="00BE477C">
        <w:t xml:space="preserve"> be</w:t>
      </w:r>
      <w:r w:rsidRPr="000371E0">
        <w:t>schriebenen feldübergreifenden Regeln durchgeführt.</w:t>
      </w:r>
    </w:p>
    <w:p w14:paraId="39270852" w14:textId="77777777" w:rsidR="00E73D66" w:rsidRPr="000371E0" w:rsidRDefault="00E73D66" w:rsidP="003856CA">
      <w:pPr>
        <w:spacing w:before="240"/>
        <w:ind w:left="153"/>
        <w:jc w:val="both"/>
        <w:rPr>
          <w:rFonts w:eastAsia="Trebuchet MS"/>
        </w:rPr>
      </w:pPr>
      <w:r w:rsidRPr="000371E0">
        <w:rPr>
          <w:b/>
          <w:color w:val="1E1E1D"/>
        </w:rPr>
        <w:t>Überprüfung des Formats</w:t>
      </w:r>
    </w:p>
    <w:p w14:paraId="29770BA1" w14:textId="45D6557A" w:rsidR="00E73D66" w:rsidRPr="000371E0" w:rsidRDefault="00E73D66" w:rsidP="003856CA">
      <w:pPr>
        <w:pStyle w:val="Textkrper"/>
        <w:spacing w:before="71"/>
      </w:pPr>
      <w:r w:rsidRPr="000371E0">
        <w:t xml:space="preserve">Die Formatprüfung bezieht sich auf den Exportdatensatz: Die QS-Dokumentationssoftware muss Daten im korrekten Format generieren, die </w:t>
      </w:r>
      <w:r w:rsidR="00274033">
        <w:t>LAGQH</w:t>
      </w:r>
      <w:r w:rsidR="00630554">
        <w:t xml:space="preserve"> prüft</w:t>
      </w:r>
      <w:r w:rsidRPr="000371E0">
        <w:t xml:space="preserve"> auf Korrektheit des Formats.</w:t>
      </w:r>
    </w:p>
    <w:p w14:paraId="5705F129" w14:textId="77777777" w:rsidR="00E73D66" w:rsidRPr="000371E0" w:rsidRDefault="00E73D66" w:rsidP="003856CA">
      <w:pPr>
        <w:pStyle w:val="Textkrper"/>
      </w:pPr>
      <w:r w:rsidRPr="000371E0">
        <w:t xml:space="preserve">Die Prüfung bezieht sich insbesondere darauf, ob der Feldinhalt dem in der Spezifikation definierten </w:t>
      </w:r>
      <w:proofErr w:type="spellStart"/>
      <w:r w:rsidRPr="000371E0">
        <w:t>Basistyp</w:t>
      </w:r>
      <w:proofErr w:type="spellEnd"/>
      <w:r w:rsidRPr="000371E0">
        <w:t xml:space="preserve"> entspricht. Beispielsweise sind Buchstaben beim </w:t>
      </w:r>
      <w:proofErr w:type="spellStart"/>
      <w:r w:rsidRPr="000371E0">
        <w:t>Basistyp</w:t>
      </w:r>
      <w:proofErr w:type="spellEnd"/>
      <w:r w:rsidRPr="000371E0">
        <w:t xml:space="preserve"> GANZEZ</w:t>
      </w:r>
      <w:r w:rsidR="00445DEE">
        <w:t>AHL nicht erlaubt.</w:t>
      </w:r>
    </w:p>
    <w:p w14:paraId="1A018B49" w14:textId="77777777" w:rsidR="00445DEE" w:rsidRDefault="00E73D66" w:rsidP="003856CA">
      <w:pPr>
        <w:ind w:left="154"/>
        <w:jc w:val="both"/>
      </w:pPr>
      <w:r w:rsidRPr="000371E0">
        <w:t>Standardisierter Fehlertext für Formatfehler</w:t>
      </w:r>
      <w:r w:rsidR="00445DEE">
        <w:t>:</w:t>
      </w:r>
    </w:p>
    <w:p w14:paraId="48493DBF" w14:textId="77777777" w:rsidR="00E73D66" w:rsidRPr="001277A7" w:rsidRDefault="001277A7" w:rsidP="001277A7">
      <w:pPr>
        <w:spacing w:before="120" w:after="120"/>
        <w:ind w:left="153"/>
        <w:rPr>
          <w:rFonts w:ascii="Courier New" w:eastAsia="Calibri" w:hAnsi="Courier New" w:cs="Courier New"/>
          <w:sz w:val="12"/>
          <w:szCs w:val="12"/>
        </w:rPr>
      </w:pPr>
      <w:r w:rsidRPr="001277A7">
        <w:rPr>
          <w:rFonts w:ascii="Courier New" w:hAnsi="Courier New" w:cs="Courier New"/>
        </w:rPr>
        <w:t>Der</w:t>
      </w:r>
      <w:r>
        <w:rPr>
          <w:rFonts w:ascii="Courier New" w:hAnsi="Courier New" w:cs="Courier New"/>
        </w:rPr>
        <w:t xml:space="preserve"> Wert '&lt;WERT&gt;' des Datenfeldes </w:t>
      </w:r>
      <w:r w:rsidRPr="001277A7">
        <w:rPr>
          <w:rFonts w:ascii="Courier New" w:hAnsi="Courier New" w:cs="Courier New"/>
        </w:rPr>
        <w:t>&lt;Modul.name&gt;:&lt;Bogen.name&gt;:</w:t>
      </w:r>
      <w:r>
        <w:rPr>
          <w:rFonts w:ascii="Courier New" w:hAnsi="Courier New" w:cs="Courier New"/>
        </w:rPr>
        <w:t xml:space="preserve"> &lt;</w:t>
      </w:r>
      <w:proofErr w:type="spellStart"/>
      <w:r>
        <w:rPr>
          <w:rFonts w:ascii="Courier New" w:hAnsi="Courier New" w:cs="Courier New"/>
        </w:rPr>
        <w:t>BogenFeld</w:t>
      </w:r>
      <w:proofErr w:type="spellEnd"/>
      <w:r>
        <w:rPr>
          <w:rFonts w:ascii="Courier New" w:hAnsi="Courier New" w:cs="Courier New"/>
        </w:rPr>
        <w:t xml:space="preserve">. </w:t>
      </w:r>
      <w:proofErr w:type="spellStart"/>
      <w:r>
        <w:rPr>
          <w:rFonts w:ascii="Courier New" w:hAnsi="Courier New" w:cs="Courier New"/>
        </w:rPr>
        <w:t>name</w:t>
      </w:r>
      <w:proofErr w:type="spellEnd"/>
      <w:r>
        <w:rPr>
          <w:rFonts w:ascii="Courier New" w:hAnsi="Courier New" w:cs="Courier New"/>
        </w:rPr>
        <w:t>&gt; "&lt;</w:t>
      </w:r>
      <w:proofErr w:type="spellStart"/>
      <w:r>
        <w:rPr>
          <w:rFonts w:ascii="Courier New" w:hAnsi="Courier New" w:cs="Courier New"/>
        </w:rPr>
        <w:t>BogenFeld.bezeichnung</w:t>
      </w:r>
      <w:proofErr w:type="spellEnd"/>
      <w:r>
        <w:rPr>
          <w:rFonts w:ascii="Courier New" w:hAnsi="Courier New" w:cs="Courier New"/>
        </w:rPr>
        <w:t>&gt;</w:t>
      </w:r>
      <w:proofErr w:type="gramStart"/>
      <w:r>
        <w:rPr>
          <w:rFonts w:ascii="Courier New" w:hAnsi="Courier New" w:cs="Courier New"/>
        </w:rPr>
        <w:t>“(</w:t>
      </w:r>
      <w:proofErr w:type="gramEnd"/>
      <w:r>
        <w:rPr>
          <w:rFonts w:ascii="Courier New" w:hAnsi="Courier New" w:cs="Courier New"/>
        </w:rPr>
        <w:t xml:space="preserve">Zeile </w:t>
      </w:r>
      <w:r w:rsidRPr="001277A7">
        <w:rPr>
          <w:rFonts w:ascii="Courier New" w:hAnsi="Courier New" w:cs="Courier New"/>
        </w:rPr>
        <w:t>&lt;</w:t>
      </w:r>
      <w:proofErr w:type="spellStart"/>
      <w:r w:rsidRPr="001277A7">
        <w:rPr>
          <w:rFonts w:ascii="Courier New" w:hAnsi="Courier New" w:cs="Courier New"/>
        </w:rPr>
        <w:t>BogenFeld.ze</w:t>
      </w:r>
      <w:r>
        <w:rPr>
          <w:rFonts w:ascii="Courier New" w:hAnsi="Courier New" w:cs="Courier New"/>
        </w:rPr>
        <w:t>ileAufBogen</w:t>
      </w:r>
      <w:proofErr w:type="spellEnd"/>
      <w:r>
        <w:rPr>
          <w:rFonts w:ascii="Courier New" w:hAnsi="Courier New" w:cs="Courier New"/>
        </w:rPr>
        <w:t>&gt;) ist kein gültiger</w:t>
      </w:r>
      <w:r w:rsidRPr="001277A7">
        <w:rPr>
          <w:rFonts w:ascii="Courier New" w:hAnsi="Courier New" w:cs="Courier New"/>
        </w:rPr>
        <w:t xml:space="preserve"> &lt;BasisTyp.name&gt; Wert (&lt;</w:t>
      </w:r>
      <w:proofErr w:type="spellStart"/>
      <w:r w:rsidRPr="001277A7">
        <w:rPr>
          <w:rFonts w:ascii="Courier New" w:hAnsi="Courier New" w:cs="Courier New"/>
        </w:rPr>
        <w:t>BasisTyp.bezeichnung</w:t>
      </w:r>
      <w:proofErr w:type="spellEnd"/>
      <w:r w:rsidRPr="001277A7">
        <w:rPr>
          <w:rFonts w:ascii="Courier New" w:hAnsi="Courier New" w:cs="Courier New"/>
        </w:rPr>
        <w:t>&gt; &lt;</w:t>
      </w:r>
      <w:proofErr w:type="spellStart"/>
      <w:r w:rsidRPr="001277A7">
        <w:rPr>
          <w:rFonts w:ascii="Courier New" w:hAnsi="Courier New" w:cs="Courier New"/>
        </w:rPr>
        <w:t>BasisTyp.format</w:t>
      </w:r>
      <w:proofErr w:type="spellEnd"/>
      <w:r w:rsidRPr="001277A7">
        <w:rPr>
          <w:rFonts w:ascii="Courier New" w:hAnsi="Courier New" w:cs="Courier New"/>
        </w:rPr>
        <w:t>&gt;).</w:t>
      </w:r>
    </w:p>
    <w:p w14:paraId="3CD29424" w14:textId="77777777" w:rsidR="00E73D66" w:rsidRPr="000371E0" w:rsidRDefault="00E73D66" w:rsidP="003856CA">
      <w:pPr>
        <w:pStyle w:val="Textkrper"/>
        <w:spacing w:before="57"/>
        <w:ind w:left="174"/>
      </w:pPr>
      <w:r w:rsidRPr="000371E0">
        <w:rPr>
          <w:u w:val="single" w:color="000000"/>
        </w:rPr>
        <w:t>Beispiel:</w:t>
      </w:r>
    </w:p>
    <w:p w14:paraId="7589F50D" w14:textId="77777777" w:rsidR="00E73D66" w:rsidRPr="000371E0" w:rsidRDefault="00E73D66" w:rsidP="003856CA">
      <w:pPr>
        <w:pStyle w:val="Textkrper"/>
        <w:spacing w:before="62"/>
        <w:ind w:left="174"/>
      </w:pPr>
      <w:r w:rsidRPr="000371E0">
        <w:t xml:space="preserve">Der Wert '3A.06.2012' des Datenfeldes </w:t>
      </w:r>
      <w:r w:rsidR="00445DEE">
        <w:t>SA_</w:t>
      </w:r>
      <w:proofErr w:type="gramStart"/>
      <w:r w:rsidR="00445DEE">
        <w:t>HE:B</w:t>
      </w:r>
      <w:proofErr w:type="gramEnd"/>
      <w:r w:rsidRPr="000371E0">
        <w:t xml:space="preserve">:AUFNDATUM "Aufnahmedatum Krankenhaus" </w:t>
      </w:r>
      <w:r w:rsidR="00445DEE">
        <w:t>(Zeile 9</w:t>
      </w:r>
      <w:r w:rsidRPr="000371E0">
        <w:t>) ist kein gültiger DATUM-Wert (Zehnstelliges Datum TT.MM.JJJJ).</w:t>
      </w:r>
    </w:p>
    <w:p w14:paraId="488AFAF8" w14:textId="77777777" w:rsidR="00E73D66" w:rsidRPr="000371E0" w:rsidRDefault="00E73D66" w:rsidP="003856CA">
      <w:pPr>
        <w:spacing w:before="240"/>
        <w:ind w:left="176"/>
        <w:jc w:val="both"/>
        <w:rPr>
          <w:rFonts w:eastAsia="Trebuchet MS"/>
        </w:rPr>
      </w:pPr>
      <w:r w:rsidRPr="000371E0">
        <w:rPr>
          <w:b/>
          <w:color w:val="1E1E1D"/>
        </w:rPr>
        <w:t>Überprüfung der Feldlänge</w:t>
      </w:r>
    </w:p>
    <w:p w14:paraId="16CAD0B1" w14:textId="77777777" w:rsidR="00E73D66" w:rsidRPr="000371E0" w:rsidRDefault="00E73D66" w:rsidP="003856CA">
      <w:pPr>
        <w:pStyle w:val="Textkrper"/>
        <w:spacing w:before="64"/>
        <w:ind w:left="174" w:hanging="1"/>
      </w:pPr>
      <w:r w:rsidRPr="000371E0">
        <w:t>Überschreitet die Anzahl der Zeichen eines Wertes die spezifizierte Länge</w:t>
      </w:r>
      <w:r w:rsidRPr="000371E0">
        <w:rPr>
          <w:position w:val="8"/>
          <w:sz w:val="12"/>
        </w:rPr>
        <w:t xml:space="preserve"> </w:t>
      </w:r>
      <w:r w:rsidRPr="000371E0">
        <w:t xml:space="preserve">(Attribut </w:t>
      </w:r>
      <w:proofErr w:type="spellStart"/>
      <w:r w:rsidRPr="000371E0">
        <w:t>laenge</w:t>
      </w:r>
      <w:proofErr w:type="spellEnd"/>
      <w:r w:rsidRPr="000371E0">
        <w:t xml:space="preserve"> in Tabelle Feld) des Feldes?</w:t>
      </w:r>
    </w:p>
    <w:p w14:paraId="7DB4CC8C" w14:textId="77777777" w:rsidR="00445DEE" w:rsidRDefault="00E73D66" w:rsidP="003856CA">
      <w:pPr>
        <w:ind w:left="154"/>
        <w:jc w:val="both"/>
      </w:pPr>
      <w:r w:rsidRPr="000371E0">
        <w:t>Standardisierter Fehlertext für Längenfehler</w:t>
      </w:r>
      <w:r w:rsidR="00445DEE">
        <w:t>:</w:t>
      </w:r>
      <w:r w:rsidR="00445DEE" w:rsidRPr="00445DEE">
        <w:t xml:space="preserve"> </w:t>
      </w:r>
    </w:p>
    <w:p w14:paraId="1C18042F" w14:textId="77777777" w:rsidR="00E73D66" w:rsidRPr="001277A7" w:rsidRDefault="001277A7" w:rsidP="001277A7">
      <w:pPr>
        <w:spacing w:before="120" w:after="120"/>
        <w:ind w:left="153"/>
        <w:rPr>
          <w:rFonts w:ascii="Courier New" w:hAnsi="Courier New" w:cs="Courier New"/>
        </w:rPr>
      </w:pPr>
      <w:r>
        <w:rPr>
          <w:rFonts w:ascii="Courier New" w:hAnsi="Courier New" w:cs="Courier New"/>
        </w:rPr>
        <w:t>Der Wert '&lt;WERT&gt;' des Datenfeldes</w:t>
      </w:r>
      <w:r w:rsidRPr="001277A7">
        <w:rPr>
          <w:rFonts w:ascii="Courier New" w:hAnsi="Courier New" w:cs="Courier New"/>
        </w:rPr>
        <w:t xml:space="preserve"> &lt;Modul.name&gt;:&lt;Bogen.name&gt;:&lt;</w:t>
      </w:r>
      <w:proofErr w:type="spellStart"/>
      <w:r w:rsidRPr="001277A7">
        <w:rPr>
          <w:rFonts w:ascii="Courier New" w:hAnsi="Courier New" w:cs="Courier New"/>
        </w:rPr>
        <w:t>BogenFeld</w:t>
      </w:r>
      <w:proofErr w:type="spellEnd"/>
      <w:r w:rsidRPr="001277A7">
        <w:rPr>
          <w:rFonts w:ascii="Courier New" w:hAnsi="Courier New" w:cs="Courier New"/>
        </w:rPr>
        <w:t>.</w:t>
      </w:r>
      <w:r>
        <w:rPr>
          <w:rFonts w:ascii="Courier New" w:hAnsi="Courier New" w:cs="Courier New"/>
        </w:rPr>
        <w:t xml:space="preserve"> </w:t>
      </w:r>
      <w:proofErr w:type="spellStart"/>
      <w:r w:rsidRPr="001277A7">
        <w:rPr>
          <w:rFonts w:ascii="Courier New" w:hAnsi="Courier New" w:cs="Courier New"/>
        </w:rPr>
        <w:t>name</w:t>
      </w:r>
      <w:proofErr w:type="spellEnd"/>
      <w:r w:rsidRPr="001277A7">
        <w:rPr>
          <w:rFonts w:ascii="Courier New" w:hAnsi="Courier New" w:cs="Courier New"/>
        </w:rPr>
        <w:t>&gt; "&lt;</w:t>
      </w:r>
      <w:proofErr w:type="spellStart"/>
      <w:r w:rsidRPr="001277A7">
        <w:rPr>
          <w:rFonts w:ascii="Courier New" w:hAnsi="Courier New" w:cs="Courier New"/>
        </w:rPr>
        <w:t>BogenFeld.bezeichnung</w:t>
      </w:r>
      <w:proofErr w:type="spellEnd"/>
      <w:r w:rsidRPr="001277A7">
        <w:rPr>
          <w:rFonts w:ascii="Courier New" w:hAnsi="Courier New" w:cs="Courier New"/>
        </w:rPr>
        <w:t>&gt;" (Zeile &lt;</w:t>
      </w:r>
      <w:proofErr w:type="spellStart"/>
      <w:r w:rsidRPr="001277A7">
        <w:rPr>
          <w:rFonts w:ascii="Courier New" w:hAnsi="Courier New" w:cs="Courier New"/>
        </w:rPr>
        <w:t>BogenFeld.zeileAufBogen</w:t>
      </w:r>
      <w:proofErr w:type="spellEnd"/>
      <w:r w:rsidRPr="001277A7">
        <w:rPr>
          <w:rFonts w:ascii="Courier New" w:hAnsi="Courier New" w:cs="Courier New"/>
        </w:rPr>
        <w:t>&gt;) überschreitet die zulässige Feldlänge</w:t>
      </w:r>
      <w:r>
        <w:rPr>
          <w:rFonts w:ascii="Courier New" w:hAnsi="Courier New" w:cs="Courier New"/>
        </w:rPr>
        <w:t xml:space="preserve"> </w:t>
      </w:r>
      <w:proofErr w:type="spellStart"/>
      <w:r w:rsidRPr="001277A7">
        <w:rPr>
          <w:rFonts w:ascii="Courier New" w:hAnsi="Courier New" w:cs="Courier New"/>
        </w:rPr>
        <w:t>Feld.laenge</w:t>
      </w:r>
      <w:proofErr w:type="spellEnd"/>
      <w:r w:rsidRPr="001277A7">
        <w:rPr>
          <w:rFonts w:ascii="Courier New" w:hAnsi="Courier New" w:cs="Courier New"/>
        </w:rPr>
        <w:t>&gt;.</w:t>
      </w:r>
    </w:p>
    <w:p w14:paraId="60653326" w14:textId="77777777" w:rsidR="00E73D66" w:rsidRPr="000371E0" w:rsidRDefault="00E73D66" w:rsidP="001277A7">
      <w:pPr>
        <w:pStyle w:val="Textkrper"/>
        <w:spacing w:before="57"/>
        <w:ind w:left="0" w:firstLine="153"/>
      </w:pPr>
      <w:r w:rsidRPr="000371E0">
        <w:rPr>
          <w:u w:val="single" w:color="000000"/>
        </w:rPr>
        <w:t>Beispiel:</w:t>
      </w:r>
    </w:p>
    <w:p w14:paraId="25681BDD" w14:textId="77777777" w:rsidR="00E73D66" w:rsidRPr="000371E0" w:rsidRDefault="00E73D66" w:rsidP="003856CA">
      <w:pPr>
        <w:pStyle w:val="Textkrper"/>
        <w:spacing w:before="69"/>
        <w:ind w:left="174"/>
      </w:pPr>
      <w:r w:rsidRPr="000371E0">
        <w:t xml:space="preserve">Der Wert '31.06.20040' des Datenfeldes </w:t>
      </w:r>
      <w:r w:rsidR="00445DEE">
        <w:t>SA_</w:t>
      </w:r>
      <w:proofErr w:type="gramStart"/>
      <w:r w:rsidR="00445DEE">
        <w:t>HE:B</w:t>
      </w:r>
      <w:proofErr w:type="gramEnd"/>
      <w:r w:rsidR="00445DEE" w:rsidRPr="000371E0">
        <w:t xml:space="preserve">:AUFNDATUM </w:t>
      </w:r>
      <w:r w:rsidRPr="000371E0">
        <w:t xml:space="preserve">"Aufnahmedatum Krankenhaus" (Zeile </w:t>
      </w:r>
      <w:r w:rsidR="00445DEE">
        <w:t>9</w:t>
      </w:r>
      <w:r w:rsidRPr="000371E0">
        <w:t>)</w:t>
      </w:r>
      <w:r w:rsidR="00445DEE">
        <w:t xml:space="preserve"> </w:t>
      </w:r>
      <w:r w:rsidRPr="000371E0">
        <w:t>überschreitet die zulässige Feldlänge 10.</w:t>
      </w:r>
    </w:p>
    <w:p w14:paraId="2601A5B5" w14:textId="77777777" w:rsidR="00E73D66" w:rsidRPr="000371E0" w:rsidRDefault="00E73D66" w:rsidP="003856CA">
      <w:pPr>
        <w:spacing w:before="240"/>
        <w:ind w:left="176"/>
        <w:jc w:val="both"/>
        <w:rPr>
          <w:rFonts w:eastAsia="Trebuchet MS"/>
        </w:rPr>
      </w:pPr>
      <w:r w:rsidRPr="000371E0">
        <w:rPr>
          <w:b/>
          <w:color w:val="1E1E1D"/>
        </w:rPr>
        <w:t>Überprüfung der Schlüsselkodes</w:t>
      </w:r>
    </w:p>
    <w:p w14:paraId="283EE1FA" w14:textId="77777777" w:rsidR="00E73D66" w:rsidRPr="000371E0" w:rsidRDefault="00E73D66" w:rsidP="003856CA">
      <w:pPr>
        <w:pStyle w:val="Textkrper"/>
        <w:spacing w:before="71"/>
        <w:ind w:left="174"/>
      </w:pPr>
      <w:r w:rsidRPr="000371E0">
        <w:t>Werden bei Schlüsselfeldern nur zulässige Schlüsselkodes verwendet?</w:t>
      </w:r>
    </w:p>
    <w:p w14:paraId="0F7009C4" w14:textId="77777777" w:rsidR="00E73D66" w:rsidRDefault="00E73D66" w:rsidP="001277A7">
      <w:pPr>
        <w:ind w:left="174"/>
        <w:jc w:val="both"/>
      </w:pPr>
      <w:r w:rsidRPr="000371E0">
        <w:t>Standardisierter Fehlertext bei unzulässigen Schlüsselkodes</w:t>
      </w:r>
      <w:r w:rsidR="00445DEE">
        <w:t>:</w:t>
      </w:r>
    </w:p>
    <w:p w14:paraId="583364CA" w14:textId="77777777" w:rsidR="00E73D66" w:rsidRPr="001277A7" w:rsidRDefault="001277A7" w:rsidP="001277A7">
      <w:pPr>
        <w:spacing w:before="120" w:after="120"/>
        <w:ind w:left="174"/>
        <w:rPr>
          <w:rFonts w:ascii="Courier New" w:eastAsia="Calibri" w:hAnsi="Courier New" w:cs="Courier New"/>
        </w:rPr>
      </w:pPr>
      <w:r w:rsidRPr="001277A7">
        <w:rPr>
          <w:rFonts w:ascii="Courier New" w:eastAsia="Calibri" w:hAnsi="Courier New" w:cs="Courier New"/>
        </w:rPr>
        <w:t>Der Wert '&lt;WERT&gt;' des Datenfeldes &lt;Modul.name&gt;:&lt;Bogen.name&gt;:&lt;</w:t>
      </w:r>
      <w:proofErr w:type="spellStart"/>
      <w:r w:rsidRPr="001277A7">
        <w:rPr>
          <w:rFonts w:ascii="Courier New" w:eastAsia="Calibri" w:hAnsi="Courier New" w:cs="Courier New"/>
        </w:rPr>
        <w:t>BogenFeld</w:t>
      </w:r>
      <w:proofErr w:type="spellEnd"/>
      <w:r w:rsidRPr="001277A7">
        <w:rPr>
          <w:rFonts w:ascii="Courier New" w:eastAsia="Calibri" w:hAnsi="Courier New" w:cs="Courier New"/>
        </w:rPr>
        <w:t>.</w:t>
      </w:r>
      <w:r>
        <w:rPr>
          <w:rFonts w:ascii="Courier New" w:eastAsia="Calibri" w:hAnsi="Courier New" w:cs="Courier New"/>
        </w:rPr>
        <w:t xml:space="preserve"> </w:t>
      </w:r>
      <w:proofErr w:type="spellStart"/>
      <w:r>
        <w:rPr>
          <w:rFonts w:ascii="Courier New" w:eastAsia="Calibri" w:hAnsi="Courier New" w:cs="Courier New"/>
        </w:rPr>
        <w:t>name</w:t>
      </w:r>
      <w:proofErr w:type="spellEnd"/>
      <w:r>
        <w:rPr>
          <w:rFonts w:ascii="Courier New" w:eastAsia="Calibri" w:hAnsi="Courier New" w:cs="Courier New"/>
        </w:rPr>
        <w:t>&gt; "&lt;</w:t>
      </w:r>
      <w:proofErr w:type="spellStart"/>
      <w:r>
        <w:rPr>
          <w:rFonts w:ascii="Courier New" w:eastAsia="Calibri" w:hAnsi="Courier New" w:cs="Courier New"/>
        </w:rPr>
        <w:t>Bogen</w:t>
      </w:r>
      <w:r w:rsidRPr="001277A7">
        <w:rPr>
          <w:rFonts w:ascii="Courier New" w:eastAsia="Calibri" w:hAnsi="Courier New" w:cs="Courier New"/>
        </w:rPr>
        <w:t>Feld.bezeichnung</w:t>
      </w:r>
      <w:proofErr w:type="spellEnd"/>
      <w:r w:rsidRPr="001277A7">
        <w:rPr>
          <w:rFonts w:ascii="Courier New" w:eastAsia="Calibri" w:hAnsi="Courier New" w:cs="Courier New"/>
        </w:rPr>
        <w:t>&gt;" (Zeile &lt;</w:t>
      </w:r>
      <w:proofErr w:type="spellStart"/>
      <w:r w:rsidRPr="001277A7">
        <w:rPr>
          <w:rFonts w:ascii="Courier New" w:eastAsia="Calibri" w:hAnsi="Courier New" w:cs="Courier New"/>
        </w:rPr>
        <w:t>BogenFeld.zeileAufBogen</w:t>
      </w:r>
      <w:proofErr w:type="spellEnd"/>
      <w:r w:rsidRPr="001277A7">
        <w:rPr>
          <w:rFonts w:ascii="Courier New" w:eastAsia="Calibri" w:hAnsi="Courier New" w:cs="Courier New"/>
        </w:rPr>
        <w:t>&gt;) ist kein zulässige</w:t>
      </w:r>
      <w:r>
        <w:rPr>
          <w:rFonts w:ascii="Courier New" w:eastAsia="Calibri" w:hAnsi="Courier New" w:cs="Courier New"/>
        </w:rPr>
        <w:t>r Kode des Schlüssels &lt;Schlues</w:t>
      </w:r>
      <w:r w:rsidRPr="001277A7">
        <w:rPr>
          <w:rFonts w:ascii="Courier New" w:eastAsia="Calibri" w:hAnsi="Courier New" w:cs="Courier New"/>
        </w:rPr>
        <w:t>sel.name&gt;</w:t>
      </w:r>
      <w:r>
        <w:rPr>
          <w:rFonts w:ascii="Courier New" w:eastAsia="Calibri" w:hAnsi="Courier New" w:cs="Courier New"/>
        </w:rPr>
        <w:t xml:space="preserve"> </w:t>
      </w:r>
      <w:r w:rsidRPr="001277A7">
        <w:rPr>
          <w:rFonts w:ascii="Courier New" w:eastAsia="Calibri" w:hAnsi="Courier New" w:cs="Courier New"/>
        </w:rPr>
        <w:t>(&lt;</w:t>
      </w:r>
      <w:proofErr w:type="spellStart"/>
      <w:r w:rsidRPr="001277A7">
        <w:rPr>
          <w:rFonts w:ascii="Courier New" w:eastAsia="Calibri" w:hAnsi="Courier New" w:cs="Courier New"/>
        </w:rPr>
        <w:t>Schluessel.bezeichnung</w:t>
      </w:r>
      <w:proofErr w:type="spellEnd"/>
      <w:r w:rsidRPr="001277A7">
        <w:rPr>
          <w:rFonts w:ascii="Courier New" w:eastAsia="Calibri" w:hAnsi="Courier New" w:cs="Courier New"/>
        </w:rPr>
        <w:t>&gt;).</w:t>
      </w:r>
    </w:p>
    <w:p w14:paraId="46AE8940" w14:textId="77777777" w:rsidR="00E73D66" w:rsidRPr="000371E0" w:rsidRDefault="00E73D66" w:rsidP="003856CA">
      <w:pPr>
        <w:pStyle w:val="Textkrper"/>
        <w:spacing w:before="57"/>
        <w:ind w:left="174"/>
      </w:pPr>
      <w:r w:rsidRPr="000371E0">
        <w:rPr>
          <w:u w:val="single" w:color="000000"/>
        </w:rPr>
        <w:t>Beispiel:</w:t>
      </w:r>
    </w:p>
    <w:p w14:paraId="30D43D5C" w14:textId="77777777" w:rsidR="00E73D66" w:rsidRPr="000371E0" w:rsidRDefault="00E73D66" w:rsidP="003856CA">
      <w:pPr>
        <w:pStyle w:val="Textkrper"/>
        <w:spacing w:before="69"/>
        <w:ind w:left="174"/>
      </w:pPr>
      <w:r w:rsidRPr="000371E0">
        <w:t>Der</w:t>
      </w:r>
      <w:r w:rsidR="00445DEE">
        <w:t xml:space="preserve"> Wert '</w:t>
      </w:r>
      <w:proofErr w:type="spellStart"/>
      <w:r w:rsidR="00445DEE">
        <w:t>xyz</w:t>
      </w:r>
      <w:proofErr w:type="spellEnd"/>
      <w:r w:rsidR="00445DEE">
        <w:t>' des Datenfeldes MRE_</w:t>
      </w:r>
      <w:proofErr w:type="gramStart"/>
      <w:r w:rsidR="00445DEE">
        <w:t>HE</w:t>
      </w:r>
      <w:r w:rsidRPr="000371E0">
        <w:t>:B</w:t>
      </w:r>
      <w:proofErr w:type="gramEnd"/>
      <w:r w:rsidRPr="000371E0">
        <w:t>:</w:t>
      </w:r>
      <w:r w:rsidR="00445DEE" w:rsidRPr="00445DEE">
        <w:t>ENTLDIAG</w:t>
      </w:r>
      <w:r w:rsidRPr="000371E0">
        <w:t xml:space="preserve"> </w:t>
      </w:r>
      <w:r w:rsidR="00445DEE">
        <w:t>„Entlassungsdiagnosen“</w:t>
      </w:r>
      <w:r w:rsidRPr="000371E0">
        <w:t xml:space="preserve"> (Zeile 34) ist kein zulässiger Kode des Schlüssels </w:t>
      </w:r>
      <w:r w:rsidR="00445DEE">
        <w:t>ICD10 (</w:t>
      </w:r>
      <w:r w:rsidR="00445DEE" w:rsidRPr="00445DEE">
        <w:t>ICD-10-GM SGB V</w:t>
      </w:r>
      <w:r w:rsidR="00445DEE">
        <w:t>).</w:t>
      </w:r>
    </w:p>
    <w:p w14:paraId="5942B57B" w14:textId="77777777" w:rsidR="00E73D66" w:rsidRPr="000371E0" w:rsidRDefault="00E73D66" w:rsidP="003856CA">
      <w:pPr>
        <w:pStyle w:val="Textkrper"/>
        <w:spacing w:before="240"/>
        <w:ind w:left="176"/>
      </w:pPr>
      <w:r w:rsidRPr="000371E0">
        <w:rPr>
          <w:u w:val="single" w:color="000000"/>
        </w:rPr>
        <w:t>Besonderheiten bei externen Schlüsseln:</w:t>
      </w:r>
    </w:p>
    <w:p w14:paraId="6F391F53" w14:textId="77777777" w:rsidR="001277A7" w:rsidRDefault="00E73D66" w:rsidP="001277A7">
      <w:pPr>
        <w:pStyle w:val="Textkrper"/>
        <w:numPr>
          <w:ilvl w:val="0"/>
          <w:numId w:val="35"/>
        </w:numPr>
        <w:tabs>
          <w:tab w:val="left" w:pos="345"/>
        </w:tabs>
        <w:spacing w:before="76"/>
      </w:pPr>
      <w:r w:rsidRPr="000371E0">
        <w:t xml:space="preserve">Bei externen DIMDI-Schlüsseln (ICD-10-GM oder OPS) sind die jeweils gültigen amtlichen </w:t>
      </w:r>
      <w:r w:rsidR="00445DEE">
        <w:t>Kataloge zu ver</w:t>
      </w:r>
      <w:r w:rsidRPr="000371E0">
        <w:t>wenden. Alle Kodes eines Behandlungsfalls müssen in derjenigen Katalogversion dokumentiert sein, welche am Aufnahmetag Krankenhaus des Patienten gültig ist</w:t>
      </w:r>
      <w:r w:rsidR="00445DEE">
        <w:t>.</w:t>
      </w:r>
    </w:p>
    <w:p w14:paraId="7D73A5B7" w14:textId="77777777" w:rsidR="001277A7" w:rsidRDefault="00E73D66" w:rsidP="001277A7">
      <w:pPr>
        <w:pStyle w:val="Textkrper"/>
        <w:numPr>
          <w:ilvl w:val="0"/>
          <w:numId w:val="35"/>
        </w:numPr>
        <w:tabs>
          <w:tab w:val="left" w:pos="345"/>
        </w:tabs>
        <w:spacing w:before="76"/>
      </w:pPr>
      <w:r w:rsidRPr="000371E0">
        <w:t>Nicht-terminale ICD</w:t>
      </w:r>
      <w:r w:rsidR="001277A7">
        <w:t xml:space="preserve">- </w:t>
      </w:r>
      <w:r w:rsidRPr="000371E0">
        <w:t>oder OPS-Kodes sind unzulässig!</w:t>
      </w:r>
    </w:p>
    <w:p w14:paraId="58A95357" w14:textId="77777777" w:rsidR="00E73D66" w:rsidRPr="000371E0" w:rsidRDefault="00E73D66" w:rsidP="001277A7">
      <w:pPr>
        <w:pStyle w:val="Textkrper"/>
        <w:numPr>
          <w:ilvl w:val="0"/>
          <w:numId w:val="35"/>
        </w:numPr>
        <w:tabs>
          <w:tab w:val="left" w:pos="345"/>
        </w:tabs>
        <w:spacing w:before="76"/>
      </w:pPr>
      <w:r w:rsidRPr="000371E0">
        <w:lastRenderedPageBreak/>
        <w:t>Fehlen bei OPS-Kodes Seitenlokalisationen, obwohl diese erforderlich sind, so ist der</w:t>
      </w:r>
      <w:r w:rsidR="00445DEE">
        <w:t xml:space="preserve"> OPS-Kode fehlerhaft.</w:t>
      </w:r>
    </w:p>
    <w:p w14:paraId="72EF262A" w14:textId="77777777" w:rsidR="00E73D66" w:rsidRPr="0023109B" w:rsidRDefault="00E73D66" w:rsidP="003856CA">
      <w:pPr>
        <w:spacing w:before="240"/>
        <w:ind w:left="176"/>
        <w:jc w:val="both"/>
        <w:rPr>
          <w:rFonts w:eastAsia="Trebuchet MS"/>
        </w:rPr>
      </w:pPr>
      <w:r w:rsidRPr="0023109B">
        <w:rPr>
          <w:b/>
        </w:rPr>
        <w:t>Überprüfung numerischer Wertebereiche</w:t>
      </w:r>
    </w:p>
    <w:p w14:paraId="5B98193C" w14:textId="77777777" w:rsidR="00E73D66" w:rsidRPr="0023109B" w:rsidRDefault="00E73D66" w:rsidP="003856CA">
      <w:pPr>
        <w:pStyle w:val="Textkrper"/>
        <w:spacing w:before="59"/>
        <w:ind w:left="173"/>
      </w:pPr>
      <w:r w:rsidRPr="0023109B">
        <w:t xml:space="preserve">Bei numerischen Datenfeldern (Typ ZAHL oder GANZEZAHL) ist hart zu überprüfen, ob der Zahlenwert im durch die Attribute min und </w:t>
      </w:r>
      <w:proofErr w:type="spellStart"/>
      <w:r w:rsidRPr="0023109B">
        <w:t>max</w:t>
      </w:r>
      <w:proofErr w:type="spellEnd"/>
      <w:r w:rsidRPr="0023109B">
        <w:t xml:space="preserve"> (Tabelle FELD) definierten Wertebereich liegt:</w:t>
      </w:r>
    </w:p>
    <w:p w14:paraId="750CF5ED" w14:textId="77777777" w:rsidR="00E73D66" w:rsidRPr="0023109B" w:rsidRDefault="00E73D66" w:rsidP="003856CA">
      <w:pPr>
        <w:pStyle w:val="Textkrper"/>
        <w:spacing w:before="51"/>
        <w:ind w:left="408"/>
      </w:pPr>
      <w:r w:rsidRPr="0023109B">
        <w:t xml:space="preserve">wert &lt; min (nur prüfen, wenn min &lt;&gt; LEER) wert &gt; </w:t>
      </w:r>
      <w:proofErr w:type="spellStart"/>
      <w:r w:rsidRPr="0023109B">
        <w:t>max</w:t>
      </w:r>
      <w:proofErr w:type="spellEnd"/>
      <w:r w:rsidRPr="0023109B">
        <w:t xml:space="preserve"> (nur prüfen, wenn </w:t>
      </w:r>
      <w:proofErr w:type="spellStart"/>
      <w:r w:rsidRPr="0023109B">
        <w:t>max</w:t>
      </w:r>
      <w:proofErr w:type="spellEnd"/>
      <w:r w:rsidRPr="0023109B">
        <w:t xml:space="preserve"> &lt;&gt; LEER)</w:t>
      </w:r>
    </w:p>
    <w:p w14:paraId="0D436ADB" w14:textId="77777777" w:rsidR="00E73D66" w:rsidRPr="000371E0" w:rsidRDefault="00E73D66" w:rsidP="003856CA">
      <w:pPr>
        <w:pStyle w:val="Textkrper"/>
        <w:ind w:hanging="1"/>
      </w:pPr>
      <w:r w:rsidRPr="000371E0">
        <w:t>In der Tabelle Feld sind weitere Unter</w:t>
      </w:r>
      <w:r w:rsidR="00B47C5F">
        <w:t xml:space="preserve">- </w:t>
      </w:r>
      <w:r w:rsidRPr="000371E0">
        <w:t>und Obergrenzen (Attribute min/</w:t>
      </w:r>
      <w:proofErr w:type="spellStart"/>
      <w:r w:rsidRPr="000371E0">
        <w:t>max</w:t>
      </w:r>
      <w:proofErr w:type="spellEnd"/>
      <w:r w:rsidRPr="000371E0">
        <w:t xml:space="preserve"> und </w:t>
      </w:r>
      <w:proofErr w:type="spellStart"/>
      <w:r w:rsidRPr="000371E0">
        <w:t>minWeich</w:t>
      </w:r>
      <w:proofErr w:type="spellEnd"/>
      <w:r w:rsidRPr="000371E0">
        <w:t>/</w:t>
      </w:r>
      <w:proofErr w:type="spellStart"/>
      <w:r w:rsidRPr="000371E0">
        <w:t>maxWeich</w:t>
      </w:r>
      <w:proofErr w:type="spellEnd"/>
      <w:r w:rsidRPr="000371E0">
        <w:t xml:space="preserve">) für Prüfungen definiert. </w:t>
      </w:r>
      <w:r w:rsidR="0023109B">
        <w:t xml:space="preserve">Falls </w:t>
      </w:r>
      <w:r w:rsidR="0023109B" w:rsidRPr="000371E0">
        <w:t xml:space="preserve">auch in der Tabelle </w:t>
      </w:r>
      <w:proofErr w:type="spellStart"/>
      <w:r w:rsidR="0023109B" w:rsidRPr="000371E0">
        <w:t>BogenFel</w:t>
      </w:r>
      <w:r w:rsidR="0023109B">
        <w:t>d</w:t>
      </w:r>
      <w:proofErr w:type="spellEnd"/>
      <w:r w:rsidR="0023109B">
        <w:t xml:space="preserve"> Grenzen definiert sind</w:t>
      </w:r>
      <w:r w:rsidRPr="000371E0">
        <w:t xml:space="preserve"> (= not null)</w:t>
      </w:r>
      <w:r w:rsidR="0023109B">
        <w:t>,</w:t>
      </w:r>
      <w:r w:rsidRPr="000371E0">
        <w:t xml:space="preserve"> werden die in der Tabelle </w:t>
      </w:r>
      <w:proofErr w:type="spellStart"/>
      <w:r w:rsidRPr="000371E0">
        <w:t>BogenFeld</w:t>
      </w:r>
      <w:proofErr w:type="spellEnd"/>
      <w:r w:rsidRPr="000371E0">
        <w:t xml:space="preserve"> gesetzten speziellen Wertgrenzen statt der Grenzen in der Tabelle Feld angewandt.</w:t>
      </w:r>
    </w:p>
    <w:p w14:paraId="6E66FA72" w14:textId="77777777" w:rsidR="00E73D66" w:rsidRDefault="00E73D66" w:rsidP="003856CA">
      <w:pPr>
        <w:ind w:left="174"/>
        <w:jc w:val="both"/>
      </w:pPr>
      <w:r w:rsidRPr="000371E0">
        <w:t>Standardisierter Fehlertext bei Unterschreitung einer Wertebereichsgrenze</w:t>
      </w:r>
      <w:r w:rsidR="0023109B">
        <w:t>:</w:t>
      </w:r>
    </w:p>
    <w:p w14:paraId="7FA2CBAA" w14:textId="77777777" w:rsidR="00925500" w:rsidRPr="00925500" w:rsidRDefault="00925500" w:rsidP="00925500">
      <w:pPr>
        <w:spacing w:before="120" w:after="120"/>
        <w:ind w:left="176"/>
        <w:rPr>
          <w:rFonts w:ascii="Courier New" w:hAnsi="Courier New" w:cs="Courier New"/>
        </w:rPr>
      </w:pPr>
      <w:r w:rsidRPr="00925500">
        <w:rPr>
          <w:rFonts w:ascii="Courier New" w:hAnsi="Courier New" w:cs="Courier New"/>
        </w:rPr>
        <w:t>Der Wert '&lt;WERT&gt;' des Datenfeldes &lt;Modul.name&gt;:&lt;Bogen.name&gt;:&lt;</w:t>
      </w:r>
      <w:proofErr w:type="spellStart"/>
      <w:r w:rsidRPr="00925500">
        <w:rPr>
          <w:rFonts w:ascii="Courier New" w:hAnsi="Courier New" w:cs="Courier New"/>
        </w:rPr>
        <w:t>BogenFeld</w:t>
      </w:r>
      <w:proofErr w:type="spellEnd"/>
      <w:r w:rsidRPr="00925500">
        <w:rPr>
          <w:rFonts w:ascii="Courier New" w:hAnsi="Courier New" w:cs="Courier New"/>
        </w:rPr>
        <w:t>.</w:t>
      </w:r>
      <w:r>
        <w:rPr>
          <w:rFonts w:ascii="Courier New" w:hAnsi="Courier New" w:cs="Courier New"/>
        </w:rPr>
        <w:t xml:space="preserve"> </w:t>
      </w:r>
      <w:proofErr w:type="spellStart"/>
      <w:r w:rsidRPr="00925500">
        <w:rPr>
          <w:rFonts w:ascii="Courier New" w:hAnsi="Courier New" w:cs="Courier New"/>
        </w:rPr>
        <w:t>name</w:t>
      </w:r>
      <w:proofErr w:type="spellEnd"/>
      <w:r w:rsidRPr="00925500">
        <w:rPr>
          <w:rFonts w:ascii="Courier New" w:hAnsi="Courier New" w:cs="Courier New"/>
        </w:rPr>
        <w:t xml:space="preserve">&gt; "&lt;Bogen- </w:t>
      </w:r>
      <w:proofErr w:type="spellStart"/>
      <w:r w:rsidRPr="00925500">
        <w:rPr>
          <w:rFonts w:ascii="Courier New" w:hAnsi="Courier New" w:cs="Courier New"/>
        </w:rPr>
        <w:t>Feld.bezeichnung</w:t>
      </w:r>
      <w:proofErr w:type="spellEnd"/>
      <w:r w:rsidRPr="00925500">
        <w:rPr>
          <w:rFonts w:ascii="Courier New" w:hAnsi="Courier New" w:cs="Courier New"/>
        </w:rPr>
        <w:t>&gt;" (Zeile &lt;</w:t>
      </w:r>
      <w:proofErr w:type="spellStart"/>
      <w:r w:rsidRPr="00925500">
        <w:rPr>
          <w:rFonts w:ascii="Courier New" w:hAnsi="Courier New" w:cs="Courier New"/>
        </w:rPr>
        <w:t>BogenFeld.zeileAufBogen</w:t>
      </w:r>
      <w:proofErr w:type="spellEnd"/>
      <w:r w:rsidRPr="00925500">
        <w:rPr>
          <w:rFonts w:ascii="Courier New" w:hAnsi="Courier New" w:cs="Courier New"/>
        </w:rPr>
        <w:t>&gt;) ist kleiner als '&lt;</w:t>
      </w:r>
      <w:proofErr w:type="spellStart"/>
      <w:r w:rsidRPr="00925500">
        <w:rPr>
          <w:rFonts w:ascii="Courier New" w:hAnsi="Courier New" w:cs="Courier New"/>
        </w:rPr>
        <w:t>Feld.min</w:t>
      </w:r>
      <w:proofErr w:type="spellEnd"/>
      <w:r w:rsidRPr="00925500">
        <w:rPr>
          <w:rFonts w:ascii="Courier New" w:hAnsi="Courier New" w:cs="Courier New"/>
        </w:rPr>
        <w:t>&gt;'.</w:t>
      </w:r>
    </w:p>
    <w:p w14:paraId="236C3A76" w14:textId="77777777" w:rsidR="00E73D66" w:rsidRPr="000371E0" w:rsidRDefault="00E73D66" w:rsidP="003856CA">
      <w:pPr>
        <w:pStyle w:val="Textkrper"/>
        <w:spacing w:before="57"/>
        <w:ind w:left="174"/>
      </w:pPr>
      <w:r w:rsidRPr="000371E0">
        <w:rPr>
          <w:u w:val="single" w:color="000000"/>
        </w:rPr>
        <w:t>Beispiel:</w:t>
      </w:r>
    </w:p>
    <w:p w14:paraId="0A0B8488" w14:textId="48C76E70" w:rsidR="00E73D66" w:rsidRPr="000371E0" w:rsidRDefault="00E73D66" w:rsidP="003856CA">
      <w:pPr>
        <w:pStyle w:val="Textkrper"/>
        <w:spacing w:before="69"/>
        <w:ind w:left="174"/>
      </w:pPr>
      <w:bookmarkStart w:id="116" w:name="OLE_LINK4"/>
      <w:r w:rsidRPr="000371E0">
        <w:t>Der Wert '</w:t>
      </w:r>
      <w:r w:rsidR="0023109B">
        <w:t>1</w:t>
      </w:r>
      <w:r w:rsidRPr="000371E0">
        <w:t xml:space="preserve">' des Datenfeldes </w:t>
      </w:r>
      <w:r w:rsidR="0023109B" w:rsidRPr="0023109B">
        <w:t>SA_</w:t>
      </w:r>
      <w:proofErr w:type="gramStart"/>
      <w:r w:rsidR="0023109B" w:rsidRPr="0023109B">
        <w:t>HE:ICB</w:t>
      </w:r>
      <w:proofErr w:type="gramEnd"/>
      <w:r w:rsidR="0023109B">
        <w:t>:</w:t>
      </w:r>
      <w:r w:rsidR="0023109B" w:rsidRPr="0023109B">
        <w:t>SCGCS_A</w:t>
      </w:r>
      <w:r w:rsidR="0023109B">
        <w:t xml:space="preserve"> "</w:t>
      </w:r>
      <w:r w:rsidR="0023109B" w:rsidRPr="0023109B">
        <w:t xml:space="preserve">Glasgow </w:t>
      </w:r>
      <w:proofErr w:type="spellStart"/>
      <w:r w:rsidR="0023109B" w:rsidRPr="0023109B">
        <w:t>Coma</w:t>
      </w:r>
      <w:proofErr w:type="spellEnd"/>
      <w:r w:rsidR="0023109B" w:rsidRPr="0023109B">
        <w:t xml:space="preserve"> </w:t>
      </w:r>
      <w:proofErr w:type="spellStart"/>
      <w:r w:rsidR="0023109B" w:rsidRPr="0023109B">
        <w:t>Scale</w:t>
      </w:r>
      <w:proofErr w:type="spellEnd"/>
      <w:r w:rsidR="0023109B" w:rsidRPr="0023109B">
        <w:t xml:space="preserve"> Summenscore</w:t>
      </w:r>
      <w:r w:rsidR="0023109B">
        <w:t xml:space="preserve">" </w:t>
      </w:r>
      <w:r w:rsidRPr="000371E0">
        <w:t xml:space="preserve">(Zeile </w:t>
      </w:r>
      <w:r w:rsidR="00F95980">
        <w:t>49</w:t>
      </w:r>
      <w:r w:rsidRPr="000371E0">
        <w:t xml:space="preserve">) ist </w:t>
      </w:r>
      <w:r w:rsidR="0023109B">
        <w:t>kleiner</w:t>
      </w:r>
      <w:r w:rsidRPr="000371E0">
        <w:t xml:space="preserve"> als '</w:t>
      </w:r>
      <w:r w:rsidR="0023109B">
        <w:t>3</w:t>
      </w:r>
      <w:r w:rsidRPr="000371E0">
        <w:t>'.</w:t>
      </w:r>
    </w:p>
    <w:bookmarkEnd w:id="116"/>
    <w:p w14:paraId="76E809B4" w14:textId="77777777" w:rsidR="00E73D66" w:rsidRDefault="00E73D66" w:rsidP="003856CA">
      <w:pPr>
        <w:ind w:left="174"/>
        <w:jc w:val="both"/>
      </w:pPr>
      <w:r w:rsidRPr="000371E0">
        <w:t>Standardisierter Fehlertext bei Überschreitung einer Wertebereichsgrenze</w:t>
      </w:r>
      <w:r w:rsidR="0023109B">
        <w:t>:</w:t>
      </w:r>
    </w:p>
    <w:p w14:paraId="3EC9365A" w14:textId="77777777" w:rsidR="00E73D66" w:rsidRPr="00925500" w:rsidRDefault="00925500" w:rsidP="00925500">
      <w:pPr>
        <w:spacing w:before="120" w:after="120"/>
        <w:ind w:left="174"/>
        <w:rPr>
          <w:rFonts w:ascii="Courier New" w:eastAsia="Calibri" w:hAnsi="Courier New" w:cs="Courier New"/>
        </w:rPr>
      </w:pPr>
      <w:r w:rsidRPr="00925500">
        <w:rPr>
          <w:rFonts w:ascii="Courier New" w:eastAsia="Calibri" w:hAnsi="Courier New" w:cs="Courier New"/>
        </w:rPr>
        <w:t>Der Wert '&lt;WERT&gt;' des Datenfeldes &lt;Modul.name&gt;:&lt;Bogen.name&gt;:&lt;</w:t>
      </w:r>
      <w:proofErr w:type="spellStart"/>
      <w:r w:rsidRPr="00925500">
        <w:rPr>
          <w:rFonts w:ascii="Courier New" w:eastAsia="Calibri" w:hAnsi="Courier New" w:cs="Courier New"/>
        </w:rPr>
        <w:t>BogenFeld</w:t>
      </w:r>
      <w:proofErr w:type="spellEnd"/>
      <w:r w:rsidRPr="00925500">
        <w:rPr>
          <w:rFonts w:ascii="Courier New" w:eastAsia="Calibri" w:hAnsi="Courier New" w:cs="Courier New"/>
        </w:rPr>
        <w:t>.</w:t>
      </w:r>
      <w:r>
        <w:rPr>
          <w:rFonts w:ascii="Courier New" w:eastAsia="Calibri" w:hAnsi="Courier New" w:cs="Courier New"/>
        </w:rPr>
        <w:t xml:space="preserve"> </w:t>
      </w:r>
      <w:proofErr w:type="spellStart"/>
      <w:r w:rsidRPr="00925500">
        <w:rPr>
          <w:rFonts w:ascii="Courier New" w:eastAsia="Calibri" w:hAnsi="Courier New" w:cs="Courier New"/>
        </w:rPr>
        <w:t>name</w:t>
      </w:r>
      <w:proofErr w:type="spellEnd"/>
      <w:r w:rsidRPr="00925500">
        <w:rPr>
          <w:rFonts w:ascii="Courier New" w:eastAsia="Calibri" w:hAnsi="Courier New" w:cs="Courier New"/>
        </w:rPr>
        <w:t xml:space="preserve">&gt; "&lt;Bogen- </w:t>
      </w:r>
      <w:proofErr w:type="spellStart"/>
      <w:r w:rsidRPr="00925500">
        <w:rPr>
          <w:rFonts w:ascii="Courier New" w:eastAsia="Calibri" w:hAnsi="Courier New" w:cs="Courier New"/>
        </w:rPr>
        <w:t>Feld.bezeichnung</w:t>
      </w:r>
      <w:proofErr w:type="spellEnd"/>
      <w:r w:rsidRPr="00925500">
        <w:rPr>
          <w:rFonts w:ascii="Courier New" w:eastAsia="Calibri" w:hAnsi="Courier New" w:cs="Courier New"/>
        </w:rPr>
        <w:t>&gt;" (Zeile &lt;</w:t>
      </w:r>
      <w:proofErr w:type="spellStart"/>
      <w:r w:rsidRPr="00925500">
        <w:rPr>
          <w:rFonts w:ascii="Courier New" w:eastAsia="Calibri" w:hAnsi="Courier New" w:cs="Courier New"/>
        </w:rPr>
        <w:t>BogenFeld.zeileAufBogen</w:t>
      </w:r>
      <w:proofErr w:type="spellEnd"/>
      <w:r w:rsidRPr="00925500">
        <w:rPr>
          <w:rFonts w:ascii="Courier New" w:eastAsia="Calibri" w:hAnsi="Courier New" w:cs="Courier New"/>
        </w:rPr>
        <w:t>&gt;) ist größer als '&lt;</w:t>
      </w:r>
      <w:proofErr w:type="spellStart"/>
      <w:r w:rsidRPr="00925500">
        <w:rPr>
          <w:rFonts w:ascii="Courier New" w:eastAsia="Calibri" w:hAnsi="Courier New" w:cs="Courier New"/>
        </w:rPr>
        <w:t>Feld.max</w:t>
      </w:r>
      <w:proofErr w:type="spellEnd"/>
      <w:r w:rsidRPr="00925500">
        <w:rPr>
          <w:rFonts w:ascii="Courier New" w:eastAsia="Calibri" w:hAnsi="Courier New" w:cs="Courier New"/>
        </w:rPr>
        <w:t>&gt;'.</w:t>
      </w:r>
    </w:p>
    <w:p w14:paraId="4836ED31" w14:textId="77777777" w:rsidR="00E73D66" w:rsidRPr="000371E0" w:rsidRDefault="00E73D66" w:rsidP="003856CA">
      <w:pPr>
        <w:pStyle w:val="Textkrper"/>
        <w:spacing w:before="57"/>
        <w:ind w:left="174"/>
      </w:pPr>
      <w:r w:rsidRPr="000371E0">
        <w:rPr>
          <w:u w:val="single" w:color="000000"/>
        </w:rPr>
        <w:t>Beispiel:</w:t>
      </w:r>
    </w:p>
    <w:p w14:paraId="7B767B83" w14:textId="535B7D85" w:rsidR="00F95980" w:rsidRDefault="0023109B" w:rsidP="00F95980">
      <w:pPr>
        <w:pStyle w:val="Textkrper"/>
        <w:spacing w:before="69"/>
        <w:ind w:left="174"/>
      </w:pPr>
      <w:r w:rsidRPr="000371E0">
        <w:t>Der Wert '</w:t>
      </w:r>
      <w:r w:rsidR="00F95980">
        <w:t>103</w:t>
      </w:r>
      <w:r w:rsidRPr="000371E0">
        <w:t xml:space="preserve">' des Datenfeldes </w:t>
      </w:r>
      <w:r w:rsidR="00F95980" w:rsidRPr="0023109B">
        <w:t>SA_</w:t>
      </w:r>
      <w:proofErr w:type="gramStart"/>
      <w:r w:rsidR="00F95980" w:rsidRPr="0023109B">
        <w:t>HE:ICB</w:t>
      </w:r>
      <w:proofErr w:type="gramEnd"/>
      <w:r w:rsidR="00F95980">
        <w:t>:</w:t>
      </w:r>
      <w:r w:rsidR="00F95980" w:rsidRPr="0023109B">
        <w:t>SCGCS_A</w:t>
      </w:r>
      <w:r w:rsidR="00F95980">
        <w:t xml:space="preserve"> "</w:t>
      </w:r>
      <w:r w:rsidR="00F95980" w:rsidRPr="0023109B">
        <w:t xml:space="preserve">Glasgow </w:t>
      </w:r>
      <w:proofErr w:type="spellStart"/>
      <w:r w:rsidR="00F95980" w:rsidRPr="0023109B">
        <w:t>Coma</w:t>
      </w:r>
      <w:proofErr w:type="spellEnd"/>
      <w:r w:rsidR="00F95980" w:rsidRPr="0023109B">
        <w:t xml:space="preserve"> </w:t>
      </w:r>
      <w:proofErr w:type="spellStart"/>
      <w:r w:rsidR="00F95980" w:rsidRPr="0023109B">
        <w:t>Scale</w:t>
      </w:r>
      <w:proofErr w:type="spellEnd"/>
      <w:r w:rsidR="00F95980" w:rsidRPr="0023109B">
        <w:t xml:space="preserve"> Summenscore</w:t>
      </w:r>
      <w:r w:rsidR="00F95980">
        <w:t xml:space="preserve">" </w:t>
      </w:r>
      <w:r w:rsidR="00F95980" w:rsidRPr="000371E0">
        <w:t xml:space="preserve">(Zeile </w:t>
      </w:r>
      <w:r w:rsidR="00F95980">
        <w:t>49</w:t>
      </w:r>
      <w:r w:rsidR="00F95980" w:rsidRPr="000371E0">
        <w:t xml:space="preserve">) ist </w:t>
      </w:r>
      <w:r w:rsidR="00F95980">
        <w:t>größer</w:t>
      </w:r>
      <w:r w:rsidR="00F95980" w:rsidRPr="000371E0">
        <w:t xml:space="preserve"> als '</w:t>
      </w:r>
      <w:r w:rsidR="00F95980">
        <w:t>99</w:t>
      </w:r>
      <w:r w:rsidR="00F95980" w:rsidRPr="000371E0">
        <w:t>'.</w:t>
      </w:r>
    </w:p>
    <w:p w14:paraId="03C62829" w14:textId="4BAE5EC5" w:rsidR="00E73D66" w:rsidRPr="000371E0" w:rsidRDefault="00E73D66" w:rsidP="00F95980">
      <w:pPr>
        <w:pStyle w:val="Textkrper"/>
        <w:spacing w:before="69"/>
        <w:ind w:left="174"/>
      </w:pPr>
      <w:r w:rsidRPr="000371E0">
        <w:t>Bei weichen Plausibilitätsverletzungen ist dem Fehlertext das Wort „Hinweis:“ voranzustellen.</w:t>
      </w:r>
    </w:p>
    <w:p w14:paraId="63FF567A" w14:textId="7A021B99" w:rsidR="00E73D66" w:rsidRPr="000371E0" w:rsidRDefault="00E73D66" w:rsidP="00925500">
      <w:pPr>
        <w:spacing w:before="240" w:after="120"/>
        <w:ind w:left="176"/>
        <w:jc w:val="both"/>
        <w:rPr>
          <w:rFonts w:eastAsia="Calibri"/>
        </w:rPr>
      </w:pPr>
      <w:bookmarkStart w:id="117" w:name="OLE_LINK8"/>
      <w:bookmarkStart w:id="118" w:name="OLE_LINK14"/>
      <w:r w:rsidRPr="000371E0">
        <w:rPr>
          <w:b/>
          <w:color w:val="1E1E1D"/>
        </w:rPr>
        <w:t>Überprüfung der Muss-Felder</w:t>
      </w:r>
      <w:bookmarkEnd w:id="117"/>
      <w:bookmarkEnd w:id="118"/>
      <w:r w:rsidR="008A4E56">
        <w:rPr>
          <w:b/>
          <w:color w:val="1E1E1D"/>
        </w:rPr>
        <w:t xml:space="preserve"> d</w:t>
      </w:r>
      <w:r w:rsidRPr="000371E0">
        <w:rPr>
          <w:b/>
        </w:rPr>
        <w:t>es Datensatzes</w:t>
      </w:r>
    </w:p>
    <w:p w14:paraId="55A57F41" w14:textId="4C1FFD9F" w:rsidR="00E73D66" w:rsidRPr="000371E0" w:rsidRDefault="00E73D66" w:rsidP="003856CA">
      <w:pPr>
        <w:pStyle w:val="Textkrper"/>
        <w:spacing w:before="11"/>
        <w:ind w:left="174"/>
      </w:pPr>
      <w:r w:rsidRPr="000371E0">
        <w:t xml:space="preserve">Ein nicht ausgefülltes Muss-Feld (Kapitel </w:t>
      </w:r>
      <w:r w:rsidR="00925500">
        <w:fldChar w:fldCharType="begin"/>
      </w:r>
      <w:r w:rsidR="00925500">
        <w:instrText xml:space="preserve"> REF _Ref479702805 \r \h </w:instrText>
      </w:r>
      <w:r w:rsidR="00925500">
        <w:fldChar w:fldCharType="separate"/>
      </w:r>
      <w:r w:rsidR="006C4E52">
        <w:t>3.4.3</w:t>
      </w:r>
      <w:r w:rsidR="00925500">
        <w:fldChar w:fldCharType="end"/>
      </w:r>
      <w:r w:rsidRPr="000371E0">
        <w:t>) führt zu einer Regelverletzung.</w:t>
      </w:r>
    </w:p>
    <w:p w14:paraId="490FC0E5" w14:textId="77777777" w:rsidR="00E73D66" w:rsidRDefault="00E73D66" w:rsidP="003856CA">
      <w:pPr>
        <w:ind w:left="174"/>
        <w:jc w:val="both"/>
      </w:pPr>
      <w:r w:rsidRPr="000371E0">
        <w:t>Standardisierter Fehlertext für Muss-Fehler</w:t>
      </w:r>
      <w:r w:rsidR="0023109B">
        <w:t>:</w:t>
      </w:r>
    </w:p>
    <w:p w14:paraId="7C67FAB0" w14:textId="77777777" w:rsidR="00E73D66" w:rsidRPr="000371E0" w:rsidRDefault="00925500" w:rsidP="00925500">
      <w:pPr>
        <w:spacing w:before="120" w:after="120"/>
        <w:ind w:left="176"/>
        <w:rPr>
          <w:rFonts w:eastAsia="Calibri"/>
          <w:sz w:val="12"/>
          <w:szCs w:val="12"/>
        </w:rPr>
      </w:pPr>
      <w:r w:rsidRPr="00925500">
        <w:rPr>
          <w:rFonts w:ascii="Courier New" w:eastAsia="Calibri" w:hAnsi="Courier New" w:cs="Courier New"/>
        </w:rPr>
        <w:t>Das Datenfeld &lt;Modul.name&gt;:&lt;Bogen.name&gt;:&lt;BogenFeld.name&gt; "&lt;</w:t>
      </w:r>
      <w:proofErr w:type="spellStart"/>
      <w:r w:rsidRPr="00925500">
        <w:rPr>
          <w:rFonts w:ascii="Courier New" w:eastAsia="Calibri" w:hAnsi="Courier New" w:cs="Courier New"/>
        </w:rPr>
        <w:t>BogenFeld</w:t>
      </w:r>
      <w:proofErr w:type="spellEnd"/>
      <w:r w:rsidRPr="00925500">
        <w:rPr>
          <w:rFonts w:ascii="Courier New" w:eastAsia="Calibri" w:hAnsi="Courier New" w:cs="Courier New"/>
        </w:rPr>
        <w:t>.</w:t>
      </w:r>
      <w:r>
        <w:rPr>
          <w:rFonts w:ascii="Courier New" w:eastAsia="Calibri" w:hAnsi="Courier New" w:cs="Courier New"/>
        </w:rPr>
        <w:t xml:space="preserve"> </w:t>
      </w:r>
      <w:proofErr w:type="spellStart"/>
      <w:r>
        <w:rPr>
          <w:rFonts w:ascii="Courier New" w:eastAsia="Calibri" w:hAnsi="Courier New" w:cs="Courier New"/>
        </w:rPr>
        <w:t>bezeichnung</w:t>
      </w:r>
      <w:proofErr w:type="spellEnd"/>
      <w:r>
        <w:rPr>
          <w:rFonts w:ascii="Courier New" w:eastAsia="Calibri" w:hAnsi="Courier New" w:cs="Courier New"/>
        </w:rPr>
        <w:t>&gt;" (Zei</w:t>
      </w:r>
      <w:r w:rsidRPr="00925500">
        <w:rPr>
          <w:rFonts w:ascii="Courier New" w:eastAsia="Calibri" w:hAnsi="Courier New" w:cs="Courier New"/>
        </w:rPr>
        <w:t>le &lt;</w:t>
      </w:r>
      <w:proofErr w:type="spellStart"/>
      <w:r w:rsidRPr="00925500">
        <w:rPr>
          <w:rFonts w:ascii="Courier New" w:eastAsia="Calibri" w:hAnsi="Courier New" w:cs="Courier New"/>
        </w:rPr>
        <w:t>BogenFeld.zeileAufBogen</w:t>
      </w:r>
      <w:proofErr w:type="spellEnd"/>
      <w:r w:rsidRPr="00925500">
        <w:rPr>
          <w:rFonts w:ascii="Courier New" w:eastAsia="Calibri" w:hAnsi="Courier New" w:cs="Courier New"/>
        </w:rPr>
        <w:t>&gt;) muss einen gültigen Wert enthalten.</w:t>
      </w:r>
      <w:r w:rsidRPr="000371E0">
        <w:rPr>
          <w:rFonts w:eastAsia="Calibri"/>
          <w:sz w:val="12"/>
          <w:szCs w:val="12"/>
        </w:rPr>
        <w:t xml:space="preserve"> </w:t>
      </w:r>
    </w:p>
    <w:p w14:paraId="3C09288D" w14:textId="77777777" w:rsidR="00E73D66" w:rsidRPr="000371E0" w:rsidRDefault="00E73D66" w:rsidP="003856CA">
      <w:pPr>
        <w:pStyle w:val="Textkrper"/>
        <w:spacing w:before="57"/>
        <w:ind w:left="174"/>
      </w:pPr>
      <w:r w:rsidRPr="000371E0">
        <w:rPr>
          <w:u w:val="single" w:color="000000"/>
        </w:rPr>
        <w:t>Beispiel:</w:t>
      </w:r>
    </w:p>
    <w:p w14:paraId="46657161" w14:textId="77777777" w:rsidR="00E73D66" w:rsidRPr="000371E0" w:rsidRDefault="0023109B" w:rsidP="003856CA">
      <w:pPr>
        <w:pStyle w:val="Textkrper"/>
        <w:spacing w:before="69"/>
        <w:ind w:left="174"/>
      </w:pPr>
      <w:r>
        <w:t>Das Datenfeld SA_</w:t>
      </w:r>
      <w:proofErr w:type="gramStart"/>
      <w:r>
        <w:t>HE</w:t>
      </w:r>
      <w:r w:rsidR="00E73D66" w:rsidRPr="000371E0">
        <w:t>:B</w:t>
      </w:r>
      <w:proofErr w:type="gramEnd"/>
      <w:r w:rsidR="00E73D66" w:rsidRPr="000371E0">
        <w:t xml:space="preserve">:AUFNDATUM "Aufnahmedatum Krankenhaus" (Zeile </w:t>
      </w:r>
      <w:r>
        <w:t>9</w:t>
      </w:r>
      <w:r w:rsidR="00E73D66" w:rsidRPr="000371E0">
        <w:t>) muss einen gültigen Wert enthalten.</w:t>
      </w:r>
    </w:p>
    <w:p w14:paraId="3CBB6D01" w14:textId="77777777" w:rsidR="00E73D66" w:rsidRPr="000371E0" w:rsidRDefault="00E73D66" w:rsidP="003856CA">
      <w:pPr>
        <w:pStyle w:val="Textkrper"/>
        <w:ind w:left="174"/>
      </w:pPr>
      <w:r w:rsidRPr="000371E0">
        <w:rPr>
          <w:u w:val="single" w:color="000000"/>
        </w:rPr>
        <w:t>Achtung:</w:t>
      </w:r>
    </w:p>
    <w:p w14:paraId="7D51A63D" w14:textId="77777777" w:rsidR="00E73D66" w:rsidRPr="000371E0" w:rsidRDefault="00E73D66" w:rsidP="003856CA">
      <w:pPr>
        <w:pStyle w:val="Textkrper"/>
        <w:spacing w:before="76"/>
        <w:ind w:left="174"/>
      </w:pPr>
      <w:r w:rsidRPr="000371E0">
        <w:t>Wenn ein Listenfeld als Muss-Feld deklariert ist, so ist nur das erste Exportfeld der Liste ein Muss-Feld, die restlichen Elemente sind dann Kann-Felder. Wenn ein Listenfeld als Kann-Feld dekl</w:t>
      </w:r>
      <w:r w:rsidR="00D66545">
        <w:t>ariert ist, so sind alle expor</w:t>
      </w:r>
      <w:r w:rsidRPr="000371E0">
        <w:t>tierten Elemente ebenfalls Kann-Felder.</w:t>
      </w:r>
    </w:p>
    <w:p w14:paraId="40635B0F" w14:textId="77777777" w:rsidR="00E73D66" w:rsidRPr="000371E0" w:rsidRDefault="00E73D66" w:rsidP="003856CA">
      <w:pPr>
        <w:spacing w:before="240"/>
        <w:ind w:left="176"/>
        <w:jc w:val="both"/>
        <w:rPr>
          <w:rFonts w:eastAsia="Calibri"/>
        </w:rPr>
      </w:pPr>
      <w:r w:rsidRPr="000371E0">
        <w:rPr>
          <w:b/>
        </w:rPr>
        <w:t>Muss-Felder des Exportdatensatzes</w:t>
      </w:r>
    </w:p>
    <w:p w14:paraId="3EA933AE" w14:textId="77777777" w:rsidR="00E73D66" w:rsidRPr="000371E0" w:rsidRDefault="00925500" w:rsidP="003856CA">
      <w:pPr>
        <w:pStyle w:val="Textkrper"/>
        <w:spacing w:before="4"/>
        <w:ind w:left="174"/>
      </w:pPr>
      <w:r>
        <w:t xml:space="preserve">Verbindlich für die </w:t>
      </w:r>
      <w:r w:rsidR="00E73D66" w:rsidRPr="000371E0">
        <w:t>Muss</w:t>
      </w:r>
      <w:r>
        <w:t>-</w:t>
      </w:r>
      <w:r w:rsidR="00E73D66" w:rsidRPr="000371E0">
        <w:t xml:space="preserve">/Kann-Prüfung ist die Definition in der Tabelle </w:t>
      </w:r>
      <w:proofErr w:type="spellStart"/>
      <w:r w:rsidR="00E73D66" w:rsidRPr="000371E0">
        <w:t>BogenFeld</w:t>
      </w:r>
      <w:proofErr w:type="spellEnd"/>
      <w:r w:rsidR="00E73D66" w:rsidRPr="000371E0">
        <w:t>. Die Muss</w:t>
      </w:r>
      <w:r>
        <w:t>-</w:t>
      </w:r>
      <w:r w:rsidR="00E73D66" w:rsidRPr="000371E0">
        <w:t>/Kann</w:t>
      </w:r>
      <w:r>
        <w:t>-</w:t>
      </w:r>
      <w:r w:rsidR="00E73D66" w:rsidRPr="000371E0">
        <w:t>Zuordnungen im Exportdatensatz werden hieraus abgeleitet:</w:t>
      </w:r>
    </w:p>
    <w:p w14:paraId="7C305CE5" w14:textId="77777777" w:rsidR="00E73D66" w:rsidRPr="000371E0" w:rsidRDefault="00E73D66" w:rsidP="00AB581B">
      <w:pPr>
        <w:pStyle w:val="Textkrper"/>
        <w:numPr>
          <w:ilvl w:val="0"/>
          <w:numId w:val="4"/>
        </w:numPr>
        <w:tabs>
          <w:tab w:val="left" w:pos="458"/>
        </w:tabs>
        <w:spacing w:before="139"/>
        <w:ind w:hanging="283"/>
        <w:rPr>
          <w:rFonts w:eastAsia="Courier New"/>
        </w:rPr>
      </w:pPr>
      <w:r w:rsidRPr="000371E0">
        <w:t xml:space="preserve">Für Exportfelder, welche nicht pseudonymisiert werden und keine Listenfelder sind, entspricht die Muss/Kann-Zuordnung der Definition in der Tabelle </w:t>
      </w:r>
      <w:proofErr w:type="spellStart"/>
      <w:r w:rsidRPr="000371E0">
        <w:t>BogenFeld</w:t>
      </w:r>
      <w:proofErr w:type="spellEnd"/>
      <w:r w:rsidRPr="000371E0">
        <w:t>.</w:t>
      </w:r>
    </w:p>
    <w:p w14:paraId="6668B05B" w14:textId="77777777" w:rsidR="00E73D66" w:rsidRPr="000371E0" w:rsidRDefault="00E73D66" w:rsidP="00AB581B">
      <w:pPr>
        <w:pStyle w:val="Textkrper"/>
        <w:numPr>
          <w:ilvl w:val="0"/>
          <w:numId w:val="4"/>
        </w:numPr>
        <w:tabs>
          <w:tab w:val="left" w:pos="458"/>
        </w:tabs>
        <w:spacing w:before="57"/>
        <w:ind w:hanging="283"/>
      </w:pPr>
      <w:r w:rsidRPr="000371E0">
        <w:t>Die Muss</w:t>
      </w:r>
      <w:r w:rsidR="00925500">
        <w:t>-</w:t>
      </w:r>
      <w:r w:rsidRPr="000371E0">
        <w:t xml:space="preserve">/Kann-Zuordnung der pseudonymisierten Datenfelder (Ersatzfelder) ergibt sich logisch aus der Berechnungsformel (Attribut </w:t>
      </w:r>
      <w:proofErr w:type="spellStart"/>
      <w:r w:rsidRPr="000371E0">
        <w:t>formel</w:t>
      </w:r>
      <w:proofErr w:type="spellEnd"/>
      <w:r w:rsidRPr="000371E0">
        <w:t xml:space="preserve"> in Tabelle </w:t>
      </w:r>
      <w:proofErr w:type="spellStart"/>
      <w:r w:rsidRPr="000371E0">
        <w:t>ErsatzFeld</w:t>
      </w:r>
      <w:proofErr w:type="spellEnd"/>
      <w:r w:rsidRPr="000371E0">
        <w:t xml:space="preserve">). Beispielsweise ist ein </w:t>
      </w:r>
      <w:r w:rsidRPr="000371E0">
        <w:lastRenderedPageBreak/>
        <w:t>Ersatzfeld ein Muss-Feld, wenn alle an der Berechnung beteiligten Bogenfelder Muss-Felder sind.</w:t>
      </w:r>
    </w:p>
    <w:p w14:paraId="594273F1" w14:textId="77777777" w:rsidR="00E73D66" w:rsidRPr="000371E0" w:rsidRDefault="00E73D66" w:rsidP="00AB581B">
      <w:pPr>
        <w:pStyle w:val="Textkrper"/>
        <w:numPr>
          <w:ilvl w:val="0"/>
          <w:numId w:val="4"/>
        </w:numPr>
        <w:tabs>
          <w:tab w:val="left" w:pos="458"/>
        </w:tabs>
        <w:spacing w:before="59"/>
        <w:ind w:hanging="283"/>
      </w:pPr>
      <w:r w:rsidRPr="000371E0">
        <w:t xml:space="preserve">Bei Muss-Listenfeldern der Tabelle </w:t>
      </w:r>
      <w:proofErr w:type="spellStart"/>
      <w:r w:rsidRPr="000371E0">
        <w:t>BogenFeld</w:t>
      </w:r>
      <w:proofErr w:type="spellEnd"/>
      <w:r w:rsidRPr="000371E0">
        <w:t xml:space="preserve"> ist grundsätzlich nur das erste Element (FELD_1) ein Muss-Feld, die weiteren Elementfelder (FELD_2, FELD_3 etc.) sind Kann-Felder.</w:t>
      </w:r>
    </w:p>
    <w:p w14:paraId="6566B911" w14:textId="77777777" w:rsidR="00E73D66" w:rsidRPr="000371E0" w:rsidRDefault="00E73D66" w:rsidP="00AB581B">
      <w:pPr>
        <w:pStyle w:val="Textkrper"/>
        <w:numPr>
          <w:ilvl w:val="0"/>
          <w:numId w:val="4"/>
        </w:numPr>
        <w:tabs>
          <w:tab w:val="left" w:pos="458"/>
        </w:tabs>
        <w:spacing w:before="66"/>
        <w:ind w:hanging="283"/>
      </w:pPr>
      <w:r w:rsidRPr="000371E0">
        <w:t xml:space="preserve">Zusatzfelder der Tabelle </w:t>
      </w:r>
      <w:proofErr w:type="spellStart"/>
      <w:r w:rsidRPr="000371E0">
        <w:t>ExportFormat</w:t>
      </w:r>
      <w:proofErr w:type="spellEnd"/>
      <w:r w:rsidRPr="000371E0">
        <w:t xml:space="preserve"> sind Muss-Felder, außer we</w:t>
      </w:r>
      <w:r w:rsidR="00D66545">
        <w:t xml:space="preserve">nn sie Schlüsselfelder mit einem </w:t>
      </w:r>
      <w:proofErr w:type="spellStart"/>
      <w:r w:rsidRPr="000371E0">
        <w:t>Jleer</w:t>
      </w:r>
      <w:proofErr w:type="spellEnd"/>
      <w:r w:rsidRPr="000371E0">
        <w:t>-Schlüssel (z. B. das Zusatzfeld Storno) sind.</w:t>
      </w:r>
    </w:p>
    <w:p w14:paraId="30D6BD2F" w14:textId="77777777" w:rsidR="00E73D66" w:rsidRPr="000371E0" w:rsidRDefault="009F5334" w:rsidP="003856CA">
      <w:pPr>
        <w:pStyle w:val="Textkrper"/>
        <w:ind w:left="174"/>
      </w:pPr>
      <w:r>
        <w:t>Das redundante Feld</w:t>
      </w:r>
      <w:r w:rsidR="00D66545">
        <w:t xml:space="preserve"> </w:t>
      </w:r>
      <w:proofErr w:type="spellStart"/>
      <w:r w:rsidR="00E73D66" w:rsidRPr="000371E0">
        <w:t>fkMussKann</w:t>
      </w:r>
      <w:proofErr w:type="spellEnd"/>
      <w:r w:rsidR="00E73D66" w:rsidRPr="000371E0">
        <w:t xml:space="preserve"> in der </w:t>
      </w:r>
      <w:r>
        <w:t xml:space="preserve">Tabelle </w:t>
      </w:r>
      <w:proofErr w:type="spellStart"/>
      <w:r>
        <w:t>ExportFormat</w:t>
      </w:r>
      <w:proofErr w:type="spellEnd"/>
      <w:r>
        <w:t xml:space="preserve"> zeigt an, ob das entsprechende Feld ausgefüllt sein muss.</w:t>
      </w:r>
    </w:p>
    <w:p w14:paraId="39247F27" w14:textId="77777777" w:rsidR="00E73D66" w:rsidRPr="000371E0" w:rsidRDefault="00E73D66" w:rsidP="003856CA">
      <w:pPr>
        <w:pStyle w:val="Textkrper"/>
        <w:ind w:left="174"/>
      </w:pPr>
      <w:r w:rsidRPr="000371E0">
        <w:rPr>
          <w:u w:val="single" w:color="000000"/>
        </w:rPr>
        <w:t>Beispiel:</w:t>
      </w:r>
    </w:p>
    <w:p w14:paraId="482ED528" w14:textId="1415CF70" w:rsidR="00E73D66" w:rsidRPr="000371E0" w:rsidRDefault="00E73D66" w:rsidP="003856CA">
      <w:pPr>
        <w:pStyle w:val="Textkrper"/>
        <w:spacing w:before="71"/>
        <w:ind w:left="174" w:hanging="1"/>
      </w:pPr>
      <w:r w:rsidRPr="000371E0">
        <w:t xml:space="preserve">Das Feld </w:t>
      </w:r>
      <w:proofErr w:type="spellStart"/>
      <w:r w:rsidRPr="000371E0">
        <w:t>entlquartal</w:t>
      </w:r>
      <w:proofErr w:type="spellEnd"/>
      <w:r w:rsidRPr="000371E0">
        <w:t xml:space="preserve"> berechnet sich über die Formel </w:t>
      </w:r>
      <w:proofErr w:type="spellStart"/>
      <w:proofErr w:type="gramStart"/>
      <w:r w:rsidRPr="000371E0">
        <w:t>quartal</w:t>
      </w:r>
      <w:proofErr w:type="spellEnd"/>
      <w:r w:rsidRPr="000371E0">
        <w:t>(</w:t>
      </w:r>
      <w:proofErr w:type="gramEnd"/>
      <w:r w:rsidRPr="000371E0">
        <w:t xml:space="preserve">ENTLDATUM). In Modulen, in denen das Datenfeld ENTLDATUM ein Muss-Feld ist, ist auch das Ersatzfeld ein Muss-Feld und die </w:t>
      </w:r>
      <w:r w:rsidR="00274033">
        <w:t>LAGQH</w:t>
      </w:r>
      <w:r w:rsidRPr="000371E0">
        <w:t xml:space="preserve"> ist verpflichtet, die Muss-Prüfung hier auch durchzuführen. Ansonst</w:t>
      </w:r>
      <w:r w:rsidR="00D66545">
        <w:t>en ist das Ersatzfeld ein Kann-</w:t>
      </w:r>
      <w:r w:rsidRPr="000371E0">
        <w:t xml:space="preserve">Feld. </w:t>
      </w:r>
    </w:p>
    <w:p w14:paraId="47B43F24" w14:textId="77777777" w:rsidR="00E73D66" w:rsidRPr="000371E0" w:rsidRDefault="00E73D66" w:rsidP="003856CA">
      <w:pPr>
        <w:pStyle w:val="Textkrper"/>
        <w:ind w:left="175"/>
      </w:pPr>
      <w:r w:rsidRPr="000371E0">
        <w:t xml:space="preserve">Für Exportfelder (Tabelle </w:t>
      </w:r>
      <w:proofErr w:type="spellStart"/>
      <w:r w:rsidRPr="000371E0">
        <w:t>ExportFormat</w:t>
      </w:r>
      <w:proofErr w:type="spellEnd"/>
      <w:r w:rsidRPr="000371E0">
        <w:t xml:space="preserve">), welche einen Bezug zu einem Ersatzfeld (Tabelle </w:t>
      </w:r>
      <w:proofErr w:type="spellStart"/>
      <w:r w:rsidRPr="000371E0">
        <w:t>ErsatzFeld</w:t>
      </w:r>
      <w:proofErr w:type="spellEnd"/>
      <w:r w:rsidRPr="000371E0">
        <w:t xml:space="preserve">) bzw. zu einem Zusatzfeld (Tabelle </w:t>
      </w:r>
      <w:proofErr w:type="spellStart"/>
      <w:r w:rsidRPr="000371E0">
        <w:t>ZusatzFeld</w:t>
      </w:r>
      <w:proofErr w:type="spellEnd"/>
      <w:r w:rsidRPr="000371E0">
        <w:t>) haben, sind die standardisierten Fehlertexte anzupassen:</w:t>
      </w:r>
    </w:p>
    <w:p w14:paraId="68E71939" w14:textId="77777777" w:rsidR="00E73D66" w:rsidRDefault="00E73D66" w:rsidP="003856CA">
      <w:pPr>
        <w:ind w:left="175"/>
        <w:jc w:val="both"/>
      </w:pPr>
      <w:r w:rsidRPr="000371E0">
        <w:t>Standardisierter Fehlertext für Muss-Fehler eines Ersatzfeldes</w:t>
      </w:r>
      <w:r w:rsidR="00D66545">
        <w:t>:</w:t>
      </w:r>
    </w:p>
    <w:p w14:paraId="04BF950C" w14:textId="77777777" w:rsidR="00E73D66" w:rsidRPr="00E11334" w:rsidRDefault="00E11334" w:rsidP="00E11334">
      <w:pPr>
        <w:spacing w:before="120" w:after="120"/>
        <w:ind w:left="175"/>
        <w:rPr>
          <w:rFonts w:ascii="Courier New" w:eastAsia="Calibri" w:hAnsi="Courier New" w:cs="Courier New"/>
        </w:rPr>
      </w:pPr>
      <w:r w:rsidRPr="00E11334">
        <w:rPr>
          <w:rFonts w:ascii="Courier New" w:eastAsia="Calibri" w:hAnsi="Courier New" w:cs="Courier New"/>
        </w:rPr>
        <w:t>Das Ersatzfeld des Datenfeldes &lt;Modul.name&gt;:&lt;Bogen.</w:t>
      </w:r>
      <w:r>
        <w:rPr>
          <w:rFonts w:ascii="Courier New" w:eastAsia="Calibri" w:hAnsi="Courier New" w:cs="Courier New"/>
        </w:rPr>
        <w:t>name&gt;:&lt;BogenFeld.name&gt; "&lt;</w:t>
      </w:r>
      <w:proofErr w:type="spellStart"/>
      <w:r>
        <w:rPr>
          <w:rFonts w:ascii="Courier New" w:eastAsia="Calibri" w:hAnsi="Courier New" w:cs="Courier New"/>
        </w:rPr>
        <w:t>Bogen</w:t>
      </w:r>
      <w:r w:rsidRPr="00E11334">
        <w:rPr>
          <w:rFonts w:ascii="Courier New" w:eastAsia="Calibri" w:hAnsi="Courier New" w:cs="Courier New"/>
        </w:rPr>
        <w:t>Feld.bezeichnung</w:t>
      </w:r>
      <w:proofErr w:type="spellEnd"/>
      <w:r w:rsidRPr="00E11334">
        <w:rPr>
          <w:rFonts w:ascii="Courier New" w:eastAsia="Calibri" w:hAnsi="Courier New" w:cs="Courier New"/>
        </w:rPr>
        <w:t>&gt;" (Zeile &lt;</w:t>
      </w:r>
      <w:proofErr w:type="spellStart"/>
      <w:r w:rsidRPr="00E11334">
        <w:rPr>
          <w:rFonts w:ascii="Courier New" w:eastAsia="Calibri" w:hAnsi="Courier New" w:cs="Courier New"/>
        </w:rPr>
        <w:t>BogenFeld.zeileAufBogen</w:t>
      </w:r>
      <w:proofErr w:type="spellEnd"/>
      <w:r w:rsidRPr="00E11334">
        <w:rPr>
          <w:rFonts w:ascii="Courier New" w:eastAsia="Calibri" w:hAnsi="Courier New" w:cs="Courier New"/>
        </w:rPr>
        <w:t>&gt;) muss einen gültigen Wert enthalten.</w:t>
      </w:r>
    </w:p>
    <w:p w14:paraId="44C5B212" w14:textId="77777777" w:rsidR="00E73D66" w:rsidRDefault="00E73D66" w:rsidP="003856CA">
      <w:pPr>
        <w:spacing w:before="67"/>
        <w:ind w:left="174"/>
        <w:jc w:val="both"/>
      </w:pPr>
      <w:r w:rsidRPr="000371E0">
        <w:t>Standardisierter Fehlertext für Muss-Fehler eines Zusatzfeldes</w:t>
      </w:r>
      <w:r w:rsidR="00D66545">
        <w:t>:</w:t>
      </w:r>
    </w:p>
    <w:p w14:paraId="6F4D25AB" w14:textId="77777777" w:rsidR="00E11334" w:rsidRPr="00C8793A" w:rsidRDefault="00C8793A" w:rsidP="00C8793A">
      <w:pPr>
        <w:spacing w:before="120" w:after="120"/>
        <w:ind w:left="176"/>
        <w:rPr>
          <w:rFonts w:ascii="Courier New" w:hAnsi="Courier New" w:cs="Courier New"/>
        </w:rPr>
      </w:pPr>
      <w:r w:rsidRPr="00C8793A">
        <w:rPr>
          <w:rFonts w:ascii="Courier New" w:hAnsi="Courier New" w:cs="Courier New"/>
        </w:rPr>
        <w:t>Das Zusatzfeld &lt;Modul.name&gt;:&lt;Bogen.name&gt;:&lt;ZusatzFeld.name&gt; "&lt;</w:t>
      </w:r>
      <w:proofErr w:type="spellStart"/>
      <w:r w:rsidRPr="00C8793A">
        <w:rPr>
          <w:rFonts w:ascii="Courier New" w:hAnsi="Courier New" w:cs="Courier New"/>
        </w:rPr>
        <w:t>ZusatzFeld</w:t>
      </w:r>
      <w:proofErr w:type="spellEnd"/>
      <w:r w:rsidRPr="00C8793A">
        <w:rPr>
          <w:rFonts w:ascii="Courier New" w:hAnsi="Courier New" w:cs="Courier New"/>
        </w:rPr>
        <w:t>.</w:t>
      </w:r>
      <w:r>
        <w:rPr>
          <w:rFonts w:ascii="Courier New" w:hAnsi="Courier New" w:cs="Courier New"/>
        </w:rPr>
        <w:t xml:space="preserve"> </w:t>
      </w:r>
      <w:proofErr w:type="spellStart"/>
      <w:r w:rsidRPr="00C8793A">
        <w:rPr>
          <w:rFonts w:ascii="Courier New" w:hAnsi="Courier New" w:cs="Courier New"/>
        </w:rPr>
        <w:t>bezeichnung</w:t>
      </w:r>
      <w:proofErr w:type="spellEnd"/>
      <w:r w:rsidRPr="00C8793A">
        <w:rPr>
          <w:rFonts w:ascii="Courier New" w:hAnsi="Courier New" w:cs="Courier New"/>
        </w:rPr>
        <w:t>&gt;" muss einen gültigen Wert enthalten.</w:t>
      </w:r>
    </w:p>
    <w:p w14:paraId="7DAAF5BF" w14:textId="77777777" w:rsidR="00E73D66" w:rsidRPr="000371E0" w:rsidRDefault="00E73D66" w:rsidP="00B734F2">
      <w:pPr>
        <w:pStyle w:val="berschrift3"/>
        <w:keepNext w:val="0"/>
        <w:keepLines w:val="0"/>
        <w:numPr>
          <w:ilvl w:val="2"/>
          <w:numId w:val="2"/>
        </w:numPr>
        <w:tabs>
          <w:tab w:val="left" w:pos="940"/>
        </w:tabs>
        <w:ind w:left="941" w:hanging="765"/>
        <w:jc w:val="both"/>
        <w:rPr>
          <w:b w:val="0"/>
          <w:bCs/>
        </w:rPr>
      </w:pPr>
      <w:bookmarkStart w:id="119" w:name="4.7.3._Feldübergreifende_Regeln"/>
      <w:bookmarkStart w:id="120" w:name="_Toc479081595"/>
      <w:bookmarkStart w:id="121" w:name="_Ref479181234"/>
      <w:bookmarkStart w:id="122" w:name="_Ref479433765"/>
      <w:bookmarkStart w:id="123" w:name="_Toc82595178"/>
      <w:bookmarkEnd w:id="119"/>
      <w:r w:rsidRPr="000371E0">
        <w:rPr>
          <w:color w:val="1E1E1D"/>
        </w:rPr>
        <w:t>Feldübergreifende Regeln</w:t>
      </w:r>
      <w:bookmarkEnd w:id="120"/>
      <w:bookmarkEnd w:id="121"/>
      <w:bookmarkEnd w:id="122"/>
      <w:bookmarkEnd w:id="123"/>
    </w:p>
    <w:p w14:paraId="22A29E7E" w14:textId="77777777" w:rsidR="00E73D66" w:rsidRPr="000371E0" w:rsidRDefault="00E73D66" w:rsidP="003856CA">
      <w:pPr>
        <w:pStyle w:val="Textkrper"/>
        <w:spacing w:before="68"/>
        <w:ind w:left="174"/>
      </w:pPr>
      <w:r w:rsidRPr="000371E0">
        <w:t>Die Regeln</w:t>
      </w:r>
    </w:p>
    <w:p w14:paraId="53A71639" w14:textId="77777777" w:rsidR="00B734F2" w:rsidRDefault="00E73D66" w:rsidP="00B734F2">
      <w:pPr>
        <w:pStyle w:val="Textkrper"/>
        <w:numPr>
          <w:ilvl w:val="0"/>
          <w:numId w:val="36"/>
        </w:numPr>
        <w:tabs>
          <w:tab w:val="left" w:pos="345"/>
        </w:tabs>
        <w:spacing w:before="143"/>
      </w:pPr>
      <w:r w:rsidRPr="000371E0">
        <w:t>haben eine eigene Syntax,</w:t>
      </w:r>
    </w:p>
    <w:p w14:paraId="4C0C695D" w14:textId="77777777" w:rsidR="00B734F2" w:rsidRDefault="00E73D66" w:rsidP="00B734F2">
      <w:pPr>
        <w:pStyle w:val="Textkrper"/>
        <w:numPr>
          <w:ilvl w:val="0"/>
          <w:numId w:val="36"/>
        </w:numPr>
        <w:tabs>
          <w:tab w:val="left" w:pos="345"/>
        </w:tabs>
        <w:spacing w:before="143"/>
      </w:pPr>
      <w:r w:rsidRPr="000371E0">
        <w:t>haben geringe Komplexität,</w:t>
      </w:r>
    </w:p>
    <w:p w14:paraId="1332FAC4" w14:textId="77777777" w:rsidR="00B734F2" w:rsidRDefault="00E73D66" w:rsidP="00B734F2">
      <w:pPr>
        <w:pStyle w:val="Textkrper"/>
        <w:numPr>
          <w:ilvl w:val="0"/>
          <w:numId w:val="36"/>
        </w:numPr>
        <w:tabs>
          <w:tab w:val="left" w:pos="345"/>
        </w:tabs>
        <w:spacing w:before="143"/>
      </w:pPr>
      <w:r w:rsidRPr="000371E0">
        <w:t>haben einfache, dem Anwender verständliche Fehlertexte,</w:t>
      </w:r>
    </w:p>
    <w:p w14:paraId="25CAECD9" w14:textId="77777777" w:rsidR="00B734F2" w:rsidRDefault="00E73D66" w:rsidP="00B734F2">
      <w:pPr>
        <w:pStyle w:val="Textkrper"/>
        <w:numPr>
          <w:ilvl w:val="0"/>
          <w:numId w:val="36"/>
        </w:numPr>
        <w:tabs>
          <w:tab w:val="left" w:pos="345"/>
        </w:tabs>
        <w:spacing w:before="143"/>
      </w:pPr>
      <w:r w:rsidRPr="000371E0">
        <w:t>enthalten alle Teilregeln der Feldgruppen,</w:t>
      </w:r>
    </w:p>
    <w:p w14:paraId="74ED0AC9" w14:textId="77777777" w:rsidR="00B734F2" w:rsidRDefault="00E73D66" w:rsidP="00B734F2">
      <w:pPr>
        <w:pStyle w:val="Textkrper"/>
        <w:numPr>
          <w:ilvl w:val="0"/>
          <w:numId w:val="36"/>
        </w:numPr>
        <w:tabs>
          <w:tab w:val="left" w:pos="345"/>
        </w:tabs>
        <w:spacing w:before="143"/>
      </w:pPr>
      <w:r w:rsidRPr="000371E0">
        <w:t>haben gewöhnlich den Bezug zu zwei oder mehreren Feldern,</w:t>
      </w:r>
    </w:p>
    <w:p w14:paraId="44C3A593" w14:textId="77777777" w:rsidR="00B734F2" w:rsidRDefault="00E73D66" w:rsidP="00B734F2">
      <w:pPr>
        <w:pStyle w:val="Textkrper"/>
        <w:numPr>
          <w:ilvl w:val="0"/>
          <w:numId w:val="36"/>
        </w:numPr>
        <w:tabs>
          <w:tab w:val="left" w:pos="345"/>
        </w:tabs>
        <w:spacing w:before="143"/>
      </w:pPr>
      <w:r w:rsidRPr="000371E0">
        <w:t>können zum Teil direkt nach der Benutzereingabe in ein Feld geprüft werden,</w:t>
      </w:r>
    </w:p>
    <w:p w14:paraId="20B3C941" w14:textId="52CD3281" w:rsidR="00E73D66" w:rsidRPr="00D66545" w:rsidRDefault="00E73D66" w:rsidP="00B734F2">
      <w:pPr>
        <w:pStyle w:val="Textkrper"/>
        <w:numPr>
          <w:ilvl w:val="0"/>
          <w:numId w:val="36"/>
        </w:numPr>
        <w:tabs>
          <w:tab w:val="left" w:pos="345"/>
        </w:tabs>
        <w:spacing w:before="143"/>
      </w:pPr>
      <w:r w:rsidRPr="00D66545">
        <w:t>enthalten Bedingungen für unplausible Angabe</w:t>
      </w:r>
      <w:r w:rsidR="00D66545" w:rsidRPr="00D66545">
        <w:t>n. Eine Plausibilitätsregel müsste eigentlich „</w:t>
      </w:r>
      <w:proofErr w:type="spellStart"/>
      <w:r w:rsidR="002A390F">
        <w:t>Im</w:t>
      </w:r>
      <w:r w:rsidR="00D66545" w:rsidRPr="00D66545">
        <w:t>plausibilitätsregel</w:t>
      </w:r>
      <w:proofErr w:type="spellEnd"/>
      <w:r w:rsidR="00D66545" w:rsidRPr="00D66545">
        <w:t>“ heißen, weil sie unplausible Zustände beschreibt, die zu Fehlermeldungen führen.</w:t>
      </w:r>
    </w:p>
    <w:p w14:paraId="2C3C75B7" w14:textId="0DC3B25D" w:rsidR="00E73D66" w:rsidRPr="000371E0" w:rsidRDefault="00E73D66" w:rsidP="003856CA">
      <w:pPr>
        <w:pStyle w:val="Textkrper"/>
        <w:ind w:left="174"/>
      </w:pPr>
      <w:r w:rsidRPr="000371E0">
        <w:t xml:space="preserve">Um die Regeln von den später definierten Feldgruppenregeln (Abschnitt </w:t>
      </w:r>
      <w:hyperlink w:anchor="_bookmark172" w:history="1">
        <w:r w:rsidR="00B734F2">
          <w:fldChar w:fldCharType="begin"/>
        </w:r>
        <w:r w:rsidR="00B734F2">
          <w:instrText xml:space="preserve"> REF _Ref479692301 \r \h </w:instrText>
        </w:r>
        <w:r w:rsidR="00B734F2">
          <w:fldChar w:fldCharType="separate"/>
        </w:r>
        <w:r w:rsidR="006C4E52">
          <w:t>3.5.7</w:t>
        </w:r>
        <w:r w:rsidR="00B734F2">
          <w:fldChar w:fldCharType="end"/>
        </w:r>
        <w:r w:rsidRPr="000371E0">
          <w:t>)</w:t>
        </w:r>
      </w:hyperlink>
      <w:r w:rsidRPr="000371E0">
        <w:t xml:space="preserve"> zu unterscheiden, werden sie auch Einzelregeln genannt.</w:t>
      </w:r>
    </w:p>
    <w:p w14:paraId="267CC2AD" w14:textId="77777777" w:rsidR="00E73D66" w:rsidRPr="000371E0" w:rsidRDefault="00E73D66" w:rsidP="003856CA">
      <w:pPr>
        <w:spacing w:before="240"/>
        <w:ind w:left="176"/>
        <w:jc w:val="both"/>
        <w:rPr>
          <w:rFonts w:eastAsia="Trebuchet MS"/>
        </w:rPr>
      </w:pPr>
      <w:r w:rsidRPr="000371E0">
        <w:rPr>
          <w:b/>
          <w:color w:val="1E1E1D"/>
        </w:rPr>
        <w:t>Die Regeltabelle</w:t>
      </w:r>
    </w:p>
    <w:p w14:paraId="1B452E7B" w14:textId="005FDC80" w:rsidR="00E73D66" w:rsidRPr="000371E0" w:rsidRDefault="00E73D66" w:rsidP="003856CA">
      <w:pPr>
        <w:pStyle w:val="Textkrper"/>
        <w:spacing w:before="64"/>
        <w:ind w:left="174"/>
      </w:pPr>
      <w:r w:rsidRPr="000371E0">
        <w:t>Die Bedingungen für unplausible Angaben sind in der Tabelle Regeln abgelegt. Die Syntax ist in Abschnitt</w:t>
      </w:r>
      <w:r w:rsidR="00D66545">
        <w:t xml:space="preserve"> </w:t>
      </w:r>
      <w:hyperlink w:anchor="_bookmark158" w:history="1">
        <w:r w:rsidR="00B734F2">
          <w:fldChar w:fldCharType="begin"/>
        </w:r>
        <w:r w:rsidR="00B734F2">
          <w:instrText xml:space="preserve"> REF _Ref479711349 \r \h </w:instrText>
        </w:r>
        <w:r w:rsidR="00B734F2">
          <w:fldChar w:fldCharType="separate"/>
        </w:r>
        <w:r w:rsidR="006C4E52">
          <w:t>3.5.4</w:t>
        </w:r>
        <w:r w:rsidR="00B734F2">
          <w:fldChar w:fldCharType="end"/>
        </w:r>
      </w:hyperlink>
      <w:r w:rsidRPr="000371E0">
        <w:t xml:space="preserve"> beschrieben. Die </w:t>
      </w:r>
      <w:r w:rsidR="00B734F2">
        <w:t>Bedingungen sind möglichst kurz</w:t>
      </w:r>
      <w:r w:rsidRPr="000371E0">
        <w:t>gefasst (Vermeidung von durch ODER verknüpften Teilbedingungen). Jede Bedingung kommt nur einmal innerhalb eines Moduls vor.</w:t>
      </w:r>
    </w:p>
    <w:p w14:paraId="4814F109" w14:textId="77777777" w:rsidR="00E73D66" w:rsidRPr="000371E0" w:rsidRDefault="00E73D66" w:rsidP="003856CA">
      <w:pPr>
        <w:spacing w:before="70"/>
        <w:ind w:left="154"/>
        <w:jc w:val="both"/>
        <w:rPr>
          <w:rFonts w:eastAsia="Courier New"/>
        </w:rPr>
      </w:pPr>
      <w:r w:rsidRPr="000371E0">
        <w:t>Struktur der Tabelle Regeln</w:t>
      </w:r>
      <w:r w:rsidR="00B734F2">
        <w:t>:</w:t>
      </w:r>
    </w:p>
    <w:p w14:paraId="666FC3A1" w14:textId="77777777" w:rsidR="00E73D66" w:rsidRPr="000371E0" w:rsidRDefault="00E73D66" w:rsidP="003856CA">
      <w:pPr>
        <w:spacing w:before="8"/>
        <w:jc w:val="both"/>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1836"/>
        <w:gridCol w:w="1276"/>
        <w:gridCol w:w="5847"/>
      </w:tblGrid>
      <w:tr w:rsidR="00E73D66" w:rsidRPr="000371E0" w14:paraId="20E2F3E7" w14:textId="77777777" w:rsidTr="00F7592F">
        <w:trPr>
          <w:trHeight w:hRule="exact" w:val="384"/>
        </w:trPr>
        <w:tc>
          <w:tcPr>
            <w:tcW w:w="183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8B0DDC3" w14:textId="77777777" w:rsidR="00E73D66" w:rsidRPr="000371E0" w:rsidRDefault="00E73D66" w:rsidP="003856CA">
            <w:pPr>
              <w:pStyle w:val="TableParagraph"/>
              <w:spacing w:before="67"/>
              <w:ind w:left="56"/>
              <w:jc w:val="both"/>
              <w:rPr>
                <w:rFonts w:eastAsia="Calibri"/>
                <w:lang w:val="de-DE"/>
              </w:rPr>
            </w:pPr>
            <w:r w:rsidRPr="000371E0">
              <w:rPr>
                <w:b/>
                <w:lang w:val="de-DE"/>
              </w:rPr>
              <w:t>Feldname</w:t>
            </w:r>
          </w:p>
        </w:tc>
        <w:tc>
          <w:tcPr>
            <w:tcW w:w="127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4387FB8" w14:textId="77777777" w:rsidR="00E73D66" w:rsidRPr="000371E0" w:rsidRDefault="00E73D66" w:rsidP="003856CA">
            <w:pPr>
              <w:pStyle w:val="TableParagraph"/>
              <w:spacing w:before="67"/>
              <w:ind w:left="56"/>
              <w:jc w:val="both"/>
              <w:rPr>
                <w:rFonts w:eastAsia="Calibri"/>
                <w:lang w:val="de-DE"/>
              </w:rPr>
            </w:pPr>
            <w:r w:rsidRPr="000371E0">
              <w:rPr>
                <w:b/>
                <w:lang w:val="de-DE"/>
              </w:rPr>
              <w:t>Feldtyp</w:t>
            </w:r>
          </w:p>
        </w:tc>
        <w:tc>
          <w:tcPr>
            <w:tcW w:w="584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68895AD" w14:textId="77777777" w:rsidR="00E73D66" w:rsidRPr="000371E0" w:rsidRDefault="00E73D66" w:rsidP="003856CA">
            <w:pPr>
              <w:pStyle w:val="TableParagraph"/>
              <w:spacing w:before="67"/>
              <w:ind w:left="56"/>
              <w:jc w:val="both"/>
              <w:rPr>
                <w:rFonts w:eastAsia="Calibri"/>
                <w:lang w:val="de-DE"/>
              </w:rPr>
            </w:pPr>
            <w:r w:rsidRPr="000371E0">
              <w:rPr>
                <w:b/>
                <w:lang w:val="de-DE"/>
              </w:rPr>
              <w:t>Bemerkung</w:t>
            </w:r>
          </w:p>
        </w:tc>
      </w:tr>
      <w:tr w:rsidR="00E73D66" w:rsidRPr="000371E0" w14:paraId="4B346688" w14:textId="77777777" w:rsidTr="00D66545">
        <w:trPr>
          <w:trHeight w:hRule="exact" w:val="379"/>
        </w:trPr>
        <w:tc>
          <w:tcPr>
            <w:tcW w:w="1836" w:type="dxa"/>
            <w:tcBorders>
              <w:top w:val="single" w:sz="5" w:space="0" w:color="000000"/>
              <w:left w:val="single" w:sz="5" w:space="0" w:color="000000"/>
              <w:bottom w:val="single" w:sz="5" w:space="0" w:color="000000"/>
              <w:right w:val="single" w:sz="5" w:space="0" w:color="000000"/>
            </w:tcBorders>
          </w:tcPr>
          <w:p w14:paraId="3DB3A788" w14:textId="77777777" w:rsidR="00E73D66" w:rsidRPr="000371E0" w:rsidRDefault="00E73D66" w:rsidP="003856CA">
            <w:pPr>
              <w:pStyle w:val="TableParagraph"/>
              <w:spacing w:before="65"/>
              <w:ind w:left="56"/>
              <w:jc w:val="both"/>
              <w:rPr>
                <w:rFonts w:eastAsia="Courier New"/>
                <w:lang w:val="de-DE"/>
              </w:rPr>
            </w:pPr>
            <w:proofErr w:type="spellStart"/>
            <w:r w:rsidRPr="000371E0">
              <w:rPr>
                <w:lang w:val="de-DE"/>
              </w:rPr>
              <w:t>idRegeln</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302ED23E" w14:textId="77777777" w:rsidR="00E73D66" w:rsidRPr="000371E0" w:rsidRDefault="00E73D66" w:rsidP="003856CA">
            <w:pPr>
              <w:pStyle w:val="TableParagraph"/>
              <w:spacing w:before="57"/>
              <w:ind w:left="56"/>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0F445318" w14:textId="77777777" w:rsidR="00E73D66" w:rsidRPr="000371E0" w:rsidRDefault="00E73D66" w:rsidP="003856CA">
            <w:pPr>
              <w:pStyle w:val="TableParagraph"/>
              <w:spacing w:before="57"/>
              <w:ind w:left="56"/>
              <w:jc w:val="both"/>
              <w:rPr>
                <w:rFonts w:eastAsia="Century Gothic"/>
                <w:lang w:val="de-DE"/>
              </w:rPr>
            </w:pPr>
            <w:r w:rsidRPr="000371E0">
              <w:rPr>
                <w:lang w:val="de-DE"/>
              </w:rPr>
              <w:t>Primärschlüssel</w:t>
            </w:r>
          </w:p>
        </w:tc>
      </w:tr>
      <w:tr w:rsidR="00E73D66" w:rsidRPr="000371E0" w14:paraId="6F914B28" w14:textId="77777777" w:rsidTr="00D66545">
        <w:trPr>
          <w:trHeight w:hRule="exact" w:val="386"/>
        </w:trPr>
        <w:tc>
          <w:tcPr>
            <w:tcW w:w="1836" w:type="dxa"/>
            <w:tcBorders>
              <w:top w:val="single" w:sz="5" w:space="0" w:color="000000"/>
              <w:left w:val="single" w:sz="5" w:space="0" w:color="000000"/>
              <w:bottom w:val="single" w:sz="5" w:space="0" w:color="000000"/>
              <w:right w:val="single" w:sz="5" w:space="0" w:color="000000"/>
            </w:tcBorders>
          </w:tcPr>
          <w:p w14:paraId="344E4CB1"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fkModul</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3AE1019C"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6507994F" w14:textId="77777777" w:rsidR="00E73D66" w:rsidRPr="000371E0" w:rsidRDefault="00E73D66" w:rsidP="003856CA">
            <w:pPr>
              <w:pStyle w:val="TableParagraph"/>
              <w:spacing w:before="59"/>
              <w:ind w:left="56" w:right="175"/>
              <w:jc w:val="both"/>
              <w:rPr>
                <w:rFonts w:eastAsia="Courier New"/>
                <w:lang w:val="de-DE"/>
              </w:rPr>
            </w:pPr>
            <w:r w:rsidRPr="000371E0">
              <w:rPr>
                <w:lang w:val="de-DE"/>
              </w:rPr>
              <w:t>Fremdschlüssel zur Tabelle Modul</w:t>
            </w:r>
          </w:p>
        </w:tc>
      </w:tr>
      <w:tr w:rsidR="00E73D66" w:rsidRPr="000371E0" w14:paraId="6E8E1CED" w14:textId="77777777" w:rsidTr="00D66545">
        <w:trPr>
          <w:trHeight w:hRule="exact" w:val="379"/>
        </w:trPr>
        <w:tc>
          <w:tcPr>
            <w:tcW w:w="1836" w:type="dxa"/>
            <w:tcBorders>
              <w:top w:val="single" w:sz="5" w:space="0" w:color="000000"/>
              <w:left w:val="single" w:sz="5" w:space="0" w:color="000000"/>
              <w:bottom w:val="single" w:sz="5" w:space="0" w:color="000000"/>
              <w:right w:val="single" w:sz="5" w:space="0" w:color="000000"/>
            </w:tcBorders>
          </w:tcPr>
          <w:p w14:paraId="33FD271B"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lastRenderedPageBreak/>
              <w:t>bedingung</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11D20E1A"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847" w:type="dxa"/>
            <w:tcBorders>
              <w:top w:val="single" w:sz="5" w:space="0" w:color="000000"/>
              <w:left w:val="single" w:sz="5" w:space="0" w:color="000000"/>
              <w:bottom w:val="single" w:sz="5" w:space="0" w:color="000000"/>
              <w:right w:val="single" w:sz="5" w:space="0" w:color="000000"/>
            </w:tcBorders>
          </w:tcPr>
          <w:p w14:paraId="4273C660" w14:textId="77777777" w:rsidR="00E73D66" w:rsidRPr="000371E0" w:rsidRDefault="00E73D66" w:rsidP="003856CA">
            <w:pPr>
              <w:pStyle w:val="TableParagraph"/>
              <w:spacing w:before="54"/>
              <w:ind w:left="56" w:right="175"/>
              <w:jc w:val="both"/>
              <w:rPr>
                <w:rFonts w:eastAsia="Century Gothic"/>
                <w:lang w:val="de-DE"/>
              </w:rPr>
            </w:pPr>
            <w:r w:rsidRPr="000371E0">
              <w:rPr>
                <w:lang w:val="de-DE"/>
              </w:rPr>
              <w:t>Entsprechend der Syntax definierte Regeln</w:t>
            </w:r>
          </w:p>
        </w:tc>
      </w:tr>
      <w:tr w:rsidR="00E73D66" w:rsidRPr="000371E0" w14:paraId="08E6D6FD" w14:textId="77777777" w:rsidTr="00D66545">
        <w:trPr>
          <w:trHeight w:hRule="exact" w:val="684"/>
        </w:trPr>
        <w:tc>
          <w:tcPr>
            <w:tcW w:w="1836" w:type="dxa"/>
            <w:tcBorders>
              <w:top w:val="single" w:sz="5" w:space="0" w:color="000000"/>
              <w:left w:val="single" w:sz="5" w:space="0" w:color="000000"/>
              <w:bottom w:val="single" w:sz="5" w:space="0" w:color="000000"/>
              <w:right w:val="single" w:sz="5" w:space="0" w:color="000000"/>
            </w:tcBorders>
          </w:tcPr>
          <w:p w14:paraId="5CF897F2"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meldung</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47EA15D3"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847" w:type="dxa"/>
            <w:tcBorders>
              <w:top w:val="single" w:sz="5" w:space="0" w:color="000000"/>
              <w:left w:val="single" w:sz="5" w:space="0" w:color="000000"/>
              <w:bottom w:val="single" w:sz="5" w:space="0" w:color="000000"/>
              <w:right w:val="single" w:sz="5" w:space="0" w:color="000000"/>
            </w:tcBorders>
          </w:tcPr>
          <w:p w14:paraId="7A54239A" w14:textId="77777777" w:rsidR="00E73D66" w:rsidRPr="000371E0" w:rsidRDefault="00E73D66" w:rsidP="003856CA">
            <w:pPr>
              <w:pStyle w:val="TableParagraph"/>
              <w:spacing w:before="54"/>
              <w:ind w:left="56" w:right="175"/>
              <w:jc w:val="both"/>
              <w:rPr>
                <w:rFonts w:eastAsia="Century Gothic"/>
                <w:lang w:val="de-DE"/>
              </w:rPr>
            </w:pPr>
            <w:r w:rsidRPr="000371E0">
              <w:rPr>
                <w:lang w:val="de-DE"/>
              </w:rPr>
              <w:t>Fehlermeldung: Diese Texte sind bei Regeln mit Bezug zu Feldgruppen automatisch generiert.</w:t>
            </w:r>
          </w:p>
        </w:tc>
      </w:tr>
      <w:tr w:rsidR="00E73D66" w:rsidRPr="000371E0" w14:paraId="62CDAF39" w14:textId="77777777" w:rsidTr="00D66545">
        <w:trPr>
          <w:trHeight w:hRule="exact" w:val="836"/>
        </w:trPr>
        <w:tc>
          <w:tcPr>
            <w:tcW w:w="1836" w:type="dxa"/>
            <w:tcBorders>
              <w:top w:val="single" w:sz="5" w:space="0" w:color="000000"/>
              <w:left w:val="single" w:sz="5" w:space="0" w:color="000000"/>
              <w:bottom w:val="single" w:sz="5" w:space="0" w:color="000000"/>
              <w:right w:val="single" w:sz="5" w:space="0" w:color="000000"/>
            </w:tcBorders>
          </w:tcPr>
          <w:p w14:paraId="1AD26E1F"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alternativMeldung</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15D7564F"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847" w:type="dxa"/>
            <w:tcBorders>
              <w:top w:val="single" w:sz="5" w:space="0" w:color="000000"/>
              <w:left w:val="single" w:sz="5" w:space="0" w:color="000000"/>
              <w:bottom w:val="single" w:sz="5" w:space="0" w:color="000000"/>
              <w:right w:val="single" w:sz="5" w:space="0" w:color="000000"/>
            </w:tcBorders>
          </w:tcPr>
          <w:p w14:paraId="0116CD46" w14:textId="77777777" w:rsidR="00E73D66" w:rsidRPr="000371E0" w:rsidRDefault="00E73D66" w:rsidP="003856CA">
            <w:pPr>
              <w:pStyle w:val="TableParagraph"/>
              <w:spacing w:before="54"/>
              <w:ind w:left="56" w:right="175"/>
              <w:jc w:val="both"/>
              <w:rPr>
                <w:rFonts w:eastAsia="Century Gothic"/>
                <w:lang w:val="de-DE"/>
              </w:rPr>
            </w:pPr>
            <w:r w:rsidRPr="000371E0">
              <w:rPr>
                <w:lang w:val="de-DE"/>
              </w:rPr>
              <w:t xml:space="preserve">Alternative Fehlermeldung: Wenn hier ein Text vorhanden ist, so ist dieser anstelle des Textes in der Spalte </w:t>
            </w:r>
            <w:proofErr w:type="spellStart"/>
            <w:r w:rsidRPr="000371E0">
              <w:rPr>
                <w:lang w:val="de-DE"/>
              </w:rPr>
              <w:t>meldung</w:t>
            </w:r>
            <w:proofErr w:type="spellEnd"/>
            <w:r w:rsidRPr="000371E0">
              <w:rPr>
                <w:lang w:val="de-DE"/>
              </w:rPr>
              <w:t xml:space="preserve"> zu verwenden.</w:t>
            </w:r>
          </w:p>
        </w:tc>
      </w:tr>
      <w:tr w:rsidR="00E73D66" w:rsidRPr="000371E0" w14:paraId="39496193" w14:textId="77777777" w:rsidTr="00D66545">
        <w:trPr>
          <w:trHeight w:hRule="exact" w:val="632"/>
        </w:trPr>
        <w:tc>
          <w:tcPr>
            <w:tcW w:w="1836" w:type="dxa"/>
            <w:tcBorders>
              <w:top w:val="single" w:sz="5" w:space="0" w:color="000000"/>
              <w:left w:val="single" w:sz="5" w:space="0" w:color="000000"/>
              <w:bottom w:val="single" w:sz="5" w:space="0" w:color="000000"/>
              <w:right w:val="single" w:sz="5" w:space="0" w:color="000000"/>
            </w:tcBorders>
          </w:tcPr>
          <w:p w14:paraId="07C811C7"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fkMehrfachRegel</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215EA5BC"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4708D7BE" w14:textId="77777777" w:rsidR="00E73D66" w:rsidRPr="000371E0" w:rsidRDefault="00E73D66" w:rsidP="003856CA">
            <w:pPr>
              <w:pStyle w:val="TableParagraph"/>
              <w:spacing w:before="54"/>
              <w:ind w:left="56" w:right="175"/>
              <w:jc w:val="both"/>
              <w:rPr>
                <w:rFonts w:eastAsia="Century Gothic"/>
                <w:lang w:val="de-DE"/>
              </w:rPr>
            </w:pPr>
            <w:r w:rsidRPr="000371E0">
              <w:rPr>
                <w:lang w:val="de-DE"/>
              </w:rPr>
              <w:t>Fremdschlüssel zur Tabelle mit mehrfach vorkommenden Regeln</w:t>
            </w:r>
          </w:p>
        </w:tc>
      </w:tr>
      <w:tr w:rsidR="00E73D66" w:rsidRPr="000371E0" w14:paraId="1390F29D" w14:textId="77777777" w:rsidTr="00D66545">
        <w:trPr>
          <w:trHeight w:hRule="exact" w:val="636"/>
        </w:trPr>
        <w:tc>
          <w:tcPr>
            <w:tcW w:w="1836" w:type="dxa"/>
            <w:tcBorders>
              <w:top w:val="single" w:sz="5" w:space="0" w:color="000000"/>
              <w:left w:val="single" w:sz="5" w:space="0" w:color="000000"/>
              <w:bottom w:val="single" w:sz="5" w:space="0" w:color="000000"/>
              <w:right w:val="single" w:sz="5" w:space="0" w:color="000000"/>
            </w:tcBorders>
          </w:tcPr>
          <w:p w14:paraId="4F311E2A"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fkFeldGruppe</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2A5F2254"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1EB4A7AA" w14:textId="77777777" w:rsidR="00E73D66" w:rsidRPr="000371E0" w:rsidRDefault="00E73D66" w:rsidP="003856CA">
            <w:pPr>
              <w:pStyle w:val="TableParagraph"/>
              <w:spacing w:before="59"/>
              <w:ind w:left="56" w:right="175"/>
              <w:jc w:val="both"/>
              <w:rPr>
                <w:rFonts w:eastAsia="Century Gothic"/>
                <w:lang w:val="de-DE"/>
              </w:rPr>
            </w:pPr>
            <w:r w:rsidRPr="000371E0">
              <w:rPr>
                <w:lang w:val="de-DE"/>
              </w:rPr>
              <w:t xml:space="preserve">Optionaler Fremdschlüssel zur Tabelle </w:t>
            </w:r>
            <w:proofErr w:type="spellStart"/>
            <w:r w:rsidRPr="000371E0">
              <w:rPr>
                <w:lang w:val="de-DE"/>
              </w:rPr>
              <w:t>FeldGruppe</w:t>
            </w:r>
            <w:proofErr w:type="spellEnd"/>
            <w:r w:rsidRPr="000371E0">
              <w:rPr>
                <w:lang w:val="de-DE"/>
              </w:rPr>
              <w:t>: Indikator dafür, ob eine Regel aus einer Feldgruppe generiert wurde.</w:t>
            </w:r>
          </w:p>
        </w:tc>
      </w:tr>
      <w:tr w:rsidR="00E73D66" w:rsidRPr="000371E0" w14:paraId="1AA433B2" w14:textId="77777777" w:rsidTr="00B90115">
        <w:trPr>
          <w:trHeight w:hRule="exact" w:val="865"/>
        </w:trPr>
        <w:tc>
          <w:tcPr>
            <w:tcW w:w="1836" w:type="dxa"/>
            <w:tcBorders>
              <w:top w:val="single" w:sz="5" w:space="0" w:color="000000"/>
              <w:left w:val="single" w:sz="5" w:space="0" w:color="000000"/>
              <w:bottom w:val="single" w:sz="5" w:space="0" w:color="000000"/>
              <w:right w:val="single" w:sz="5" w:space="0" w:color="000000"/>
            </w:tcBorders>
          </w:tcPr>
          <w:p w14:paraId="3AB819F2"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fkRegelTyp</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43C8397F" w14:textId="77777777" w:rsidR="00E73D66" w:rsidRPr="000371E0" w:rsidRDefault="00E73D66" w:rsidP="003856CA">
            <w:pPr>
              <w:pStyle w:val="TableParagraph"/>
              <w:spacing w:before="54"/>
              <w:ind w:left="56"/>
              <w:jc w:val="both"/>
              <w:rPr>
                <w:rFonts w:eastAsia="Century Gothic"/>
                <w:lang w:val="de-DE"/>
              </w:rPr>
            </w:pPr>
            <w:proofErr w:type="gramStart"/>
            <w:r w:rsidRPr="000371E0">
              <w:rPr>
                <w:lang w:val="de-DE"/>
              </w:rPr>
              <w:t>TEXT(</w:t>
            </w:r>
            <w:proofErr w:type="gramEnd"/>
            <w:r w:rsidRPr="000371E0">
              <w:rPr>
                <w:lang w:val="de-DE"/>
              </w:rPr>
              <w:t>1)</w:t>
            </w:r>
          </w:p>
        </w:tc>
        <w:tc>
          <w:tcPr>
            <w:tcW w:w="5847" w:type="dxa"/>
            <w:tcBorders>
              <w:top w:val="single" w:sz="5" w:space="0" w:color="000000"/>
              <w:left w:val="single" w:sz="5" w:space="0" w:color="000000"/>
              <w:bottom w:val="single" w:sz="5" w:space="0" w:color="000000"/>
              <w:right w:val="single" w:sz="5" w:space="0" w:color="000000"/>
            </w:tcBorders>
          </w:tcPr>
          <w:p w14:paraId="73529C25" w14:textId="77777777" w:rsidR="00E73D66" w:rsidRPr="000371E0" w:rsidRDefault="00E73D66" w:rsidP="003856CA">
            <w:pPr>
              <w:pStyle w:val="TableParagraph"/>
              <w:spacing w:before="59"/>
              <w:ind w:left="56" w:right="175"/>
              <w:jc w:val="both"/>
              <w:rPr>
                <w:rFonts w:eastAsia="Century Gothic"/>
                <w:lang w:val="de-DE"/>
              </w:rPr>
            </w:pPr>
            <w:r w:rsidRPr="000371E0">
              <w:rPr>
                <w:lang w:val="de-DE"/>
              </w:rPr>
              <w:t xml:space="preserve">Fremdschlüssel zur Tabelle </w:t>
            </w:r>
            <w:proofErr w:type="spellStart"/>
            <w:r w:rsidRPr="000371E0">
              <w:rPr>
                <w:lang w:val="de-DE"/>
              </w:rPr>
              <w:t>RegelTyp</w:t>
            </w:r>
            <w:proofErr w:type="spellEnd"/>
            <w:r w:rsidRPr="000371E0">
              <w:rPr>
                <w:lang w:val="de-DE"/>
              </w:rPr>
              <w:t>:</w:t>
            </w:r>
          </w:p>
          <w:p w14:paraId="433D1D92" w14:textId="6510AAAC" w:rsidR="00E73D66" w:rsidRPr="000371E0" w:rsidRDefault="00E73D66" w:rsidP="003856CA">
            <w:pPr>
              <w:pStyle w:val="TableParagraph"/>
              <w:spacing w:before="50"/>
              <w:ind w:left="56" w:right="175"/>
              <w:jc w:val="both"/>
              <w:rPr>
                <w:rFonts w:eastAsia="Century Gothic"/>
                <w:lang w:val="de-DE"/>
              </w:rPr>
            </w:pPr>
            <w:r w:rsidRPr="000371E0">
              <w:rPr>
                <w:lang w:val="de-DE"/>
              </w:rPr>
              <w:t xml:space="preserve">Die Regeltypen sind die in Abschnitt </w:t>
            </w:r>
            <w:r w:rsidR="00B734F2">
              <w:rPr>
                <w:lang w:val="de-DE"/>
              </w:rPr>
              <w:fldChar w:fldCharType="begin"/>
            </w:r>
            <w:r w:rsidR="00B734F2">
              <w:rPr>
                <w:lang w:val="de-DE"/>
              </w:rPr>
              <w:instrText xml:space="preserve"> REF _Ref479711681 \r \h </w:instrText>
            </w:r>
            <w:r w:rsidR="00B734F2">
              <w:rPr>
                <w:lang w:val="de-DE"/>
              </w:rPr>
            </w:r>
            <w:r w:rsidR="00B734F2">
              <w:rPr>
                <w:lang w:val="de-DE"/>
              </w:rPr>
              <w:fldChar w:fldCharType="separate"/>
            </w:r>
            <w:r w:rsidR="006C4E52">
              <w:rPr>
                <w:lang w:val="de-DE"/>
              </w:rPr>
              <w:t>3.5.1</w:t>
            </w:r>
            <w:r w:rsidR="00B734F2">
              <w:rPr>
                <w:lang w:val="de-DE"/>
              </w:rPr>
              <w:fldChar w:fldCharType="end"/>
            </w:r>
            <w:r w:rsidR="00B734F2">
              <w:rPr>
                <w:lang w:val="de-DE"/>
              </w:rPr>
              <w:t xml:space="preserve"> </w:t>
            </w:r>
            <w:r w:rsidRPr="000371E0">
              <w:rPr>
                <w:lang w:val="de-DE"/>
              </w:rPr>
              <w:t>beschriebenen Arten der Plausibilitätsprüfungen: H, W oder D</w:t>
            </w:r>
          </w:p>
        </w:tc>
      </w:tr>
      <w:tr w:rsidR="00E73D66" w:rsidRPr="000371E0" w14:paraId="64A988AF" w14:textId="77777777" w:rsidTr="00D66545">
        <w:trPr>
          <w:trHeight w:hRule="exact" w:val="1142"/>
        </w:trPr>
        <w:tc>
          <w:tcPr>
            <w:tcW w:w="1836" w:type="dxa"/>
            <w:tcBorders>
              <w:top w:val="single" w:sz="5" w:space="0" w:color="000000"/>
              <w:left w:val="single" w:sz="5" w:space="0" w:color="000000"/>
              <w:bottom w:val="single" w:sz="5" w:space="0" w:color="000000"/>
              <w:right w:val="single" w:sz="5" w:space="0" w:color="000000"/>
            </w:tcBorders>
          </w:tcPr>
          <w:p w14:paraId="285FFC59" w14:textId="77777777" w:rsidR="00E73D66" w:rsidRPr="000371E0" w:rsidRDefault="00E73D66" w:rsidP="003856CA">
            <w:pPr>
              <w:pStyle w:val="TableParagraph"/>
              <w:spacing w:before="65"/>
              <w:ind w:left="56"/>
              <w:jc w:val="both"/>
              <w:rPr>
                <w:rFonts w:eastAsia="Courier New"/>
                <w:lang w:val="de-DE"/>
              </w:rPr>
            </w:pPr>
            <w:proofErr w:type="spellStart"/>
            <w:r w:rsidRPr="000371E0">
              <w:rPr>
                <w:lang w:val="de-DE"/>
              </w:rPr>
              <w:t>gueltigNachExport</w:t>
            </w:r>
            <w:proofErr w:type="spellEnd"/>
          </w:p>
        </w:tc>
        <w:tc>
          <w:tcPr>
            <w:tcW w:w="1276" w:type="dxa"/>
            <w:tcBorders>
              <w:top w:val="single" w:sz="5" w:space="0" w:color="000000"/>
              <w:left w:val="single" w:sz="5" w:space="0" w:color="000000"/>
              <w:bottom w:val="single" w:sz="5" w:space="0" w:color="000000"/>
              <w:right w:val="single" w:sz="5" w:space="0" w:color="000000"/>
            </w:tcBorders>
          </w:tcPr>
          <w:p w14:paraId="05609D28" w14:textId="77777777" w:rsidR="00E73D66" w:rsidRPr="000371E0" w:rsidRDefault="00E73D66" w:rsidP="003856CA">
            <w:pPr>
              <w:pStyle w:val="TableParagraph"/>
              <w:spacing w:before="57"/>
              <w:ind w:left="56"/>
              <w:jc w:val="both"/>
              <w:rPr>
                <w:rFonts w:eastAsia="Century Gothic"/>
                <w:lang w:val="de-DE"/>
              </w:rPr>
            </w:pPr>
            <w:r w:rsidRPr="000371E0">
              <w:rPr>
                <w:lang w:val="de-DE"/>
              </w:rPr>
              <w:t>BIT</w:t>
            </w:r>
          </w:p>
        </w:tc>
        <w:tc>
          <w:tcPr>
            <w:tcW w:w="5847" w:type="dxa"/>
            <w:tcBorders>
              <w:top w:val="single" w:sz="5" w:space="0" w:color="000000"/>
              <w:left w:val="single" w:sz="5" w:space="0" w:color="000000"/>
              <w:bottom w:val="single" w:sz="5" w:space="0" w:color="000000"/>
              <w:right w:val="single" w:sz="5" w:space="0" w:color="000000"/>
            </w:tcBorders>
          </w:tcPr>
          <w:p w14:paraId="6679AB32" w14:textId="24E752A6" w:rsidR="00E73D66" w:rsidRPr="000371E0" w:rsidRDefault="00E73D66" w:rsidP="003856CA">
            <w:pPr>
              <w:pStyle w:val="TableParagraph"/>
              <w:spacing w:before="61"/>
              <w:ind w:left="56" w:right="175"/>
              <w:jc w:val="both"/>
              <w:rPr>
                <w:rFonts w:eastAsia="Century Gothic"/>
                <w:lang w:val="de-DE"/>
              </w:rPr>
            </w:pPr>
            <w:r w:rsidRPr="000371E0">
              <w:rPr>
                <w:lang w:val="de-DE"/>
              </w:rPr>
              <w:t xml:space="preserve">Regeln, welche den Wert nein haben, können von </w:t>
            </w:r>
            <w:r w:rsidR="00630554">
              <w:rPr>
                <w:lang w:val="de-DE"/>
              </w:rPr>
              <w:t xml:space="preserve">der </w:t>
            </w:r>
            <w:r w:rsidR="00274033">
              <w:rPr>
                <w:lang w:val="de-DE"/>
              </w:rPr>
              <w:t>LAGQH</w:t>
            </w:r>
            <w:r w:rsidRPr="000371E0">
              <w:rPr>
                <w:lang w:val="de-DE"/>
              </w:rPr>
              <w:t xml:space="preserve"> nicht evaluiert werden. Stattdessen werden die referenzierten Ersatzbedingungen der Tabelle </w:t>
            </w:r>
            <w:proofErr w:type="spellStart"/>
            <w:r w:rsidRPr="000371E0">
              <w:rPr>
                <w:lang w:val="de-DE"/>
              </w:rPr>
              <w:t>MehrfachRegel</w:t>
            </w:r>
            <w:proofErr w:type="spellEnd"/>
            <w:r w:rsidRPr="000371E0">
              <w:rPr>
                <w:lang w:val="de-DE"/>
              </w:rPr>
              <w:t xml:space="preserve"> evaluiert (falls definiert).</w:t>
            </w:r>
          </w:p>
        </w:tc>
      </w:tr>
    </w:tbl>
    <w:p w14:paraId="56ED9483" w14:textId="77777777" w:rsidR="00E73D66" w:rsidRPr="000371E0" w:rsidRDefault="00E73D66" w:rsidP="003856CA">
      <w:pPr>
        <w:spacing w:before="240"/>
        <w:ind w:left="153"/>
        <w:jc w:val="both"/>
        <w:rPr>
          <w:rFonts w:eastAsia="Trebuchet MS"/>
        </w:rPr>
      </w:pPr>
      <w:r w:rsidRPr="000371E0">
        <w:rPr>
          <w:b/>
          <w:color w:val="1E1E1D"/>
        </w:rPr>
        <w:t>Bogenfelder einer Regel</w:t>
      </w:r>
    </w:p>
    <w:p w14:paraId="736757DA" w14:textId="77777777" w:rsidR="00E73D66" w:rsidRPr="000371E0" w:rsidRDefault="00E73D66" w:rsidP="003856CA">
      <w:pPr>
        <w:pStyle w:val="Textkrper"/>
        <w:spacing w:before="64"/>
      </w:pPr>
      <w:r w:rsidRPr="000371E0">
        <w:t xml:space="preserve">Die Tabelle </w:t>
      </w:r>
      <w:proofErr w:type="spellStart"/>
      <w:r w:rsidRPr="000371E0">
        <w:t>RegelFelder</w:t>
      </w:r>
      <w:proofErr w:type="spellEnd"/>
      <w:r w:rsidRPr="000371E0">
        <w:t xml:space="preserve"> </w:t>
      </w:r>
      <w:hyperlink w:anchor="_bookmark156" w:history="1"/>
      <w:r w:rsidRPr="000371E0">
        <w:t xml:space="preserve">ist eine Verknüpfungstabelle zwischen den Tabellen Regeln und </w:t>
      </w:r>
      <w:proofErr w:type="spellStart"/>
      <w:r w:rsidRPr="000371E0">
        <w:t>BogenFeld</w:t>
      </w:r>
      <w:proofErr w:type="spellEnd"/>
      <w:r w:rsidRPr="000371E0">
        <w:t>. Durch geeignete Abfragen erhält man unter Verwendung dieser Tabelle einen Überblick über Folgendes:</w:t>
      </w:r>
    </w:p>
    <w:p w14:paraId="5EA24679" w14:textId="77777777" w:rsidR="006B6389" w:rsidRDefault="00E73D66" w:rsidP="00AB581B">
      <w:pPr>
        <w:pStyle w:val="Textkrper"/>
        <w:numPr>
          <w:ilvl w:val="0"/>
          <w:numId w:val="10"/>
        </w:numPr>
        <w:tabs>
          <w:tab w:val="left" w:pos="438"/>
        </w:tabs>
        <w:spacing w:before="142"/>
      </w:pPr>
      <w:r w:rsidRPr="000371E0">
        <w:t>Bogenfelder, welche in einer Regel verwendet werden</w:t>
      </w:r>
    </w:p>
    <w:p w14:paraId="1276689A" w14:textId="47FE5783" w:rsidR="00E73D66" w:rsidRPr="000371E0" w:rsidRDefault="00E73D66" w:rsidP="00AB581B">
      <w:pPr>
        <w:pStyle w:val="Textkrper"/>
        <w:numPr>
          <w:ilvl w:val="0"/>
          <w:numId w:val="10"/>
        </w:numPr>
        <w:tabs>
          <w:tab w:val="left" w:pos="438"/>
        </w:tabs>
        <w:ind w:left="867" w:hanging="357"/>
      </w:pPr>
      <w:r w:rsidRPr="000371E0">
        <w:t>Regeln, welche sich auf ein Bogenfeld beziehen</w:t>
      </w:r>
    </w:p>
    <w:p w14:paraId="63978AD9" w14:textId="77777777" w:rsidR="00E73D66" w:rsidRPr="000371E0" w:rsidRDefault="00E73D66" w:rsidP="003856CA">
      <w:pPr>
        <w:ind w:left="154"/>
        <w:jc w:val="both"/>
        <w:rPr>
          <w:rFonts w:eastAsia="Courier New"/>
        </w:rPr>
      </w:pPr>
      <w:bookmarkStart w:id="124" w:name="_bookmark156"/>
      <w:bookmarkEnd w:id="124"/>
      <w:r w:rsidRPr="000371E0">
        <w:t xml:space="preserve">Struktur der Tabelle </w:t>
      </w:r>
      <w:proofErr w:type="spellStart"/>
      <w:r w:rsidRPr="000371E0">
        <w:t>RegelFelder</w:t>
      </w:r>
      <w:proofErr w:type="spellEnd"/>
    </w:p>
    <w:p w14:paraId="47B69BCC" w14:textId="77777777" w:rsidR="00E73D66" w:rsidRPr="000371E0" w:rsidRDefault="00E73D66" w:rsidP="003856CA">
      <w:pPr>
        <w:spacing w:before="2"/>
        <w:jc w:val="both"/>
        <w:rPr>
          <w:rFonts w:eastAsia="Courier New"/>
          <w:sz w:val="8"/>
          <w:szCs w:val="8"/>
        </w:rPr>
      </w:pPr>
    </w:p>
    <w:tbl>
      <w:tblPr>
        <w:tblStyle w:val="TableNormal"/>
        <w:tblW w:w="0" w:type="auto"/>
        <w:tblInd w:w="143" w:type="dxa"/>
        <w:tblLayout w:type="fixed"/>
        <w:tblLook w:val="01E0" w:firstRow="1" w:lastRow="1" w:firstColumn="1" w:lastColumn="1" w:noHBand="0" w:noVBand="0"/>
      </w:tblPr>
      <w:tblGrid>
        <w:gridCol w:w="2246"/>
        <w:gridCol w:w="1027"/>
        <w:gridCol w:w="5686"/>
      </w:tblGrid>
      <w:tr w:rsidR="00E73D66" w:rsidRPr="000371E0" w14:paraId="05091AB3" w14:textId="77777777" w:rsidTr="00851DC2">
        <w:trPr>
          <w:trHeight w:hRule="exact" w:val="386"/>
        </w:trPr>
        <w:tc>
          <w:tcPr>
            <w:tcW w:w="224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4383A957" w14:textId="77777777" w:rsidR="00E73D66" w:rsidRPr="000371E0" w:rsidRDefault="00E73D66" w:rsidP="003856CA">
            <w:pPr>
              <w:pStyle w:val="TableParagraph"/>
              <w:spacing w:before="67"/>
              <w:ind w:left="56"/>
              <w:jc w:val="both"/>
              <w:rPr>
                <w:rFonts w:eastAsia="Calibri"/>
                <w:lang w:val="de-DE"/>
              </w:rPr>
            </w:pPr>
            <w:r w:rsidRPr="000371E0">
              <w:rPr>
                <w:b/>
                <w:lang w:val="de-DE"/>
              </w:rPr>
              <w:t>Feldname</w:t>
            </w:r>
          </w:p>
        </w:tc>
        <w:tc>
          <w:tcPr>
            <w:tcW w:w="102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D044C58" w14:textId="77777777" w:rsidR="00E73D66" w:rsidRPr="000371E0" w:rsidRDefault="00E73D66" w:rsidP="003856CA">
            <w:pPr>
              <w:pStyle w:val="TableParagraph"/>
              <w:spacing w:before="67"/>
              <w:ind w:left="56"/>
              <w:jc w:val="both"/>
              <w:rPr>
                <w:rFonts w:eastAsia="Calibri"/>
                <w:lang w:val="de-DE"/>
              </w:rPr>
            </w:pPr>
            <w:r w:rsidRPr="000371E0">
              <w:rPr>
                <w:b/>
                <w:lang w:val="de-DE"/>
              </w:rPr>
              <w:t>Feldtyp</w:t>
            </w:r>
          </w:p>
        </w:tc>
        <w:tc>
          <w:tcPr>
            <w:tcW w:w="568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8F1885D" w14:textId="77777777" w:rsidR="00E73D66" w:rsidRPr="000371E0" w:rsidRDefault="00E73D66" w:rsidP="003856CA">
            <w:pPr>
              <w:pStyle w:val="TableParagraph"/>
              <w:spacing w:before="67"/>
              <w:ind w:left="56"/>
              <w:jc w:val="both"/>
              <w:rPr>
                <w:rFonts w:eastAsia="Calibri"/>
                <w:lang w:val="de-DE"/>
              </w:rPr>
            </w:pPr>
            <w:r w:rsidRPr="000371E0">
              <w:rPr>
                <w:b/>
                <w:lang w:val="de-DE"/>
              </w:rPr>
              <w:t>Bemerkung</w:t>
            </w:r>
          </w:p>
        </w:tc>
      </w:tr>
      <w:tr w:rsidR="00E73D66" w:rsidRPr="000371E0" w14:paraId="078BC36A" w14:textId="77777777" w:rsidTr="00AB6B8B">
        <w:trPr>
          <w:trHeight w:hRule="exact" w:val="377"/>
        </w:trPr>
        <w:tc>
          <w:tcPr>
            <w:tcW w:w="2246" w:type="dxa"/>
            <w:tcBorders>
              <w:top w:val="single" w:sz="5" w:space="0" w:color="000000"/>
              <w:left w:val="single" w:sz="5" w:space="0" w:color="000000"/>
              <w:bottom w:val="single" w:sz="5" w:space="0" w:color="000000"/>
              <w:right w:val="single" w:sz="5" w:space="0" w:color="000000"/>
            </w:tcBorders>
          </w:tcPr>
          <w:p w14:paraId="4952005F"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fkBogenFeld</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69E510F4"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686" w:type="dxa"/>
            <w:vMerge w:val="restart"/>
            <w:tcBorders>
              <w:top w:val="single" w:sz="5" w:space="0" w:color="000000"/>
              <w:left w:val="single" w:sz="5" w:space="0" w:color="000000"/>
              <w:right w:val="single" w:sz="5" w:space="0" w:color="000000"/>
            </w:tcBorders>
          </w:tcPr>
          <w:p w14:paraId="13C855AE" w14:textId="77777777" w:rsidR="00E73D66" w:rsidRPr="000371E0" w:rsidRDefault="00E73D66" w:rsidP="003856CA">
            <w:pPr>
              <w:pStyle w:val="TableParagraph"/>
              <w:spacing w:before="119"/>
              <w:ind w:left="56" w:right="175" w:hanging="1"/>
              <w:jc w:val="both"/>
              <w:rPr>
                <w:rFonts w:eastAsia="Century Gothic"/>
                <w:lang w:val="de-DE"/>
              </w:rPr>
            </w:pPr>
            <w:r w:rsidRPr="000371E0">
              <w:rPr>
                <w:lang w:val="de-DE"/>
              </w:rPr>
              <w:t>Fremdschlüssel zu den Tabellen</w:t>
            </w:r>
            <w:r w:rsidR="00851DC2">
              <w:rPr>
                <w:lang w:val="de-DE"/>
              </w:rPr>
              <w:t xml:space="preserve"> Feld und Regeln, bilden zusam</w:t>
            </w:r>
            <w:r w:rsidRPr="000371E0">
              <w:rPr>
                <w:lang w:val="de-DE"/>
              </w:rPr>
              <w:t>men den Primärschlüssel</w:t>
            </w:r>
          </w:p>
        </w:tc>
      </w:tr>
      <w:tr w:rsidR="00E73D66" w:rsidRPr="000371E0" w14:paraId="5C474BEA" w14:textId="77777777" w:rsidTr="00AB6B8B">
        <w:trPr>
          <w:trHeight w:hRule="exact" w:val="379"/>
        </w:trPr>
        <w:tc>
          <w:tcPr>
            <w:tcW w:w="2246" w:type="dxa"/>
            <w:tcBorders>
              <w:top w:val="single" w:sz="5" w:space="0" w:color="000000"/>
              <w:left w:val="single" w:sz="5" w:space="0" w:color="000000"/>
              <w:bottom w:val="single" w:sz="5" w:space="0" w:color="000000"/>
              <w:right w:val="single" w:sz="5" w:space="0" w:color="000000"/>
            </w:tcBorders>
          </w:tcPr>
          <w:p w14:paraId="17D46CC3"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fkRegeln</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4B5D319B"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686" w:type="dxa"/>
            <w:vMerge/>
            <w:tcBorders>
              <w:left w:val="single" w:sz="5" w:space="0" w:color="000000"/>
              <w:bottom w:val="single" w:sz="5" w:space="0" w:color="000000"/>
              <w:right w:val="single" w:sz="5" w:space="0" w:color="000000"/>
            </w:tcBorders>
          </w:tcPr>
          <w:p w14:paraId="5144ED0F" w14:textId="77777777" w:rsidR="00E73D66" w:rsidRPr="000371E0" w:rsidRDefault="00E73D66" w:rsidP="003856CA">
            <w:pPr>
              <w:jc w:val="both"/>
              <w:rPr>
                <w:lang w:val="de-DE"/>
              </w:rPr>
            </w:pPr>
          </w:p>
        </w:tc>
      </w:tr>
    </w:tbl>
    <w:p w14:paraId="36382653" w14:textId="77777777" w:rsidR="00E73D66" w:rsidRPr="000371E0" w:rsidRDefault="00E73D66" w:rsidP="003856CA">
      <w:pPr>
        <w:spacing w:before="8"/>
        <w:jc w:val="both"/>
        <w:rPr>
          <w:rFonts w:eastAsia="Courier New"/>
          <w:sz w:val="16"/>
          <w:szCs w:val="16"/>
        </w:rPr>
      </w:pPr>
    </w:p>
    <w:p w14:paraId="23232196" w14:textId="77777777" w:rsidR="00E73D66" w:rsidRPr="000371E0" w:rsidRDefault="00E73D66" w:rsidP="003856CA">
      <w:pPr>
        <w:spacing w:before="75"/>
        <w:ind w:left="154"/>
        <w:jc w:val="both"/>
        <w:rPr>
          <w:rFonts w:eastAsia="Trebuchet MS"/>
        </w:rPr>
      </w:pPr>
      <w:r w:rsidRPr="000371E0">
        <w:rPr>
          <w:b/>
          <w:color w:val="1E1E1D"/>
        </w:rPr>
        <w:t>Mehrfach vorkommende Regeln</w:t>
      </w:r>
    </w:p>
    <w:p w14:paraId="15CC2C65" w14:textId="76507A00" w:rsidR="00E73D66" w:rsidRPr="000371E0" w:rsidRDefault="00E73D66" w:rsidP="003856CA">
      <w:pPr>
        <w:pStyle w:val="Textkrper"/>
        <w:spacing w:before="68"/>
      </w:pPr>
      <w:r w:rsidRPr="000371E0">
        <w:t>Wenn in einer Regel von der Pseudonymisierung betroffene Datenfelder benutzt werden, so k</w:t>
      </w:r>
      <w:r w:rsidR="008A4E56">
        <w:t>ö</w:t>
      </w:r>
      <w:r w:rsidRPr="000371E0">
        <w:t>nn</w:t>
      </w:r>
      <w:r w:rsidR="008A4E56">
        <w:t>en</w:t>
      </w:r>
      <w:r w:rsidRPr="000371E0">
        <w:t xml:space="preserve"> diese von </w:t>
      </w:r>
      <w:r w:rsidR="00630554">
        <w:t xml:space="preserve">der </w:t>
      </w:r>
      <w:r w:rsidR="00274033">
        <w:t>LAGQH</w:t>
      </w:r>
      <w:r w:rsidRPr="000371E0">
        <w:t xml:space="preserve"> nicht evaluiert werden. Stattdessen wird für solche Regeln aus der Tabelle Regeln über einen Bezug zur Tabelle </w:t>
      </w:r>
      <w:proofErr w:type="spellStart"/>
      <w:r w:rsidRPr="000371E0">
        <w:t>MehrfachRegel</w:t>
      </w:r>
      <w:proofErr w:type="spellEnd"/>
      <w:r w:rsidRPr="000371E0">
        <w:t xml:space="preserve"> eine Ersatzbedi</w:t>
      </w:r>
      <w:r w:rsidR="00630554">
        <w:t xml:space="preserve">ngung definiert, welche von der </w:t>
      </w:r>
      <w:r w:rsidR="00274033">
        <w:t>LAGQH</w:t>
      </w:r>
      <w:r w:rsidR="00630554">
        <w:t xml:space="preserve"> </w:t>
      </w:r>
      <w:r w:rsidRPr="000371E0">
        <w:t>zu evaluieren ist.</w:t>
      </w:r>
    </w:p>
    <w:p w14:paraId="54CFDB4F" w14:textId="77777777" w:rsidR="00E73D66" w:rsidRPr="000371E0" w:rsidRDefault="00E73D66" w:rsidP="003856CA">
      <w:pPr>
        <w:ind w:left="154"/>
        <w:jc w:val="both"/>
        <w:rPr>
          <w:rFonts w:eastAsia="Courier New"/>
        </w:rPr>
      </w:pPr>
      <w:bookmarkStart w:id="125" w:name="_bookmark157"/>
      <w:bookmarkEnd w:id="125"/>
      <w:r w:rsidRPr="000371E0">
        <w:t xml:space="preserve">Struktur der Tabelle </w:t>
      </w:r>
      <w:proofErr w:type="spellStart"/>
      <w:r w:rsidRPr="000371E0">
        <w:t>MehrfachRegel</w:t>
      </w:r>
      <w:proofErr w:type="spellEnd"/>
      <w:r w:rsidR="00B734F2">
        <w:t>:</w:t>
      </w:r>
    </w:p>
    <w:p w14:paraId="451D3D84" w14:textId="77777777" w:rsidR="00E73D66" w:rsidRPr="000371E0" w:rsidRDefault="00E73D66" w:rsidP="003856CA">
      <w:pPr>
        <w:spacing w:before="8"/>
        <w:jc w:val="both"/>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2246"/>
        <w:gridCol w:w="1027"/>
        <w:gridCol w:w="5686"/>
      </w:tblGrid>
      <w:tr w:rsidR="00E73D66" w:rsidRPr="000371E0" w14:paraId="450EFD66" w14:textId="77777777" w:rsidTr="00851DC2">
        <w:trPr>
          <w:trHeight w:hRule="exact" w:val="386"/>
        </w:trPr>
        <w:tc>
          <w:tcPr>
            <w:tcW w:w="224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DCDC64D" w14:textId="77777777" w:rsidR="00E73D66" w:rsidRPr="000371E0" w:rsidRDefault="00E73D66" w:rsidP="003856CA">
            <w:pPr>
              <w:pStyle w:val="TableParagraph"/>
              <w:spacing w:before="67"/>
              <w:ind w:left="56"/>
              <w:jc w:val="both"/>
              <w:rPr>
                <w:rFonts w:eastAsia="Calibri"/>
                <w:lang w:val="de-DE"/>
              </w:rPr>
            </w:pPr>
            <w:r w:rsidRPr="000371E0">
              <w:rPr>
                <w:b/>
                <w:lang w:val="de-DE"/>
              </w:rPr>
              <w:t>Feldname</w:t>
            </w:r>
          </w:p>
        </w:tc>
        <w:tc>
          <w:tcPr>
            <w:tcW w:w="102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A3D272E" w14:textId="77777777" w:rsidR="00E73D66" w:rsidRPr="000371E0" w:rsidRDefault="00E73D66" w:rsidP="003856CA">
            <w:pPr>
              <w:pStyle w:val="TableParagraph"/>
              <w:spacing w:before="67"/>
              <w:ind w:left="56"/>
              <w:jc w:val="both"/>
              <w:rPr>
                <w:rFonts w:eastAsia="Calibri"/>
                <w:lang w:val="de-DE"/>
              </w:rPr>
            </w:pPr>
            <w:r w:rsidRPr="000371E0">
              <w:rPr>
                <w:b/>
                <w:lang w:val="de-DE"/>
              </w:rPr>
              <w:t>Feldtyp</w:t>
            </w:r>
          </w:p>
        </w:tc>
        <w:tc>
          <w:tcPr>
            <w:tcW w:w="568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714D3D3" w14:textId="77777777" w:rsidR="00E73D66" w:rsidRPr="000371E0" w:rsidRDefault="00E73D66" w:rsidP="003856CA">
            <w:pPr>
              <w:pStyle w:val="TableParagraph"/>
              <w:spacing w:before="67"/>
              <w:ind w:left="56"/>
              <w:jc w:val="both"/>
              <w:rPr>
                <w:rFonts w:eastAsia="Calibri"/>
                <w:lang w:val="de-DE"/>
              </w:rPr>
            </w:pPr>
            <w:r w:rsidRPr="000371E0">
              <w:rPr>
                <w:b/>
                <w:lang w:val="de-DE"/>
              </w:rPr>
              <w:t>Bemerkung</w:t>
            </w:r>
          </w:p>
        </w:tc>
      </w:tr>
      <w:tr w:rsidR="00E73D66" w:rsidRPr="000371E0" w14:paraId="4E3FAD6A" w14:textId="77777777" w:rsidTr="00851DC2">
        <w:trPr>
          <w:trHeight w:hRule="exact" w:val="377"/>
        </w:trPr>
        <w:tc>
          <w:tcPr>
            <w:tcW w:w="2246" w:type="dxa"/>
            <w:tcBorders>
              <w:top w:val="single" w:sz="5" w:space="0" w:color="000000"/>
              <w:left w:val="single" w:sz="5" w:space="0" w:color="000000"/>
              <w:bottom w:val="single" w:sz="5" w:space="0" w:color="000000"/>
              <w:right w:val="single" w:sz="5" w:space="0" w:color="000000"/>
            </w:tcBorders>
          </w:tcPr>
          <w:p w14:paraId="6B1C1149"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idMehrfachRegel</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2ED0188E" w14:textId="77777777" w:rsidR="00E73D66" w:rsidRPr="000371E0" w:rsidRDefault="00E73D66" w:rsidP="003856CA">
            <w:pPr>
              <w:pStyle w:val="TableParagraph"/>
              <w:spacing w:before="54"/>
              <w:ind w:left="56"/>
              <w:jc w:val="both"/>
              <w:rPr>
                <w:rFonts w:eastAsia="Century Gothic"/>
                <w:lang w:val="de-DE"/>
              </w:rPr>
            </w:pPr>
            <w:r w:rsidRPr="000371E0">
              <w:rPr>
                <w:lang w:val="de-DE"/>
              </w:rPr>
              <w:t>INTEGER</w:t>
            </w:r>
          </w:p>
        </w:tc>
        <w:tc>
          <w:tcPr>
            <w:tcW w:w="5686" w:type="dxa"/>
            <w:tcBorders>
              <w:top w:val="single" w:sz="5" w:space="0" w:color="000000"/>
              <w:left w:val="single" w:sz="5" w:space="0" w:color="000000"/>
              <w:bottom w:val="single" w:sz="5" w:space="0" w:color="000000"/>
              <w:right w:val="single" w:sz="5" w:space="0" w:color="000000"/>
            </w:tcBorders>
          </w:tcPr>
          <w:p w14:paraId="004ABCF5" w14:textId="77777777" w:rsidR="00E73D66" w:rsidRPr="000371E0" w:rsidRDefault="00E73D66" w:rsidP="003856CA">
            <w:pPr>
              <w:pStyle w:val="TableParagraph"/>
              <w:spacing w:before="54"/>
              <w:ind w:left="56"/>
              <w:jc w:val="both"/>
              <w:rPr>
                <w:rFonts w:eastAsia="Century Gothic"/>
                <w:lang w:val="de-DE"/>
              </w:rPr>
            </w:pPr>
            <w:r w:rsidRPr="000371E0">
              <w:rPr>
                <w:lang w:val="de-DE"/>
              </w:rPr>
              <w:t>Primärschlüssel</w:t>
            </w:r>
          </w:p>
        </w:tc>
      </w:tr>
      <w:tr w:rsidR="00E73D66" w:rsidRPr="000371E0" w14:paraId="4C6D6579" w14:textId="77777777" w:rsidTr="00851DC2">
        <w:trPr>
          <w:trHeight w:hRule="exact" w:val="377"/>
        </w:trPr>
        <w:tc>
          <w:tcPr>
            <w:tcW w:w="2246" w:type="dxa"/>
            <w:tcBorders>
              <w:top w:val="single" w:sz="5" w:space="0" w:color="000000"/>
              <w:left w:val="single" w:sz="5" w:space="0" w:color="000000"/>
              <w:bottom w:val="single" w:sz="5" w:space="0" w:color="000000"/>
              <w:right w:val="single" w:sz="5" w:space="0" w:color="000000"/>
            </w:tcBorders>
          </w:tcPr>
          <w:p w14:paraId="7BEC8E01"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bedingung</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3D10A411"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686" w:type="dxa"/>
            <w:tcBorders>
              <w:top w:val="single" w:sz="5" w:space="0" w:color="000000"/>
              <w:left w:val="single" w:sz="5" w:space="0" w:color="000000"/>
              <w:bottom w:val="single" w:sz="5" w:space="0" w:color="000000"/>
              <w:right w:val="single" w:sz="5" w:space="0" w:color="000000"/>
            </w:tcBorders>
          </w:tcPr>
          <w:p w14:paraId="4272E2A3" w14:textId="77777777" w:rsidR="00E73D66" w:rsidRPr="000371E0" w:rsidRDefault="00E73D66" w:rsidP="003856CA">
            <w:pPr>
              <w:pStyle w:val="TableParagraph"/>
              <w:spacing w:before="54"/>
              <w:ind w:left="56"/>
              <w:jc w:val="both"/>
              <w:rPr>
                <w:rFonts w:eastAsia="Century Gothic"/>
                <w:lang w:val="de-DE"/>
              </w:rPr>
            </w:pPr>
            <w:r w:rsidRPr="000371E0">
              <w:rPr>
                <w:lang w:val="de-DE"/>
              </w:rPr>
              <w:t>Entsprechend der Syntax definierte Regeln</w:t>
            </w:r>
          </w:p>
        </w:tc>
      </w:tr>
      <w:tr w:rsidR="00E73D66" w:rsidRPr="000371E0" w14:paraId="077ECFE7" w14:textId="77777777" w:rsidTr="00851DC2">
        <w:trPr>
          <w:trHeight w:hRule="exact" w:val="379"/>
        </w:trPr>
        <w:tc>
          <w:tcPr>
            <w:tcW w:w="2246" w:type="dxa"/>
            <w:tcBorders>
              <w:top w:val="single" w:sz="5" w:space="0" w:color="000000"/>
              <w:left w:val="single" w:sz="5" w:space="0" w:color="000000"/>
              <w:bottom w:val="single" w:sz="5" w:space="0" w:color="000000"/>
              <w:right w:val="single" w:sz="5" w:space="0" w:color="000000"/>
            </w:tcBorders>
          </w:tcPr>
          <w:p w14:paraId="1BDAC021"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meldung</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32097E6B"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686" w:type="dxa"/>
            <w:tcBorders>
              <w:top w:val="single" w:sz="5" w:space="0" w:color="000000"/>
              <w:left w:val="single" w:sz="5" w:space="0" w:color="000000"/>
              <w:bottom w:val="single" w:sz="5" w:space="0" w:color="000000"/>
              <w:right w:val="single" w:sz="5" w:space="0" w:color="000000"/>
            </w:tcBorders>
          </w:tcPr>
          <w:p w14:paraId="31438CD7" w14:textId="77777777" w:rsidR="00E73D66" w:rsidRPr="000371E0" w:rsidRDefault="00E73D66" w:rsidP="003856CA">
            <w:pPr>
              <w:pStyle w:val="TableParagraph"/>
              <w:spacing w:before="54"/>
              <w:ind w:left="56"/>
              <w:jc w:val="both"/>
              <w:rPr>
                <w:rFonts w:eastAsia="Century Gothic"/>
                <w:lang w:val="de-DE"/>
              </w:rPr>
            </w:pPr>
            <w:r w:rsidRPr="000371E0">
              <w:rPr>
                <w:lang w:val="de-DE"/>
              </w:rPr>
              <w:t>Kontextunabhängige Fehlermeldung</w:t>
            </w:r>
          </w:p>
        </w:tc>
      </w:tr>
      <w:tr w:rsidR="00E73D66" w:rsidRPr="000371E0" w14:paraId="55FF9460" w14:textId="77777777" w:rsidTr="00851DC2">
        <w:trPr>
          <w:trHeight w:hRule="exact" w:val="377"/>
        </w:trPr>
        <w:tc>
          <w:tcPr>
            <w:tcW w:w="2246" w:type="dxa"/>
            <w:tcBorders>
              <w:top w:val="single" w:sz="5" w:space="0" w:color="000000"/>
              <w:left w:val="single" w:sz="5" w:space="0" w:color="000000"/>
              <w:bottom w:val="single" w:sz="5" w:space="0" w:color="000000"/>
              <w:right w:val="single" w:sz="5" w:space="0" w:color="000000"/>
            </w:tcBorders>
          </w:tcPr>
          <w:p w14:paraId="26FA8273" w14:textId="77777777" w:rsidR="00E73D66" w:rsidRPr="000371E0" w:rsidRDefault="00E73D66" w:rsidP="003856CA">
            <w:pPr>
              <w:pStyle w:val="TableParagraph"/>
              <w:spacing w:before="63"/>
              <w:ind w:left="56"/>
              <w:jc w:val="both"/>
              <w:rPr>
                <w:rFonts w:eastAsia="Courier New"/>
                <w:lang w:val="de-DE"/>
              </w:rPr>
            </w:pPr>
            <w:proofErr w:type="spellStart"/>
            <w:r w:rsidRPr="000371E0">
              <w:rPr>
                <w:lang w:val="de-DE"/>
              </w:rPr>
              <w:t>ersatzBedingung</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736B2BB9" w14:textId="77777777" w:rsidR="00E73D66" w:rsidRPr="000371E0" w:rsidRDefault="00E73D66" w:rsidP="003856CA">
            <w:pPr>
              <w:pStyle w:val="TableParagraph"/>
              <w:spacing w:before="54"/>
              <w:ind w:left="56"/>
              <w:jc w:val="both"/>
              <w:rPr>
                <w:rFonts w:eastAsia="Century Gothic"/>
                <w:lang w:val="de-DE"/>
              </w:rPr>
            </w:pPr>
            <w:r w:rsidRPr="000371E0">
              <w:rPr>
                <w:lang w:val="de-DE"/>
              </w:rPr>
              <w:t>MEMO</w:t>
            </w:r>
          </w:p>
        </w:tc>
        <w:tc>
          <w:tcPr>
            <w:tcW w:w="5686" w:type="dxa"/>
            <w:tcBorders>
              <w:top w:val="single" w:sz="5" w:space="0" w:color="000000"/>
              <w:left w:val="single" w:sz="5" w:space="0" w:color="000000"/>
              <w:bottom w:val="single" w:sz="5" w:space="0" w:color="000000"/>
              <w:right w:val="single" w:sz="5" w:space="0" w:color="000000"/>
            </w:tcBorders>
          </w:tcPr>
          <w:p w14:paraId="71795004" w14:textId="77777777" w:rsidR="00E73D66" w:rsidRPr="000371E0" w:rsidRDefault="00E73D66" w:rsidP="003856CA">
            <w:pPr>
              <w:pStyle w:val="TableParagraph"/>
              <w:spacing w:before="54"/>
              <w:ind w:left="56"/>
              <w:jc w:val="both"/>
              <w:rPr>
                <w:rFonts w:eastAsia="Century Gothic"/>
                <w:lang w:val="de-DE"/>
              </w:rPr>
            </w:pPr>
            <w:r w:rsidRPr="000371E0">
              <w:rPr>
                <w:lang w:val="de-DE"/>
              </w:rPr>
              <w:t>Ersatzregel für den pseudonymisierten Datensatz</w:t>
            </w:r>
          </w:p>
        </w:tc>
      </w:tr>
      <w:tr w:rsidR="00E73D66" w:rsidRPr="000371E0" w14:paraId="69020379" w14:textId="77777777" w:rsidTr="00851DC2">
        <w:trPr>
          <w:trHeight w:hRule="exact" w:val="943"/>
        </w:trPr>
        <w:tc>
          <w:tcPr>
            <w:tcW w:w="2246" w:type="dxa"/>
            <w:tcBorders>
              <w:top w:val="single" w:sz="5" w:space="0" w:color="000000"/>
              <w:left w:val="single" w:sz="5" w:space="0" w:color="000000"/>
              <w:bottom w:val="single" w:sz="5" w:space="0" w:color="000000"/>
              <w:right w:val="single" w:sz="5" w:space="0" w:color="000000"/>
            </w:tcBorders>
          </w:tcPr>
          <w:p w14:paraId="48EC0882" w14:textId="77777777" w:rsidR="00E73D66" w:rsidRPr="000371E0" w:rsidRDefault="00E73D66" w:rsidP="003856CA">
            <w:pPr>
              <w:pStyle w:val="TableParagraph"/>
              <w:spacing w:before="65"/>
              <w:ind w:left="56"/>
              <w:jc w:val="both"/>
              <w:rPr>
                <w:rFonts w:eastAsia="Courier New"/>
                <w:lang w:val="de-DE"/>
              </w:rPr>
            </w:pPr>
            <w:proofErr w:type="spellStart"/>
            <w:r w:rsidRPr="000371E0">
              <w:rPr>
                <w:lang w:val="de-DE"/>
              </w:rPr>
              <w:t>fkRegelTyp</w:t>
            </w:r>
            <w:proofErr w:type="spellEnd"/>
          </w:p>
        </w:tc>
        <w:tc>
          <w:tcPr>
            <w:tcW w:w="1027" w:type="dxa"/>
            <w:tcBorders>
              <w:top w:val="single" w:sz="5" w:space="0" w:color="000000"/>
              <w:left w:val="single" w:sz="5" w:space="0" w:color="000000"/>
              <w:bottom w:val="single" w:sz="5" w:space="0" w:color="000000"/>
              <w:right w:val="single" w:sz="5" w:space="0" w:color="000000"/>
            </w:tcBorders>
          </w:tcPr>
          <w:p w14:paraId="220F30B4" w14:textId="77777777" w:rsidR="00E73D66" w:rsidRPr="000371E0" w:rsidRDefault="00E73D66" w:rsidP="003856CA">
            <w:pPr>
              <w:pStyle w:val="TableParagraph"/>
              <w:spacing w:before="57"/>
              <w:ind w:left="56"/>
              <w:jc w:val="both"/>
              <w:rPr>
                <w:rFonts w:eastAsia="Century Gothic"/>
                <w:lang w:val="de-DE"/>
              </w:rPr>
            </w:pPr>
            <w:proofErr w:type="gramStart"/>
            <w:r w:rsidRPr="000371E0">
              <w:rPr>
                <w:lang w:val="de-DE"/>
              </w:rPr>
              <w:t>TEXT(</w:t>
            </w:r>
            <w:proofErr w:type="gramEnd"/>
            <w:r w:rsidRPr="000371E0">
              <w:rPr>
                <w:lang w:val="de-DE"/>
              </w:rPr>
              <w:t>1)</w:t>
            </w:r>
          </w:p>
        </w:tc>
        <w:tc>
          <w:tcPr>
            <w:tcW w:w="5686" w:type="dxa"/>
            <w:tcBorders>
              <w:top w:val="single" w:sz="5" w:space="0" w:color="000000"/>
              <w:left w:val="single" w:sz="5" w:space="0" w:color="000000"/>
              <w:bottom w:val="single" w:sz="5" w:space="0" w:color="000000"/>
              <w:right w:val="single" w:sz="5" w:space="0" w:color="000000"/>
            </w:tcBorders>
          </w:tcPr>
          <w:p w14:paraId="3BCC3C30" w14:textId="77777777" w:rsidR="00E73D66" w:rsidRPr="000371E0" w:rsidRDefault="00E73D66" w:rsidP="003856CA">
            <w:pPr>
              <w:pStyle w:val="TableParagraph"/>
              <w:spacing w:before="62"/>
              <w:ind w:left="56"/>
              <w:jc w:val="both"/>
              <w:rPr>
                <w:rFonts w:eastAsia="Century Gothic"/>
                <w:lang w:val="de-DE"/>
              </w:rPr>
            </w:pPr>
            <w:r w:rsidRPr="000371E0">
              <w:rPr>
                <w:lang w:val="de-DE"/>
              </w:rPr>
              <w:t xml:space="preserve">Fremdschlüssel zur Tabelle </w:t>
            </w:r>
            <w:proofErr w:type="spellStart"/>
            <w:r w:rsidRPr="000371E0">
              <w:rPr>
                <w:lang w:val="de-DE"/>
              </w:rPr>
              <w:t>RegelTyp</w:t>
            </w:r>
            <w:proofErr w:type="spellEnd"/>
            <w:r w:rsidRPr="000371E0">
              <w:rPr>
                <w:lang w:val="de-DE"/>
              </w:rPr>
              <w:t>:</w:t>
            </w:r>
          </w:p>
          <w:p w14:paraId="252DCC44" w14:textId="372D1A21" w:rsidR="00E73D66" w:rsidRPr="000371E0" w:rsidRDefault="00E73D66" w:rsidP="003856CA">
            <w:pPr>
              <w:pStyle w:val="TableParagraph"/>
              <w:spacing w:before="50"/>
              <w:ind w:left="56" w:right="175"/>
              <w:jc w:val="both"/>
              <w:rPr>
                <w:rFonts w:eastAsia="Century Gothic"/>
                <w:lang w:val="de-DE"/>
              </w:rPr>
            </w:pPr>
            <w:r w:rsidRPr="000371E0">
              <w:rPr>
                <w:lang w:val="de-DE"/>
              </w:rPr>
              <w:t xml:space="preserve">Die Regeltypen sind die in Abschnitt </w:t>
            </w:r>
            <w:r w:rsidR="00B734F2">
              <w:rPr>
                <w:lang w:val="de-DE"/>
              </w:rPr>
              <w:fldChar w:fldCharType="begin"/>
            </w:r>
            <w:r w:rsidR="00B734F2">
              <w:rPr>
                <w:lang w:val="de-DE"/>
              </w:rPr>
              <w:instrText xml:space="preserve"> REF _Ref479711681 \r \h </w:instrText>
            </w:r>
            <w:r w:rsidR="00B734F2">
              <w:rPr>
                <w:lang w:val="de-DE"/>
              </w:rPr>
            </w:r>
            <w:r w:rsidR="00B734F2">
              <w:rPr>
                <w:lang w:val="de-DE"/>
              </w:rPr>
              <w:fldChar w:fldCharType="separate"/>
            </w:r>
            <w:r w:rsidR="006C4E52">
              <w:rPr>
                <w:lang w:val="de-DE"/>
              </w:rPr>
              <w:t>3.5.1</w:t>
            </w:r>
            <w:r w:rsidR="00B734F2">
              <w:rPr>
                <w:lang w:val="de-DE"/>
              </w:rPr>
              <w:fldChar w:fldCharType="end"/>
            </w:r>
            <w:r w:rsidRPr="000371E0">
              <w:rPr>
                <w:lang w:val="de-DE"/>
              </w:rPr>
              <w:t xml:space="preserve"> beschriebenen Arten der Plausibilitätsprüfungen: H, W oder D</w:t>
            </w:r>
          </w:p>
        </w:tc>
      </w:tr>
    </w:tbl>
    <w:p w14:paraId="0D4C30B2" w14:textId="77777777" w:rsidR="00851DC2" w:rsidRDefault="00851DC2" w:rsidP="003856CA">
      <w:pPr>
        <w:pStyle w:val="Textkrper"/>
        <w:spacing w:before="57"/>
        <w:rPr>
          <w:u w:val="single" w:color="000000"/>
        </w:rPr>
      </w:pPr>
    </w:p>
    <w:p w14:paraId="3EF4DA2E" w14:textId="77777777" w:rsidR="00E73D66" w:rsidRPr="000371E0" w:rsidRDefault="00E73D66" w:rsidP="003856CA">
      <w:pPr>
        <w:pStyle w:val="Textkrper"/>
        <w:spacing w:before="57"/>
      </w:pPr>
      <w:r w:rsidRPr="000371E0">
        <w:rPr>
          <w:u w:val="single" w:color="000000"/>
        </w:rPr>
        <w:lastRenderedPageBreak/>
        <w:t>Beispiel:</w:t>
      </w:r>
    </w:p>
    <w:p w14:paraId="5262F56B" w14:textId="2F520632" w:rsidR="00E73D66" w:rsidRPr="00851DC2" w:rsidRDefault="00851DC2" w:rsidP="003856CA">
      <w:pPr>
        <w:pStyle w:val="Textkrper"/>
        <w:spacing w:before="72"/>
        <w:rPr>
          <w:rFonts w:eastAsia="Courier New"/>
        </w:rPr>
      </w:pPr>
      <w:r>
        <w:t>Die Datenfelder der Regel 9</w:t>
      </w:r>
      <w:r w:rsidR="00E73D66" w:rsidRPr="000371E0">
        <w:t xml:space="preserve"> (</w:t>
      </w:r>
      <w:r w:rsidRPr="00851DC2">
        <w:t>AUFNDATUM &gt; ENTLDATUM</w:t>
      </w:r>
      <w:r w:rsidR="00E73D66" w:rsidRPr="000371E0">
        <w:t xml:space="preserve">) werden nicht </w:t>
      </w:r>
      <w:r>
        <w:t xml:space="preserve">zwingend </w:t>
      </w:r>
      <w:r w:rsidR="00E73D66" w:rsidRPr="000371E0">
        <w:t xml:space="preserve">an die </w:t>
      </w:r>
      <w:r w:rsidR="00274033">
        <w:t>LAGQH</w:t>
      </w:r>
      <w:r w:rsidR="00E73D66" w:rsidRPr="000371E0">
        <w:t xml:space="preserve"> übermittelt. Bei der Entgegennahme ist die in der Tabelle </w:t>
      </w:r>
      <w:proofErr w:type="spellStart"/>
      <w:r w:rsidR="00E73D66" w:rsidRPr="000371E0">
        <w:t>MehrfachRegel</w:t>
      </w:r>
      <w:proofErr w:type="spellEnd"/>
      <w:r w:rsidR="00E73D66" w:rsidRPr="000371E0">
        <w:t xml:space="preserve"> definierte Ersatzregel (</w:t>
      </w:r>
      <w:proofErr w:type="spellStart"/>
      <w:r w:rsidR="00E73D66" w:rsidRPr="000371E0">
        <w:t>idMehrfachRegel</w:t>
      </w:r>
      <w:proofErr w:type="spellEnd"/>
      <w:r w:rsidR="00E73D66" w:rsidRPr="000371E0">
        <w:t xml:space="preserve"> = </w:t>
      </w:r>
      <w:r>
        <w:t>87</w:t>
      </w:r>
      <w:r w:rsidR="00E73D66" w:rsidRPr="000371E0">
        <w:t xml:space="preserve">) anzuwenden: </w:t>
      </w:r>
      <w:proofErr w:type="spellStart"/>
      <w:r w:rsidRPr="00851DC2">
        <w:t>vwDauer</w:t>
      </w:r>
      <w:proofErr w:type="spellEnd"/>
      <w:r w:rsidRPr="00851DC2">
        <w:t xml:space="preserve"> &lt; 0</w:t>
      </w:r>
      <w:r w:rsidR="00E73D66" w:rsidRPr="000371E0">
        <w:t>.</w:t>
      </w:r>
    </w:p>
    <w:p w14:paraId="396DFA7D" w14:textId="77777777" w:rsidR="00E73D66" w:rsidRPr="000371E0" w:rsidRDefault="00E73D66" w:rsidP="003856CA">
      <w:pPr>
        <w:spacing w:before="240"/>
        <w:ind w:left="153"/>
        <w:jc w:val="both"/>
        <w:rPr>
          <w:rFonts w:eastAsia="Trebuchet MS"/>
        </w:rPr>
      </w:pPr>
      <w:r w:rsidRPr="000371E0">
        <w:rPr>
          <w:b/>
          <w:color w:val="1E1E1D"/>
        </w:rPr>
        <w:t>Weitere Regeln</w:t>
      </w:r>
    </w:p>
    <w:p w14:paraId="4B2F6779" w14:textId="1608263B" w:rsidR="00E73D66" w:rsidRPr="000371E0" w:rsidRDefault="00E73D66" w:rsidP="003856CA">
      <w:pPr>
        <w:pStyle w:val="Textkrper"/>
        <w:spacing w:before="71"/>
      </w:pPr>
      <w:r w:rsidRPr="000371E0">
        <w:t xml:space="preserve">Weitere feldübergreifende Regeln sind die in Abschnitt </w:t>
      </w:r>
      <w:hyperlink w:anchor="_bookmark119" w:history="1">
        <w:r w:rsidR="00851DC2">
          <w:fldChar w:fldCharType="begin"/>
        </w:r>
        <w:r w:rsidR="00851DC2">
          <w:instrText xml:space="preserve"> REF _Ref479423045 \r \h </w:instrText>
        </w:r>
        <w:r w:rsidR="00851DC2">
          <w:fldChar w:fldCharType="separate"/>
        </w:r>
        <w:r w:rsidR="006C4E52">
          <w:t>3.4.2</w:t>
        </w:r>
        <w:r w:rsidR="00851DC2">
          <w:fldChar w:fldCharType="end"/>
        </w:r>
      </w:hyperlink>
      <w:r w:rsidRPr="000371E0">
        <w:t xml:space="preserve"> beschriebenen Ex</w:t>
      </w:r>
      <w:r w:rsidR="00851DC2">
        <w:t>istenzbedingungen für das Anle</w:t>
      </w:r>
      <w:r w:rsidRPr="000371E0">
        <w:t xml:space="preserve">gen von abhängigen Teildatensätzen (Attribut </w:t>
      </w:r>
      <w:proofErr w:type="spellStart"/>
      <w:r w:rsidRPr="000371E0">
        <w:t>existenzBedingung</w:t>
      </w:r>
      <w:proofErr w:type="spellEnd"/>
      <w:r w:rsidRPr="000371E0">
        <w:t xml:space="preserve"> in Tabelle Bogen).</w:t>
      </w:r>
    </w:p>
    <w:p w14:paraId="74A17388" w14:textId="77777777" w:rsidR="00E73D66" w:rsidRPr="000371E0" w:rsidRDefault="00E73D66" w:rsidP="003856CA">
      <w:pPr>
        <w:pStyle w:val="berschrift3"/>
        <w:keepNext w:val="0"/>
        <w:keepLines w:val="0"/>
        <w:numPr>
          <w:ilvl w:val="2"/>
          <w:numId w:val="2"/>
        </w:numPr>
        <w:tabs>
          <w:tab w:val="left" w:pos="920"/>
        </w:tabs>
        <w:spacing w:before="0" w:after="0"/>
        <w:ind w:hanging="765"/>
        <w:rPr>
          <w:b w:val="0"/>
          <w:bCs/>
        </w:rPr>
      </w:pPr>
      <w:bookmarkStart w:id="126" w:name="4.7.4._Regelsyntax"/>
      <w:bookmarkStart w:id="127" w:name="_Toc479081596"/>
      <w:bookmarkStart w:id="128" w:name="_Ref479329970"/>
      <w:bookmarkStart w:id="129" w:name="_Ref479422686"/>
      <w:bookmarkStart w:id="130" w:name="_Ref479432092"/>
      <w:bookmarkStart w:id="131" w:name="_Ref479625792"/>
      <w:bookmarkStart w:id="132" w:name="_Ref479693315"/>
      <w:bookmarkStart w:id="133" w:name="_Ref479711349"/>
      <w:bookmarkStart w:id="134" w:name="_Ref479714224"/>
      <w:bookmarkStart w:id="135" w:name="_Ref479714225"/>
      <w:bookmarkStart w:id="136" w:name="_Toc82595179"/>
      <w:bookmarkEnd w:id="126"/>
      <w:r w:rsidRPr="000371E0">
        <w:rPr>
          <w:color w:val="1E1E1D"/>
        </w:rPr>
        <w:t>Regelsyntax</w:t>
      </w:r>
      <w:bookmarkEnd w:id="127"/>
      <w:bookmarkEnd w:id="128"/>
      <w:bookmarkEnd w:id="129"/>
      <w:bookmarkEnd w:id="130"/>
      <w:bookmarkEnd w:id="131"/>
      <w:bookmarkEnd w:id="132"/>
      <w:bookmarkEnd w:id="133"/>
      <w:bookmarkEnd w:id="134"/>
      <w:bookmarkEnd w:id="135"/>
      <w:bookmarkEnd w:id="136"/>
    </w:p>
    <w:p w14:paraId="70DA1BCB" w14:textId="77777777" w:rsidR="00E73D66" w:rsidRPr="000371E0" w:rsidRDefault="00E73D66" w:rsidP="003856CA">
      <w:pPr>
        <w:pStyle w:val="Textkrper"/>
        <w:spacing w:before="64"/>
      </w:pPr>
      <w:r w:rsidRPr="000371E0">
        <w:t xml:space="preserve">Bedingungen sind in den Tabellen Regeln, </w:t>
      </w:r>
      <w:proofErr w:type="spellStart"/>
      <w:r w:rsidRPr="000371E0">
        <w:t>MehrfachRegel</w:t>
      </w:r>
      <w:proofErr w:type="spellEnd"/>
      <w:r w:rsidRPr="000371E0">
        <w:t xml:space="preserve"> und Bogen definiert. Die den Bedingungen zugrunde liegende Regelsyntax wird in diesem Abschnitt beschrieben. Jede Regel ist ein logischer Ausdruck, welcher das Ergebnis WAHR oder FALSCH hat. Jede Regel bezieht sich auf einen eingegebenen Datensatz eines Moduls, dessen Daten in Variablen gespeichert sind.</w:t>
      </w:r>
    </w:p>
    <w:p w14:paraId="7A693075" w14:textId="77777777" w:rsidR="00E73D66" w:rsidRPr="000371E0" w:rsidRDefault="00E73D66" w:rsidP="0030034A">
      <w:pPr>
        <w:pStyle w:val="Textkrper"/>
        <w:spacing w:after="0"/>
      </w:pPr>
      <w:r w:rsidRPr="000371E0">
        <w:t xml:space="preserve">Die Regelsyntax lehnt sich an die logischen Ausdrücke in bekannten Programmiersprachen an. Jedoch haben die Operatoren deutsche Namen, z. B. UND statt AND oder </w:t>
      </w:r>
      <w:proofErr w:type="spellStart"/>
      <w:r w:rsidRPr="000371E0">
        <w:t>ODER</w:t>
      </w:r>
      <w:proofErr w:type="spellEnd"/>
      <w:r w:rsidRPr="000371E0">
        <w:t xml:space="preserve"> statt OR.</w:t>
      </w:r>
    </w:p>
    <w:p w14:paraId="3074E022" w14:textId="77777777" w:rsidR="00E73D66" w:rsidRPr="000371E0" w:rsidRDefault="00E73D66" w:rsidP="0030034A">
      <w:pPr>
        <w:spacing w:before="240" w:after="120"/>
        <w:ind w:left="153"/>
        <w:jc w:val="both"/>
        <w:rPr>
          <w:rFonts w:eastAsia="Calibri"/>
        </w:rPr>
      </w:pPr>
      <w:r w:rsidRPr="000371E0">
        <w:rPr>
          <w:b/>
        </w:rPr>
        <w:t>Typen</w:t>
      </w:r>
    </w:p>
    <w:p w14:paraId="0EC733EC" w14:textId="77777777" w:rsidR="00E73D66" w:rsidRPr="000371E0" w:rsidRDefault="00E73D66" w:rsidP="003856CA">
      <w:pPr>
        <w:pStyle w:val="Textkrper"/>
        <w:spacing w:before="9"/>
      </w:pPr>
      <w:r w:rsidRPr="000371E0">
        <w:t xml:space="preserve">Die möglichen Typen der Datenfelder sind in </w:t>
      </w:r>
      <w:r w:rsidR="006B6389">
        <w:t xml:space="preserve">der folgenden Tabelle </w:t>
      </w:r>
      <w:r w:rsidRPr="000371E0">
        <w:t>aufgelistet.</w:t>
      </w:r>
    </w:p>
    <w:p w14:paraId="0B1FA7B9" w14:textId="77777777" w:rsidR="00E73D66" w:rsidRPr="000371E0" w:rsidRDefault="00E73D66" w:rsidP="003856CA">
      <w:pPr>
        <w:ind w:left="153"/>
        <w:jc w:val="both"/>
        <w:rPr>
          <w:rFonts w:eastAsia="Trebuchet MS"/>
        </w:rPr>
      </w:pPr>
      <w:bookmarkStart w:id="137" w:name="_bookmark159"/>
      <w:bookmarkEnd w:id="137"/>
      <w:r w:rsidRPr="000371E0">
        <w:t>Datentypen der Datenfelder in den Plausibilitätsregeln</w:t>
      </w:r>
    </w:p>
    <w:p w14:paraId="58722684" w14:textId="77777777" w:rsidR="00E73D66" w:rsidRPr="000371E0" w:rsidRDefault="00E73D66" w:rsidP="003856CA">
      <w:pPr>
        <w:spacing w:before="8"/>
        <w:jc w:val="both"/>
        <w:rPr>
          <w:rFonts w:eastAsia="Trebuchet MS"/>
          <w:sz w:val="9"/>
          <w:szCs w:val="9"/>
        </w:rPr>
      </w:pPr>
    </w:p>
    <w:tbl>
      <w:tblPr>
        <w:tblStyle w:val="TableNormal"/>
        <w:tblW w:w="8959" w:type="dxa"/>
        <w:tblInd w:w="143" w:type="dxa"/>
        <w:tblLayout w:type="fixed"/>
        <w:tblLook w:val="01E0" w:firstRow="1" w:lastRow="1" w:firstColumn="1" w:lastColumn="1" w:noHBand="0" w:noVBand="0"/>
      </w:tblPr>
      <w:tblGrid>
        <w:gridCol w:w="1978"/>
        <w:gridCol w:w="5103"/>
        <w:gridCol w:w="1878"/>
      </w:tblGrid>
      <w:tr w:rsidR="00E73D66" w:rsidRPr="000371E0" w14:paraId="12C7A0A2" w14:textId="77777777" w:rsidTr="006B6389">
        <w:trPr>
          <w:trHeight w:hRule="exact" w:val="386"/>
        </w:trPr>
        <w:tc>
          <w:tcPr>
            <w:tcW w:w="197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E3C8CA4" w14:textId="77777777" w:rsidR="00E73D66" w:rsidRPr="000371E0" w:rsidRDefault="00E73D66" w:rsidP="003856CA">
            <w:pPr>
              <w:pStyle w:val="TableParagraph"/>
              <w:spacing w:before="67"/>
              <w:ind w:left="56"/>
              <w:jc w:val="both"/>
              <w:rPr>
                <w:rFonts w:eastAsia="Calibri"/>
                <w:lang w:val="de-DE"/>
              </w:rPr>
            </w:pPr>
            <w:r w:rsidRPr="000371E0">
              <w:rPr>
                <w:b/>
                <w:lang w:val="de-DE"/>
              </w:rPr>
              <w:t>Datentyp</w:t>
            </w:r>
          </w:p>
        </w:tc>
        <w:tc>
          <w:tcPr>
            <w:tcW w:w="5103"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3EC3EA0" w14:textId="77777777" w:rsidR="00E73D66" w:rsidRPr="000371E0" w:rsidRDefault="00E73D66" w:rsidP="003856CA">
            <w:pPr>
              <w:pStyle w:val="TableParagraph"/>
              <w:spacing w:before="67"/>
              <w:ind w:left="56"/>
              <w:jc w:val="both"/>
              <w:rPr>
                <w:rFonts w:eastAsia="Calibri"/>
                <w:lang w:val="de-DE"/>
              </w:rPr>
            </w:pPr>
            <w:r w:rsidRPr="000371E0">
              <w:rPr>
                <w:b/>
                <w:lang w:val="de-DE"/>
              </w:rPr>
              <w:t>Bezeichnung</w:t>
            </w:r>
          </w:p>
        </w:tc>
        <w:tc>
          <w:tcPr>
            <w:tcW w:w="187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92B722A" w14:textId="77777777" w:rsidR="00E73D66" w:rsidRPr="000371E0" w:rsidRDefault="00E73D66" w:rsidP="003856CA">
            <w:pPr>
              <w:pStyle w:val="TableParagraph"/>
              <w:spacing w:before="67"/>
              <w:ind w:left="56"/>
              <w:jc w:val="both"/>
              <w:rPr>
                <w:rFonts w:eastAsia="Calibri"/>
                <w:lang w:val="de-DE"/>
              </w:rPr>
            </w:pPr>
            <w:r w:rsidRPr="000371E0">
              <w:rPr>
                <w:b/>
                <w:lang w:val="de-DE"/>
              </w:rPr>
              <w:t>Beispiele (Literale)</w:t>
            </w:r>
          </w:p>
        </w:tc>
      </w:tr>
      <w:tr w:rsidR="00E73D66" w:rsidRPr="000371E0" w14:paraId="19C45DBC"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0F6A2592" w14:textId="77777777" w:rsidR="00E73D66" w:rsidRPr="000371E0" w:rsidRDefault="00E73D66" w:rsidP="003856CA">
            <w:pPr>
              <w:pStyle w:val="TableParagraph"/>
              <w:spacing w:before="63"/>
              <w:ind w:left="56"/>
              <w:jc w:val="both"/>
              <w:rPr>
                <w:rFonts w:eastAsia="Courier New"/>
                <w:lang w:val="de-DE"/>
              </w:rPr>
            </w:pPr>
            <w:r w:rsidRPr="000371E0">
              <w:rPr>
                <w:lang w:val="de-DE"/>
              </w:rPr>
              <w:t>BOOL</w:t>
            </w:r>
          </w:p>
        </w:tc>
        <w:tc>
          <w:tcPr>
            <w:tcW w:w="5103" w:type="dxa"/>
            <w:tcBorders>
              <w:top w:val="single" w:sz="5" w:space="0" w:color="000000"/>
              <w:left w:val="single" w:sz="5" w:space="0" w:color="000000"/>
              <w:bottom w:val="single" w:sz="5" w:space="0" w:color="000000"/>
              <w:right w:val="single" w:sz="5" w:space="0" w:color="000000"/>
            </w:tcBorders>
          </w:tcPr>
          <w:p w14:paraId="763006C9" w14:textId="77777777" w:rsidR="00E73D66" w:rsidRPr="000371E0" w:rsidRDefault="00E73D66" w:rsidP="003856CA">
            <w:pPr>
              <w:pStyle w:val="TableParagraph"/>
              <w:spacing w:before="54"/>
              <w:ind w:left="56"/>
              <w:jc w:val="both"/>
              <w:rPr>
                <w:rFonts w:eastAsia="Century Gothic"/>
                <w:lang w:val="de-DE"/>
              </w:rPr>
            </w:pPr>
            <w:proofErr w:type="spellStart"/>
            <w:r w:rsidRPr="000371E0">
              <w:rPr>
                <w:lang w:val="de-DE"/>
              </w:rPr>
              <w:t>Boolsche</w:t>
            </w:r>
            <w:proofErr w:type="spellEnd"/>
            <w:r w:rsidRPr="000371E0">
              <w:rPr>
                <w:lang w:val="de-DE"/>
              </w:rPr>
              <w:t xml:space="preserve"> Variable:</w:t>
            </w:r>
          </w:p>
        </w:tc>
        <w:tc>
          <w:tcPr>
            <w:tcW w:w="1878" w:type="dxa"/>
            <w:tcBorders>
              <w:top w:val="single" w:sz="5" w:space="0" w:color="000000"/>
              <w:left w:val="single" w:sz="5" w:space="0" w:color="000000"/>
              <w:bottom w:val="single" w:sz="5" w:space="0" w:color="000000"/>
              <w:right w:val="single" w:sz="5" w:space="0" w:color="000000"/>
            </w:tcBorders>
          </w:tcPr>
          <w:p w14:paraId="2B81486E" w14:textId="77777777" w:rsidR="00E73D66" w:rsidRPr="000371E0" w:rsidRDefault="00E73D66" w:rsidP="003856CA">
            <w:pPr>
              <w:pStyle w:val="TableParagraph"/>
              <w:spacing w:before="63"/>
              <w:ind w:left="56"/>
              <w:jc w:val="both"/>
              <w:rPr>
                <w:rFonts w:eastAsia="Courier New"/>
                <w:lang w:val="de-DE"/>
              </w:rPr>
            </w:pPr>
            <w:r w:rsidRPr="000371E0">
              <w:rPr>
                <w:lang w:val="de-DE"/>
              </w:rPr>
              <w:t>WAHR, FALSCH</w:t>
            </w:r>
          </w:p>
        </w:tc>
      </w:tr>
      <w:tr w:rsidR="00E73D66" w:rsidRPr="000371E0" w14:paraId="7B946C21"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1D4CAA80" w14:textId="77777777" w:rsidR="00E73D66" w:rsidRPr="000371E0" w:rsidRDefault="00E73D66" w:rsidP="003856CA">
            <w:pPr>
              <w:pStyle w:val="TableParagraph"/>
              <w:spacing w:before="63"/>
              <w:ind w:left="56"/>
              <w:jc w:val="both"/>
              <w:rPr>
                <w:rFonts w:eastAsia="Courier New"/>
                <w:lang w:val="de-DE"/>
              </w:rPr>
            </w:pPr>
            <w:r w:rsidRPr="000371E0">
              <w:rPr>
                <w:lang w:val="de-DE"/>
              </w:rPr>
              <w:t>TEXT</w:t>
            </w:r>
          </w:p>
        </w:tc>
        <w:tc>
          <w:tcPr>
            <w:tcW w:w="5103" w:type="dxa"/>
            <w:tcBorders>
              <w:top w:val="single" w:sz="5" w:space="0" w:color="000000"/>
              <w:left w:val="single" w:sz="5" w:space="0" w:color="000000"/>
              <w:bottom w:val="single" w:sz="5" w:space="0" w:color="000000"/>
              <w:right w:val="single" w:sz="5" w:space="0" w:color="000000"/>
            </w:tcBorders>
          </w:tcPr>
          <w:p w14:paraId="2135A2A1" w14:textId="77777777" w:rsidR="00E73D66" w:rsidRPr="000371E0" w:rsidRDefault="00E73D66" w:rsidP="003856CA">
            <w:pPr>
              <w:pStyle w:val="TableParagraph"/>
              <w:spacing w:before="54"/>
              <w:ind w:left="56"/>
              <w:jc w:val="both"/>
              <w:rPr>
                <w:rFonts w:eastAsia="Century Gothic"/>
                <w:lang w:val="de-DE"/>
              </w:rPr>
            </w:pPr>
            <w:r w:rsidRPr="000371E0">
              <w:rPr>
                <w:lang w:val="de-DE"/>
              </w:rPr>
              <w:t>Zeichenkette (String)</w:t>
            </w:r>
          </w:p>
        </w:tc>
        <w:tc>
          <w:tcPr>
            <w:tcW w:w="1878" w:type="dxa"/>
            <w:tcBorders>
              <w:top w:val="single" w:sz="5" w:space="0" w:color="000000"/>
              <w:left w:val="single" w:sz="5" w:space="0" w:color="000000"/>
              <w:bottom w:val="single" w:sz="5" w:space="0" w:color="000000"/>
              <w:right w:val="single" w:sz="5" w:space="0" w:color="000000"/>
            </w:tcBorders>
          </w:tcPr>
          <w:p w14:paraId="21ACC1D2" w14:textId="77777777" w:rsidR="00E73D66" w:rsidRPr="000371E0" w:rsidRDefault="00E73D66" w:rsidP="003856CA">
            <w:pPr>
              <w:pStyle w:val="TableParagraph"/>
              <w:spacing w:before="63"/>
              <w:ind w:left="56"/>
              <w:jc w:val="both"/>
              <w:rPr>
                <w:rFonts w:eastAsia="Courier New"/>
                <w:lang w:val="de-DE"/>
              </w:rPr>
            </w:pPr>
            <w:r w:rsidRPr="000371E0">
              <w:rPr>
                <w:lang w:val="de-DE"/>
              </w:rPr>
              <w:t>"Spezifikation"</w:t>
            </w:r>
          </w:p>
        </w:tc>
      </w:tr>
      <w:tr w:rsidR="00E73D66" w:rsidRPr="000371E0" w14:paraId="1D447CAA" w14:textId="77777777" w:rsidTr="006B6389">
        <w:trPr>
          <w:trHeight w:hRule="exact" w:val="389"/>
        </w:trPr>
        <w:tc>
          <w:tcPr>
            <w:tcW w:w="1978" w:type="dxa"/>
            <w:tcBorders>
              <w:top w:val="single" w:sz="5" w:space="0" w:color="000000"/>
              <w:left w:val="single" w:sz="5" w:space="0" w:color="000000"/>
              <w:bottom w:val="single" w:sz="5" w:space="0" w:color="000000"/>
              <w:right w:val="single" w:sz="5" w:space="0" w:color="000000"/>
            </w:tcBorders>
          </w:tcPr>
          <w:p w14:paraId="08051BD6" w14:textId="77777777" w:rsidR="00E73D66" w:rsidRPr="000371E0" w:rsidRDefault="00E73D66" w:rsidP="003856CA">
            <w:pPr>
              <w:pStyle w:val="TableParagraph"/>
              <w:spacing w:before="60"/>
              <w:ind w:left="56"/>
              <w:jc w:val="both"/>
              <w:rPr>
                <w:rFonts w:eastAsia="Century Gothic"/>
                <w:sz w:val="12"/>
                <w:szCs w:val="12"/>
                <w:lang w:val="de-DE"/>
              </w:rPr>
            </w:pPr>
            <w:r w:rsidRPr="000371E0">
              <w:rPr>
                <w:lang w:val="de-DE"/>
              </w:rPr>
              <w:t>GANZEZAHL</w:t>
            </w:r>
          </w:p>
        </w:tc>
        <w:tc>
          <w:tcPr>
            <w:tcW w:w="5103" w:type="dxa"/>
            <w:tcBorders>
              <w:top w:val="single" w:sz="5" w:space="0" w:color="000000"/>
              <w:left w:val="single" w:sz="5" w:space="0" w:color="000000"/>
              <w:bottom w:val="single" w:sz="5" w:space="0" w:color="000000"/>
              <w:right w:val="single" w:sz="5" w:space="0" w:color="000000"/>
            </w:tcBorders>
          </w:tcPr>
          <w:p w14:paraId="47099F4F" w14:textId="77777777" w:rsidR="00E73D66" w:rsidRPr="000371E0" w:rsidRDefault="00E73D66" w:rsidP="003856CA">
            <w:pPr>
              <w:pStyle w:val="TableParagraph"/>
              <w:spacing w:before="54"/>
              <w:ind w:left="56"/>
              <w:jc w:val="both"/>
              <w:rPr>
                <w:rFonts w:eastAsia="Century Gothic"/>
                <w:lang w:val="de-DE"/>
              </w:rPr>
            </w:pPr>
            <w:r w:rsidRPr="000371E0">
              <w:rPr>
                <w:rFonts w:eastAsia="Century Gothic"/>
                <w:lang w:val="de-DE"/>
              </w:rPr>
              <w:t>… -2, -1, 0, 1, 2, 3, …</w:t>
            </w:r>
            <w:r w:rsidR="006B6389">
              <w:rPr>
                <w:rFonts w:eastAsia="Century Gothic"/>
                <w:lang w:val="de-DE"/>
              </w:rPr>
              <w:t xml:space="preserve"> (auch negative Zahlen!)</w:t>
            </w:r>
          </w:p>
        </w:tc>
        <w:tc>
          <w:tcPr>
            <w:tcW w:w="1878" w:type="dxa"/>
            <w:tcBorders>
              <w:top w:val="single" w:sz="5" w:space="0" w:color="000000"/>
              <w:left w:val="single" w:sz="5" w:space="0" w:color="000000"/>
              <w:bottom w:val="single" w:sz="5" w:space="0" w:color="000000"/>
              <w:right w:val="single" w:sz="5" w:space="0" w:color="000000"/>
            </w:tcBorders>
          </w:tcPr>
          <w:p w14:paraId="573166E0" w14:textId="77777777" w:rsidR="00E73D66" w:rsidRPr="000371E0" w:rsidRDefault="00E73D66" w:rsidP="003856CA">
            <w:pPr>
              <w:pStyle w:val="TableParagraph"/>
              <w:spacing w:before="63"/>
              <w:ind w:left="56"/>
              <w:jc w:val="both"/>
              <w:rPr>
                <w:rFonts w:eastAsia="Courier New"/>
                <w:lang w:val="de-DE"/>
              </w:rPr>
            </w:pPr>
            <w:r w:rsidRPr="000371E0">
              <w:rPr>
                <w:lang w:val="de-DE"/>
              </w:rPr>
              <w:t>1</w:t>
            </w:r>
          </w:p>
        </w:tc>
      </w:tr>
      <w:tr w:rsidR="00E73D66" w:rsidRPr="000371E0" w14:paraId="2D471893" w14:textId="77777777" w:rsidTr="006B6389">
        <w:trPr>
          <w:trHeight w:hRule="exact" w:val="386"/>
        </w:trPr>
        <w:tc>
          <w:tcPr>
            <w:tcW w:w="1978" w:type="dxa"/>
            <w:tcBorders>
              <w:top w:val="single" w:sz="5" w:space="0" w:color="000000"/>
              <w:left w:val="single" w:sz="5" w:space="0" w:color="000000"/>
              <w:bottom w:val="single" w:sz="5" w:space="0" w:color="000000"/>
              <w:right w:val="single" w:sz="5" w:space="0" w:color="000000"/>
            </w:tcBorders>
          </w:tcPr>
          <w:p w14:paraId="676F3EB4" w14:textId="77777777" w:rsidR="00E73D66" w:rsidRPr="000371E0" w:rsidRDefault="00E73D66" w:rsidP="003856CA">
            <w:pPr>
              <w:pStyle w:val="TableParagraph"/>
              <w:spacing w:before="63"/>
              <w:ind w:left="56"/>
              <w:jc w:val="both"/>
              <w:rPr>
                <w:rFonts w:eastAsia="Courier New"/>
                <w:lang w:val="de-DE"/>
              </w:rPr>
            </w:pPr>
            <w:r w:rsidRPr="000371E0">
              <w:rPr>
                <w:lang w:val="de-DE"/>
              </w:rPr>
              <w:t>ZAHL</w:t>
            </w:r>
          </w:p>
        </w:tc>
        <w:tc>
          <w:tcPr>
            <w:tcW w:w="5103" w:type="dxa"/>
            <w:tcBorders>
              <w:top w:val="single" w:sz="5" w:space="0" w:color="000000"/>
              <w:left w:val="single" w:sz="5" w:space="0" w:color="000000"/>
              <w:bottom w:val="single" w:sz="5" w:space="0" w:color="000000"/>
              <w:right w:val="single" w:sz="5" w:space="0" w:color="000000"/>
            </w:tcBorders>
          </w:tcPr>
          <w:p w14:paraId="31C55B07" w14:textId="77777777" w:rsidR="00E73D66" w:rsidRPr="000371E0" w:rsidRDefault="00E73D66" w:rsidP="003856CA">
            <w:pPr>
              <w:pStyle w:val="TableParagraph"/>
              <w:spacing w:before="54"/>
              <w:ind w:left="56"/>
              <w:jc w:val="both"/>
              <w:rPr>
                <w:rFonts w:eastAsia="Century Gothic"/>
                <w:lang w:val="de-DE"/>
              </w:rPr>
            </w:pPr>
            <w:r w:rsidRPr="000371E0">
              <w:rPr>
                <w:lang w:val="de-DE"/>
              </w:rPr>
              <w:t>Zahl (mit oder ohne Nachkommastellen)</w:t>
            </w:r>
          </w:p>
        </w:tc>
        <w:tc>
          <w:tcPr>
            <w:tcW w:w="1878" w:type="dxa"/>
            <w:tcBorders>
              <w:top w:val="single" w:sz="5" w:space="0" w:color="000000"/>
              <w:left w:val="single" w:sz="5" w:space="0" w:color="000000"/>
              <w:bottom w:val="single" w:sz="5" w:space="0" w:color="000000"/>
              <w:right w:val="single" w:sz="5" w:space="0" w:color="000000"/>
            </w:tcBorders>
          </w:tcPr>
          <w:p w14:paraId="7B41FB00" w14:textId="77777777" w:rsidR="00E73D66" w:rsidRPr="000371E0" w:rsidRDefault="00E73D66" w:rsidP="003856CA">
            <w:pPr>
              <w:pStyle w:val="TableParagraph"/>
              <w:spacing w:before="59"/>
              <w:ind w:left="56"/>
              <w:jc w:val="both"/>
              <w:rPr>
                <w:rFonts w:eastAsia="Courier New"/>
                <w:lang w:val="de-DE"/>
              </w:rPr>
            </w:pPr>
            <w:r w:rsidRPr="000371E0">
              <w:rPr>
                <w:lang w:val="de-DE"/>
              </w:rPr>
              <w:t>25,4 oder -100,8</w:t>
            </w:r>
          </w:p>
        </w:tc>
      </w:tr>
      <w:tr w:rsidR="00E73D66" w:rsidRPr="000371E0" w14:paraId="4D7E02EB"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1B8696B2" w14:textId="77777777" w:rsidR="00E73D66" w:rsidRPr="000371E0" w:rsidRDefault="00E73D66" w:rsidP="003856CA">
            <w:pPr>
              <w:pStyle w:val="TableParagraph"/>
              <w:spacing w:before="63"/>
              <w:ind w:left="56"/>
              <w:jc w:val="both"/>
              <w:rPr>
                <w:rFonts w:eastAsia="Courier New"/>
                <w:lang w:val="de-DE"/>
              </w:rPr>
            </w:pPr>
            <w:r w:rsidRPr="000371E0">
              <w:rPr>
                <w:lang w:val="de-DE"/>
              </w:rPr>
              <w:t>DATUM</w:t>
            </w:r>
          </w:p>
        </w:tc>
        <w:tc>
          <w:tcPr>
            <w:tcW w:w="5103" w:type="dxa"/>
            <w:tcBorders>
              <w:top w:val="single" w:sz="5" w:space="0" w:color="000000"/>
              <w:left w:val="single" w:sz="5" w:space="0" w:color="000000"/>
              <w:bottom w:val="single" w:sz="5" w:space="0" w:color="000000"/>
              <w:right w:val="single" w:sz="5" w:space="0" w:color="000000"/>
            </w:tcBorders>
          </w:tcPr>
          <w:p w14:paraId="154FF598" w14:textId="77777777" w:rsidR="00E73D66" w:rsidRPr="000371E0" w:rsidRDefault="00E73D66" w:rsidP="003856CA">
            <w:pPr>
              <w:pStyle w:val="TableParagraph"/>
              <w:spacing w:before="54"/>
              <w:ind w:left="56"/>
              <w:jc w:val="both"/>
              <w:rPr>
                <w:rFonts w:eastAsia="Century Gothic"/>
                <w:lang w:val="de-DE"/>
              </w:rPr>
            </w:pPr>
            <w:r w:rsidRPr="000371E0">
              <w:rPr>
                <w:lang w:val="de-DE"/>
              </w:rPr>
              <w:t>Zehnstelliges Datum</w:t>
            </w:r>
          </w:p>
        </w:tc>
        <w:tc>
          <w:tcPr>
            <w:tcW w:w="1878" w:type="dxa"/>
            <w:tcBorders>
              <w:top w:val="single" w:sz="5" w:space="0" w:color="000000"/>
              <w:left w:val="single" w:sz="5" w:space="0" w:color="000000"/>
              <w:bottom w:val="single" w:sz="5" w:space="0" w:color="000000"/>
              <w:right w:val="single" w:sz="5" w:space="0" w:color="000000"/>
            </w:tcBorders>
          </w:tcPr>
          <w:p w14:paraId="378D9446" w14:textId="77777777" w:rsidR="00E73D66" w:rsidRPr="000371E0" w:rsidRDefault="00E73D66" w:rsidP="003856CA">
            <w:pPr>
              <w:pStyle w:val="TableParagraph"/>
              <w:spacing w:before="63"/>
              <w:ind w:left="56"/>
              <w:jc w:val="both"/>
              <w:rPr>
                <w:rFonts w:eastAsia="Courier New"/>
                <w:lang w:val="de-DE"/>
              </w:rPr>
            </w:pPr>
            <w:r w:rsidRPr="000371E0">
              <w:rPr>
                <w:lang w:val="de-DE"/>
              </w:rPr>
              <w:t>'01.01.2012'</w:t>
            </w:r>
          </w:p>
        </w:tc>
      </w:tr>
      <w:tr w:rsidR="00E73D66" w:rsidRPr="000371E0" w14:paraId="3A2FEA2F" w14:textId="77777777" w:rsidTr="006B6389">
        <w:trPr>
          <w:trHeight w:hRule="exact" w:val="379"/>
        </w:trPr>
        <w:tc>
          <w:tcPr>
            <w:tcW w:w="1978" w:type="dxa"/>
            <w:tcBorders>
              <w:top w:val="single" w:sz="5" w:space="0" w:color="000000"/>
              <w:left w:val="single" w:sz="5" w:space="0" w:color="000000"/>
              <w:bottom w:val="single" w:sz="5" w:space="0" w:color="000000"/>
              <w:right w:val="single" w:sz="5" w:space="0" w:color="000000"/>
            </w:tcBorders>
          </w:tcPr>
          <w:p w14:paraId="7642C1C4" w14:textId="77777777" w:rsidR="00E73D66" w:rsidRPr="000371E0" w:rsidRDefault="00E73D66" w:rsidP="003856CA">
            <w:pPr>
              <w:pStyle w:val="TableParagraph"/>
              <w:spacing w:before="65"/>
              <w:ind w:left="56"/>
              <w:jc w:val="both"/>
              <w:rPr>
                <w:rFonts w:eastAsia="Courier New"/>
                <w:lang w:val="de-DE"/>
              </w:rPr>
            </w:pPr>
            <w:r w:rsidRPr="000371E0">
              <w:rPr>
                <w:lang w:val="de-DE"/>
              </w:rPr>
              <w:t>MONDATUM</w:t>
            </w:r>
          </w:p>
        </w:tc>
        <w:tc>
          <w:tcPr>
            <w:tcW w:w="5103" w:type="dxa"/>
            <w:tcBorders>
              <w:top w:val="single" w:sz="5" w:space="0" w:color="000000"/>
              <w:left w:val="single" w:sz="5" w:space="0" w:color="000000"/>
              <w:bottom w:val="single" w:sz="5" w:space="0" w:color="000000"/>
              <w:right w:val="single" w:sz="5" w:space="0" w:color="000000"/>
            </w:tcBorders>
          </w:tcPr>
          <w:p w14:paraId="7A107895" w14:textId="77777777" w:rsidR="00E73D66" w:rsidRPr="000371E0" w:rsidRDefault="00E73D66" w:rsidP="003856CA">
            <w:pPr>
              <w:pStyle w:val="TableParagraph"/>
              <w:spacing w:before="57"/>
              <w:ind w:left="56"/>
              <w:jc w:val="both"/>
              <w:rPr>
                <w:rFonts w:eastAsia="Century Gothic"/>
                <w:lang w:val="de-DE"/>
              </w:rPr>
            </w:pPr>
            <w:r w:rsidRPr="000371E0">
              <w:rPr>
                <w:lang w:val="de-DE"/>
              </w:rPr>
              <w:t>Monatsdatum</w:t>
            </w:r>
          </w:p>
        </w:tc>
        <w:tc>
          <w:tcPr>
            <w:tcW w:w="1878" w:type="dxa"/>
            <w:tcBorders>
              <w:top w:val="single" w:sz="5" w:space="0" w:color="000000"/>
              <w:left w:val="single" w:sz="5" w:space="0" w:color="000000"/>
              <w:bottom w:val="single" w:sz="5" w:space="0" w:color="000000"/>
              <w:right w:val="single" w:sz="5" w:space="0" w:color="000000"/>
            </w:tcBorders>
          </w:tcPr>
          <w:p w14:paraId="64EEDA0C" w14:textId="77777777" w:rsidR="00E73D66" w:rsidRPr="000371E0" w:rsidRDefault="00E73D66" w:rsidP="003856CA">
            <w:pPr>
              <w:pStyle w:val="TableParagraph"/>
              <w:spacing w:before="65"/>
              <w:ind w:left="56"/>
              <w:jc w:val="both"/>
              <w:rPr>
                <w:rFonts w:eastAsia="Courier New"/>
                <w:lang w:val="de-DE"/>
              </w:rPr>
            </w:pPr>
            <w:r w:rsidRPr="000371E0">
              <w:rPr>
                <w:lang w:val="de-DE"/>
              </w:rPr>
              <w:t>'04.2012'</w:t>
            </w:r>
          </w:p>
        </w:tc>
      </w:tr>
      <w:tr w:rsidR="00E73D66" w:rsidRPr="000371E0" w14:paraId="000A3DE6"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5B37CF29" w14:textId="77777777" w:rsidR="00E73D66" w:rsidRPr="000371E0" w:rsidRDefault="00E73D66" w:rsidP="003856CA">
            <w:pPr>
              <w:pStyle w:val="TableParagraph"/>
              <w:spacing w:before="63"/>
              <w:ind w:left="56"/>
              <w:jc w:val="both"/>
              <w:rPr>
                <w:rFonts w:eastAsia="Courier New"/>
                <w:lang w:val="de-DE"/>
              </w:rPr>
            </w:pPr>
            <w:r w:rsidRPr="000371E0">
              <w:rPr>
                <w:lang w:val="de-DE"/>
              </w:rPr>
              <w:t>QUARTDATUM</w:t>
            </w:r>
          </w:p>
        </w:tc>
        <w:tc>
          <w:tcPr>
            <w:tcW w:w="5103" w:type="dxa"/>
            <w:tcBorders>
              <w:top w:val="single" w:sz="5" w:space="0" w:color="000000"/>
              <w:left w:val="single" w:sz="5" w:space="0" w:color="000000"/>
              <w:bottom w:val="single" w:sz="5" w:space="0" w:color="000000"/>
              <w:right w:val="single" w:sz="5" w:space="0" w:color="000000"/>
            </w:tcBorders>
          </w:tcPr>
          <w:p w14:paraId="071339AE" w14:textId="77777777" w:rsidR="00E73D66" w:rsidRPr="000371E0" w:rsidRDefault="00E73D66" w:rsidP="003856CA">
            <w:pPr>
              <w:pStyle w:val="TableParagraph"/>
              <w:spacing w:before="54"/>
              <w:ind w:left="56"/>
              <w:jc w:val="both"/>
              <w:rPr>
                <w:rFonts w:eastAsia="Century Gothic"/>
                <w:lang w:val="de-DE"/>
              </w:rPr>
            </w:pPr>
            <w:r w:rsidRPr="000371E0">
              <w:rPr>
                <w:lang w:val="de-DE"/>
              </w:rPr>
              <w:t>Quartalsdatum</w:t>
            </w:r>
          </w:p>
        </w:tc>
        <w:tc>
          <w:tcPr>
            <w:tcW w:w="1878" w:type="dxa"/>
            <w:tcBorders>
              <w:top w:val="single" w:sz="5" w:space="0" w:color="000000"/>
              <w:left w:val="single" w:sz="5" w:space="0" w:color="000000"/>
              <w:bottom w:val="single" w:sz="5" w:space="0" w:color="000000"/>
              <w:right w:val="single" w:sz="5" w:space="0" w:color="000000"/>
            </w:tcBorders>
          </w:tcPr>
          <w:p w14:paraId="07987D44" w14:textId="77777777" w:rsidR="00E73D66" w:rsidRPr="000371E0" w:rsidRDefault="00E73D66" w:rsidP="003856CA">
            <w:pPr>
              <w:pStyle w:val="TableParagraph"/>
              <w:spacing w:before="63"/>
              <w:ind w:left="56"/>
              <w:jc w:val="both"/>
              <w:rPr>
                <w:rFonts w:eastAsia="Courier New"/>
                <w:lang w:val="de-DE"/>
              </w:rPr>
            </w:pPr>
            <w:r w:rsidRPr="000371E0">
              <w:rPr>
                <w:lang w:val="de-DE"/>
              </w:rPr>
              <w:t>'3/2012'</w:t>
            </w:r>
          </w:p>
        </w:tc>
      </w:tr>
      <w:tr w:rsidR="00E73D66" w:rsidRPr="000371E0" w14:paraId="146A5C71"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23F549C4" w14:textId="77777777" w:rsidR="00E73D66" w:rsidRPr="000371E0" w:rsidRDefault="00E73D66" w:rsidP="003856CA">
            <w:pPr>
              <w:pStyle w:val="TableParagraph"/>
              <w:spacing w:before="63"/>
              <w:ind w:left="56"/>
              <w:jc w:val="both"/>
              <w:rPr>
                <w:rFonts w:eastAsia="Courier New"/>
                <w:lang w:val="de-DE"/>
              </w:rPr>
            </w:pPr>
            <w:r w:rsidRPr="000371E0">
              <w:rPr>
                <w:lang w:val="de-DE"/>
              </w:rPr>
              <w:t>JAHRDATUM</w:t>
            </w:r>
          </w:p>
        </w:tc>
        <w:tc>
          <w:tcPr>
            <w:tcW w:w="5103" w:type="dxa"/>
            <w:tcBorders>
              <w:top w:val="single" w:sz="5" w:space="0" w:color="000000"/>
              <w:left w:val="single" w:sz="5" w:space="0" w:color="000000"/>
              <w:bottom w:val="single" w:sz="5" w:space="0" w:color="000000"/>
              <w:right w:val="single" w:sz="5" w:space="0" w:color="000000"/>
            </w:tcBorders>
          </w:tcPr>
          <w:p w14:paraId="141BBA4D" w14:textId="77777777" w:rsidR="00E73D66" w:rsidRPr="000371E0" w:rsidRDefault="00E73D66" w:rsidP="003856CA">
            <w:pPr>
              <w:pStyle w:val="TableParagraph"/>
              <w:spacing w:before="54"/>
              <w:ind w:left="56"/>
              <w:jc w:val="both"/>
              <w:rPr>
                <w:rFonts w:eastAsia="Century Gothic"/>
                <w:lang w:val="de-DE"/>
              </w:rPr>
            </w:pPr>
            <w:r w:rsidRPr="000371E0">
              <w:rPr>
                <w:lang w:val="de-DE"/>
              </w:rPr>
              <w:t>Jahresdatum</w:t>
            </w:r>
          </w:p>
        </w:tc>
        <w:tc>
          <w:tcPr>
            <w:tcW w:w="1878" w:type="dxa"/>
            <w:tcBorders>
              <w:top w:val="single" w:sz="5" w:space="0" w:color="000000"/>
              <w:left w:val="single" w:sz="5" w:space="0" w:color="000000"/>
              <w:bottom w:val="single" w:sz="5" w:space="0" w:color="000000"/>
              <w:right w:val="single" w:sz="5" w:space="0" w:color="000000"/>
            </w:tcBorders>
          </w:tcPr>
          <w:p w14:paraId="06C6D1C6" w14:textId="77777777" w:rsidR="00E73D66" w:rsidRPr="000371E0" w:rsidRDefault="00E73D66" w:rsidP="003856CA">
            <w:pPr>
              <w:pStyle w:val="TableParagraph"/>
              <w:spacing w:before="63"/>
              <w:ind w:left="56"/>
              <w:jc w:val="both"/>
              <w:rPr>
                <w:rFonts w:eastAsia="Courier New"/>
                <w:lang w:val="de-DE"/>
              </w:rPr>
            </w:pPr>
            <w:r w:rsidRPr="000371E0">
              <w:rPr>
                <w:lang w:val="de-DE"/>
              </w:rPr>
              <w:t>2012</w:t>
            </w:r>
          </w:p>
        </w:tc>
      </w:tr>
      <w:tr w:rsidR="00E73D66" w:rsidRPr="000371E0" w14:paraId="1B4E9092" w14:textId="77777777" w:rsidTr="006B6389">
        <w:trPr>
          <w:trHeight w:hRule="exact" w:val="389"/>
        </w:trPr>
        <w:tc>
          <w:tcPr>
            <w:tcW w:w="1978" w:type="dxa"/>
            <w:tcBorders>
              <w:top w:val="single" w:sz="5" w:space="0" w:color="000000"/>
              <w:left w:val="single" w:sz="5" w:space="0" w:color="000000"/>
              <w:bottom w:val="single" w:sz="5" w:space="0" w:color="000000"/>
              <w:right w:val="single" w:sz="5" w:space="0" w:color="000000"/>
            </w:tcBorders>
          </w:tcPr>
          <w:p w14:paraId="4F6927C7" w14:textId="77777777" w:rsidR="00E73D66" w:rsidRPr="000371E0" w:rsidRDefault="00E73D66" w:rsidP="003856CA">
            <w:pPr>
              <w:pStyle w:val="TableParagraph"/>
              <w:spacing w:before="65"/>
              <w:ind w:left="56"/>
              <w:jc w:val="both"/>
              <w:rPr>
                <w:rFonts w:eastAsia="Courier New"/>
                <w:lang w:val="de-DE"/>
              </w:rPr>
            </w:pPr>
            <w:r w:rsidRPr="000371E0">
              <w:rPr>
                <w:lang w:val="de-DE"/>
              </w:rPr>
              <w:t>NUMSCHLUESSEL</w:t>
            </w:r>
          </w:p>
        </w:tc>
        <w:tc>
          <w:tcPr>
            <w:tcW w:w="5103" w:type="dxa"/>
            <w:tcBorders>
              <w:top w:val="single" w:sz="5" w:space="0" w:color="000000"/>
              <w:left w:val="single" w:sz="5" w:space="0" w:color="000000"/>
              <w:bottom w:val="single" w:sz="5" w:space="0" w:color="000000"/>
              <w:right w:val="single" w:sz="5" w:space="0" w:color="000000"/>
            </w:tcBorders>
          </w:tcPr>
          <w:p w14:paraId="1027D723" w14:textId="77777777" w:rsidR="00E73D66" w:rsidRPr="000371E0" w:rsidRDefault="00E73D66" w:rsidP="003856CA">
            <w:pPr>
              <w:pStyle w:val="TableParagraph"/>
              <w:spacing w:before="62"/>
              <w:ind w:left="56"/>
              <w:jc w:val="both"/>
              <w:rPr>
                <w:rFonts w:eastAsia="Century Gothic"/>
                <w:lang w:val="de-DE"/>
              </w:rPr>
            </w:pPr>
            <w:r w:rsidRPr="000371E0">
              <w:rPr>
                <w:lang w:val="de-DE"/>
              </w:rPr>
              <w:t>Numerisch kodierter Schlüssel (wie GANZEZAHL)</w:t>
            </w:r>
          </w:p>
        </w:tc>
        <w:tc>
          <w:tcPr>
            <w:tcW w:w="1878" w:type="dxa"/>
            <w:tcBorders>
              <w:top w:val="single" w:sz="5" w:space="0" w:color="000000"/>
              <w:left w:val="single" w:sz="5" w:space="0" w:color="000000"/>
              <w:bottom w:val="single" w:sz="5" w:space="0" w:color="000000"/>
              <w:right w:val="single" w:sz="5" w:space="0" w:color="000000"/>
            </w:tcBorders>
          </w:tcPr>
          <w:p w14:paraId="63750506" w14:textId="77777777" w:rsidR="00E73D66" w:rsidRPr="000371E0" w:rsidRDefault="00E73D66" w:rsidP="003856CA">
            <w:pPr>
              <w:pStyle w:val="TableParagraph"/>
              <w:spacing w:before="65"/>
              <w:ind w:left="56"/>
              <w:jc w:val="both"/>
              <w:rPr>
                <w:rFonts w:eastAsia="Courier New"/>
                <w:lang w:val="de-DE"/>
              </w:rPr>
            </w:pPr>
            <w:r w:rsidRPr="000371E0">
              <w:rPr>
                <w:lang w:val="de-DE"/>
              </w:rPr>
              <w:t>1</w:t>
            </w:r>
          </w:p>
        </w:tc>
      </w:tr>
      <w:tr w:rsidR="00E73D66" w:rsidRPr="000371E0" w14:paraId="7B2CAAB6" w14:textId="77777777" w:rsidTr="006B6389">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300CFF44" w14:textId="77777777" w:rsidR="00E73D66" w:rsidRPr="000371E0" w:rsidRDefault="00E73D66" w:rsidP="003856CA">
            <w:pPr>
              <w:pStyle w:val="TableParagraph"/>
              <w:spacing w:before="63"/>
              <w:ind w:left="56"/>
              <w:jc w:val="both"/>
              <w:rPr>
                <w:rFonts w:eastAsia="Courier New"/>
                <w:lang w:val="de-DE"/>
              </w:rPr>
            </w:pPr>
            <w:r w:rsidRPr="000371E0">
              <w:rPr>
                <w:lang w:val="de-DE"/>
              </w:rPr>
              <w:t>SCHLUESSEL</w:t>
            </w:r>
          </w:p>
        </w:tc>
        <w:tc>
          <w:tcPr>
            <w:tcW w:w="5103" w:type="dxa"/>
            <w:tcBorders>
              <w:top w:val="single" w:sz="5" w:space="0" w:color="000000"/>
              <w:left w:val="single" w:sz="5" w:space="0" w:color="000000"/>
              <w:bottom w:val="single" w:sz="5" w:space="0" w:color="000000"/>
              <w:right w:val="single" w:sz="5" w:space="0" w:color="000000"/>
            </w:tcBorders>
          </w:tcPr>
          <w:p w14:paraId="7DA99F74" w14:textId="77777777" w:rsidR="00E73D66" w:rsidRPr="000371E0" w:rsidRDefault="00E73D66" w:rsidP="003856CA">
            <w:pPr>
              <w:pStyle w:val="TableParagraph"/>
              <w:spacing w:before="54"/>
              <w:ind w:left="56"/>
              <w:jc w:val="both"/>
              <w:rPr>
                <w:rFonts w:eastAsia="Century Gothic"/>
                <w:lang w:val="de-DE"/>
              </w:rPr>
            </w:pPr>
            <w:r w:rsidRPr="000371E0">
              <w:rPr>
                <w:lang w:val="de-DE"/>
              </w:rPr>
              <w:t>Alphanumerischer Schlüssel</w:t>
            </w:r>
          </w:p>
        </w:tc>
        <w:tc>
          <w:tcPr>
            <w:tcW w:w="1878" w:type="dxa"/>
            <w:tcBorders>
              <w:top w:val="single" w:sz="5" w:space="0" w:color="000000"/>
              <w:left w:val="single" w:sz="5" w:space="0" w:color="000000"/>
              <w:bottom w:val="single" w:sz="5" w:space="0" w:color="000000"/>
              <w:right w:val="single" w:sz="5" w:space="0" w:color="000000"/>
            </w:tcBorders>
          </w:tcPr>
          <w:p w14:paraId="6F57177B" w14:textId="77777777" w:rsidR="00E73D66" w:rsidRPr="000371E0" w:rsidRDefault="00E73D66" w:rsidP="003856CA">
            <w:pPr>
              <w:pStyle w:val="TableParagraph"/>
              <w:spacing w:before="63"/>
              <w:ind w:left="56"/>
              <w:jc w:val="both"/>
              <w:rPr>
                <w:rFonts w:eastAsia="Courier New"/>
                <w:lang w:val="de-DE"/>
              </w:rPr>
            </w:pPr>
            <w:r w:rsidRPr="000371E0">
              <w:rPr>
                <w:lang w:val="de-DE"/>
              </w:rPr>
              <w:t>'19.1'</w:t>
            </w:r>
          </w:p>
        </w:tc>
      </w:tr>
      <w:tr w:rsidR="00E73D66" w:rsidRPr="000371E0" w14:paraId="5737168F" w14:textId="77777777" w:rsidTr="006B6389">
        <w:trPr>
          <w:trHeight w:hRule="exact" w:val="379"/>
        </w:trPr>
        <w:tc>
          <w:tcPr>
            <w:tcW w:w="1978" w:type="dxa"/>
            <w:tcBorders>
              <w:top w:val="single" w:sz="5" w:space="0" w:color="000000"/>
              <w:left w:val="single" w:sz="5" w:space="0" w:color="000000"/>
              <w:bottom w:val="single" w:sz="5" w:space="0" w:color="000000"/>
              <w:right w:val="single" w:sz="5" w:space="0" w:color="000000"/>
            </w:tcBorders>
          </w:tcPr>
          <w:p w14:paraId="7B9E1102" w14:textId="77777777" w:rsidR="00E73D66" w:rsidRPr="000371E0" w:rsidRDefault="00E73D66" w:rsidP="003856CA">
            <w:pPr>
              <w:pStyle w:val="TableParagraph"/>
              <w:spacing w:before="63"/>
              <w:ind w:left="56"/>
              <w:jc w:val="both"/>
              <w:rPr>
                <w:rFonts w:eastAsia="Courier New"/>
                <w:lang w:val="de-DE"/>
              </w:rPr>
            </w:pPr>
            <w:r w:rsidRPr="000371E0">
              <w:rPr>
                <w:lang w:val="de-DE"/>
              </w:rPr>
              <w:t>UHRZEIT</w:t>
            </w:r>
          </w:p>
        </w:tc>
        <w:tc>
          <w:tcPr>
            <w:tcW w:w="5103" w:type="dxa"/>
            <w:tcBorders>
              <w:top w:val="single" w:sz="5" w:space="0" w:color="000000"/>
              <w:left w:val="single" w:sz="5" w:space="0" w:color="000000"/>
              <w:bottom w:val="single" w:sz="5" w:space="0" w:color="000000"/>
              <w:right w:val="single" w:sz="5" w:space="0" w:color="000000"/>
            </w:tcBorders>
          </w:tcPr>
          <w:p w14:paraId="79FF7488" w14:textId="77777777" w:rsidR="00E73D66" w:rsidRPr="000371E0" w:rsidRDefault="00E73D66" w:rsidP="003856CA">
            <w:pPr>
              <w:pStyle w:val="TableParagraph"/>
              <w:spacing w:before="54"/>
              <w:ind w:left="56"/>
              <w:jc w:val="both"/>
              <w:rPr>
                <w:rFonts w:eastAsia="Century Gothic"/>
                <w:lang w:val="de-DE"/>
              </w:rPr>
            </w:pPr>
            <w:r w:rsidRPr="000371E0">
              <w:rPr>
                <w:lang w:val="de-DE"/>
              </w:rPr>
              <w:t>Uhrzeit</w:t>
            </w:r>
          </w:p>
        </w:tc>
        <w:tc>
          <w:tcPr>
            <w:tcW w:w="1878" w:type="dxa"/>
            <w:tcBorders>
              <w:top w:val="single" w:sz="5" w:space="0" w:color="000000"/>
              <w:left w:val="single" w:sz="5" w:space="0" w:color="000000"/>
              <w:bottom w:val="single" w:sz="5" w:space="0" w:color="000000"/>
              <w:right w:val="single" w:sz="5" w:space="0" w:color="000000"/>
            </w:tcBorders>
          </w:tcPr>
          <w:p w14:paraId="58267A85" w14:textId="77777777" w:rsidR="00E73D66" w:rsidRPr="000371E0" w:rsidRDefault="00E73D66" w:rsidP="003856CA">
            <w:pPr>
              <w:pStyle w:val="TableParagraph"/>
              <w:spacing w:before="63"/>
              <w:ind w:left="56"/>
              <w:jc w:val="both"/>
              <w:rPr>
                <w:rFonts w:eastAsia="Courier New"/>
                <w:lang w:val="de-DE"/>
              </w:rPr>
            </w:pPr>
            <w:r w:rsidRPr="000371E0">
              <w:rPr>
                <w:lang w:val="de-DE"/>
              </w:rPr>
              <w:t>'10:15'</w:t>
            </w:r>
          </w:p>
        </w:tc>
      </w:tr>
    </w:tbl>
    <w:p w14:paraId="77694868" w14:textId="77777777" w:rsidR="00E73D66" w:rsidRPr="000371E0" w:rsidRDefault="00E73D66" w:rsidP="003856CA">
      <w:pPr>
        <w:pStyle w:val="Textkrper"/>
        <w:spacing w:before="240"/>
      </w:pPr>
      <w:r w:rsidRPr="000371E0">
        <w:t>In der Spezifikation für QS-Dokumentation wird zwischen NUMSCHLUE</w:t>
      </w:r>
      <w:r w:rsidR="006B6389">
        <w:t>SSEL und SCHLUESSEL unterschie</w:t>
      </w:r>
      <w:r w:rsidRPr="000371E0">
        <w:t>den:</w:t>
      </w:r>
    </w:p>
    <w:p w14:paraId="1D0BC388" w14:textId="77777777" w:rsidR="006B6389" w:rsidRDefault="00E73D66" w:rsidP="00AB581B">
      <w:pPr>
        <w:pStyle w:val="Textkrper"/>
        <w:numPr>
          <w:ilvl w:val="0"/>
          <w:numId w:val="11"/>
        </w:numPr>
        <w:tabs>
          <w:tab w:val="left" w:pos="345"/>
        </w:tabs>
        <w:spacing w:before="139"/>
      </w:pPr>
      <w:r w:rsidRPr="000371E0">
        <w:t>Schlüsselwerte verfügen über den Datentyp NUMSCHLUESSEL, wenn es s</w:t>
      </w:r>
      <w:r w:rsidR="006B6389">
        <w:t>ich bei den Kodes um ganze Zah</w:t>
      </w:r>
      <w:r w:rsidRPr="000371E0">
        <w:t>len handelt. Da dies ein numerischer Schlüssel ist, darf dieser nicht in Hochkommata gesetzt werden.</w:t>
      </w:r>
    </w:p>
    <w:p w14:paraId="6758F4B9" w14:textId="77777777" w:rsidR="00E73D66" w:rsidRPr="000371E0" w:rsidRDefault="00E73D66" w:rsidP="00AB581B">
      <w:pPr>
        <w:pStyle w:val="Textkrper"/>
        <w:numPr>
          <w:ilvl w:val="0"/>
          <w:numId w:val="11"/>
        </w:numPr>
        <w:tabs>
          <w:tab w:val="left" w:pos="345"/>
        </w:tabs>
        <w:spacing w:before="139"/>
      </w:pPr>
      <w:r w:rsidRPr="000371E0">
        <w:t xml:space="preserve">Schlüsselwerte, die alphanumerische Kodes beinhalten, haben den </w:t>
      </w:r>
      <w:proofErr w:type="spellStart"/>
      <w:r w:rsidRPr="000371E0">
        <w:t>Basistyp</w:t>
      </w:r>
      <w:proofErr w:type="spellEnd"/>
      <w:r w:rsidRPr="000371E0">
        <w:t xml:space="preserve"> </w:t>
      </w:r>
      <w:r w:rsidRPr="006B6389">
        <w:rPr>
          <w:rFonts w:eastAsia="Courier New"/>
        </w:rPr>
        <w:t>SCHLUESSEL</w:t>
      </w:r>
      <w:r w:rsidRPr="000371E0">
        <w:t>. Beispielsweise die OPS-Schlüssel (z. B. ’</w:t>
      </w:r>
      <w:r w:rsidRPr="006B6389">
        <w:rPr>
          <w:rFonts w:eastAsia="Courier New"/>
        </w:rPr>
        <w:t>5-282.0</w:t>
      </w:r>
      <w:r w:rsidRPr="000371E0">
        <w:t>’) oder die ICD-10-GM-Schlüssel verfügen über diesen Datentyp, der in Hochkommata geschrieben wird.</w:t>
      </w:r>
    </w:p>
    <w:p w14:paraId="5AB13F83" w14:textId="77777777" w:rsidR="00E73D66" w:rsidRPr="000371E0" w:rsidRDefault="00E73D66" w:rsidP="003856CA">
      <w:pPr>
        <w:pStyle w:val="Textkrper"/>
        <w:ind w:left="174"/>
      </w:pPr>
      <w:r w:rsidRPr="000371E0">
        <w:rPr>
          <w:u w:val="single" w:color="000000"/>
        </w:rPr>
        <w:t>Achtung:</w:t>
      </w:r>
    </w:p>
    <w:p w14:paraId="5CDE6A6A" w14:textId="77777777" w:rsidR="00E73D66" w:rsidRPr="000371E0" w:rsidRDefault="00E73D66" w:rsidP="003856CA">
      <w:pPr>
        <w:pStyle w:val="Textkrper"/>
        <w:spacing w:before="74"/>
        <w:ind w:left="174"/>
      </w:pPr>
      <w:r w:rsidRPr="000371E0">
        <w:t>Datumsangaben (Datum, Monats-, Quartalsdatum) müssen in Hochkommata gesetzt werden. Eine Ausnahme ist das Jahresdatum (JAHRDATUM), da es sich hierbei um eine ganze Zahl handelt.</w:t>
      </w:r>
    </w:p>
    <w:p w14:paraId="5BA55EF0" w14:textId="77777777" w:rsidR="00E73D66" w:rsidRPr="000371E0" w:rsidRDefault="00E73D66" w:rsidP="003856CA">
      <w:pPr>
        <w:spacing w:before="240"/>
        <w:ind w:left="176"/>
        <w:jc w:val="both"/>
        <w:rPr>
          <w:rFonts w:eastAsia="Calibri"/>
        </w:rPr>
      </w:pPr>
      <w:r w:rsidRPr="000371E0">
        <w:rPr>
          <w:b/>
        </w:rPr>
        <w:t>Felder</w:t>
      </w:r>
    </w:p>
    <w:p w14:paraId="723815BF" w14:textId="77777777" w:rsidR="00E73D66" w:rsidRPr="000371E0" w:rsidRDefault="00E73D66" w:rsidP="003856CA">
      <w:pPr>
        <w:pStyle w:val="Textkrper"/>
        <w:spacing w:before="11"/>
        <w:ind w:left="174"/>
      </w:pPr>
      <w:r w:rsidRPr="000371E0">
        <w:lastRenderedPageBreak/>
        <w:t>Feldnamen bestehen aus maximal 32 Zeichen und dürfen nur die Buchstaben A bis Z (Großbuchstaben) und die Ziffern 0 bis 9 enthalten. Ein Feldname muss immer mit einem Buchstaben beginnen.</w:t>
      </w:r>
      <w:r w:rsidR="006B6389">
        <w:t xml:space="preserve"> Umlaute und Sonderzei</w:t>
      </w:r>
      <w:r w:rsidRPr="000371E0">
        <w:t>chen sind in Feldnamen nicht erlaubt. Ein Feldname darf kein reserviertes Wort sein (z. B. LEER).</w:t>
      </w:r>
    </w:p>
    <w:p w14:paraId="6CA72430" w14:textId="77777777" w:rsidR="00E73D66" w:rsidRPr="000371E0" w:rsidRDefault="00E73D66" w:rsidP="003856CA">
      <w:pPr>
        <w:pStyle w:val="Textkrper"/>
        <w:ind w:left="174"/>
      </w:pPr>
      <w:r w:rsidRPr="000371E0">
        <w:rPr>
          <w:u w:val="single" w:color="000000"/>
        </w:rPr>
        <w:t>Achtung:</w:t>
      </w:r>
    </w:p>
    <w:p w14:paraId="6324438A" w14:textId="77777777" w:rsidR="00E73D66" w:rsidRPr="000371E0" w:rsidRDefault="00E73D66" w:rsidP="003856CA">
      <w:pPr>
        <w:pStyle w:val="Textkrper"/>
        <w:spacing w:before="74"/>
        <w:ind w:left="174"/>
      </w:pPr>
      <w:r w:rsidRPr="000371E0">
        <w:t>In einer Regel dürfen nur die Feldnamen der im betreffenden Modul definierten Bogenfelder</w:t>
      </w:r>
      <w:r w:rsidR="006B6389">
        <w:t xml:space="preserve"> </w:t>
      </w:r>
      <w:r w:rsidRPr="000371E0">
        <w:t xml:space="preserve">enthalten sein. </w:t>
      </w:r>
      <w:r w:rsidR="006B6389" w:rsidRPr="006B6389">
        <w:t xml:space="preserve">Bei den Ersatzregeln in Tabelle </w:t>
      </w:r>
      <w:proofErr w:type="spellStart"/>
      <w:r w:rsidR="006B6389" w:rsidRPr="006B6389">
        <w:t>MehrfachRegel</w:t>
      </w:r>
      <w:proofErr w:type="spellEnd"/>
      <w:r w:rsidR="006B6389" w:rsidRPr="006B6389">
        <w:t xml:space="preserve"> sind stattdessen die Exportfelder des Moduls erlaubt</w:t>
      </w:r>
      <w:r w:rsidR="006B6389">
        <w:t>.</w:t>
      </w:r>
      <w:r w:rsidR="006B6389" w:rsidRPr="006B6389">
        <w:t xml:space="preserve"> </w:t>
      </w:r>
      <w:r w:rsidRPr="000371E0">
        <w:t>Bei der Evaluierung von Regeln werden die aktuellen Werte der referenzierte</w:t>
      </w:r>
      <w:r w:rsidR="006B6389">
        <w:t>n Bogenfelder eingesetzt. Kann-</w:t>
      </w:r>
      <w:r w:rsidRPr="000371E0">
        <w:t>Bogenfelder können auch nicht ausgefüllt sein, also den Wert LEER haben.</w:t>
      </w:r>
    </w:p>
    <w:p w14:paraId="013FF9F3" w14:textId="77777777" w:rsidR="00E73D66" w:rsidRPr="000371E0" w:rsidRDefault="00E73D66" w:rsidP="003856CA">
      <w:pPr>
        <w:spacing w:before="240"/>
        <w:ind w:left="176"/>
        <w:jc w:val="both"/>
        <w:rPr>
          <w:rFonts w:eastAsia="Calibri"/>
        </w:rPr>
      </w:pPr>
      <w:r w:rsidRPr="000371E0">
        <w:rPr>
          <w:b/>
        </w:rPr>
        <w:t>Listenfelder</w:t>
      </w:r>
    </w:p>
    <w:p w14:paraId="0E649993" w14:textId="77777777" w:rsidR="00E73D66" w:rsidRPr="000371E0" w:rsidRDefault="00E73D66" w:rsidP="003856CA">
      <w:pPr>
        <w:pStyle w:val="Textkrper"/>
        <w:spacing w:before="4"/>
        <w:ind w:left="174"/>
      </w:pPr>
      <w:r w:rsidRPr="000371E0">
        <w:t>Ein Bogenfeld wird dann als Liste interpretiert, wenn im referenzierten Feld (Ta</w:t>
      </w:r>
      <w:r w:rsidR="006B6389">
        <w:t>belle Feld) der Wert des Attri</w:t>
      </w:r>
      <w:r w:rsidRPr="000371E0">
        <w:t xml:space="preserve">buts </w:t>
      </w:r>
      <w:proofErr w:type="spellStart"/>
      <w:r w:rsidRPr="000371E0">
        <w:t>Feld.istListe</w:t>
      </w:r>
      <w:proofErr w:type="spellEnd"/>
      <w:r w:rsidRPr="000371E0">
        <w:t xml:space="preserve"> positiv ist. Ansonsten ist das Bogenfeld ein Skalar. Bei der Formulierung von Regeln ist darauf zu achten, dass Listenfelder nicht bei jedem Operator als Operand fungieren</w:t>
      </w:r>
      <w:r w:rsidR="006B6389">
        <w:t xml:space="preserve"> können. Listenfelder dürfen </w:t>
      </w:r>
      <w:r w:rsidRPr="000371E0">
        <w:t>z. B. nicht voneinander subtrahiert werden.</w:t>
      </w:r>
    </w:p>
    <w:p w14:paraId="44645C05" w14:textId="77777777" w:rsidR="00E73D66" w:rsidRPr="000371E0" w:rsidRDefault="00E73D66" w:rsidP="003856CA">
      <w:pPr>
        <w:pStyle w:val="Textkrper"/>
        <w:ind w:left="174"/>
      </w:pPr>
      <w:r w:rsidRPr="000371E0">
        <w:t xml:space="preserve">Ein Beispiel ist das Feld </w:t>
      </w:r>
      <w:r w:rsidR="006B6389" w:rsidRPr="006B6389">
        <w:t>ENTLDIAG</w:t>
      </w:r>
      <w:r w:rsidRPr="000371E0">
        <w:t xml:space="preserve">, welches im Modul </w:t>
      </w:r>
      <w:r w:rsidR="006B6389">
        <w:t>MRE_HE</w:t>
      </w:r>
      <w:r w:rsidRPr="000371E0">
        <w:t xml:space="preserve"> als Bogenfeld vorkommt. Hinter </w:t>
      </w:r>
      <w:r w:rsidR="006B6389" w:rsidRPr="006B6389">
        <w:t>ENTLDIAG</w:t>
      </w:r>
      <w:r w:rsidR="006B6389">
        <w:t xml:space="preserve"> v</w:t>
      </w:r>
      <w:r w:rsidRPr="000371E0">
        <w:t xml:space="preserve">erbirgt sich eine Liste mit </w:t>
      </w:r>
      <w:r w:rsidR="006B6389">
        <w:t>25</w:t>
      </w:r>
      <w:r w:rsidRPr="000371E0">
        <w:t xml:space="preserve"> Elementen, welche nachfolgend als Variable in einer Regel angesprochen wird:</w:t>
      </w:r>
    </w:p>
    <w:p w14:paraId="592AF2F6" w14:textId="77777777" w:rsidR="00E73D66" w:rsidRPr="000371E0" w:rsidRDefault="006B6389" w:rsidP="003856CA">
      <w:pPr>
        <w:pStyle w:val="Textkrper"/>
        <w:spacing w:before="173"/>
        <w:ind w:left="428"/>
        <w:rPr>
          <w:rFonts w:eastAsia="Courier New"/>
        </w:rPr>
      </w:pPr>
      <w:r w:rsidRPr="006B6389">
        <w:t>ENTLDIAG</w:t>
      </w:r>
      <w:r>
        <w:t xml:space="preserve"> KEINSIN MRE_ICD</w:t>
      </w:r>
    </w:p>
    <w:p w14:paraId="5FB79FEE" w14:textId="77777777" w:rsidR="00E73D66" w:rsidRPr="000371E0" w:rsidRDefault="00E73D66" w:rsidP="003856CA">
      <w:pPr>
        <w:pStyle w:val="Textkrper"/>
        <w:ind w:left="174"/>
      </w:pPr>
      <w:r w:rsidRPr="000371E0">
        <w:t>Andererseits können auch die Elemente einer Liste einzeln angesprochen werden:</w:t>
      </w:r>
    </w:p>
    <w:p w14:paraId="227F6220" w14:textId="77777777" w:rsidR="00E73D66" w:rsidRPr="000371E0" w:rsidRDefault="006B6389" w:rsidP="003856CA">
      <w:pPr>
        <w:pStyle w:val="Textkrper"/>
        <w:spacing w:before="176"/>
        <w:ind w:left="428"/>
        <w:rPr>
          <w:rFonts w:eastAsia="Courier New"/>
        </w:rPr>
      </w:pPr>
      <w:r w:rsidRPr="006B6389">
        <w:t>ENTLDIAG</w:t>
      </w:r>
      <w:r w:rsidR="00E73D66" w:rsidRPr="000371E0">
        <w:t xml:space="preserve">_1, </w:t>
      </w:r>
      <w:r w:rsidRPr="006B6389">
        <w:t>ENTLDIAG</w:t>
      </w:r>
      <w:r>
        <w:t xml:space="preserve">_2, …, </w:t>
      </w:r>
      <w:proofErr w:type="spellStart"/>
      <w:r w:rsidRPr="006B6389">
        <w:t>ENTLDIAG</w:t>
      </w:r>
      <w:r w:rsidR="00E73D66" w:rsidRPr="000371E0">
        <w:t>_n</w:t>
      </w:r>
      <w:proofErr w:type="spellEnd"/>
    </w:p>
    <w:p w14:paraId="0BE43859" w14:textId="77777777" w:rsidR="00E73D66" w:rsidRPr="000371E0" w:rsidRDefault="00E73D66" w:rsidP="003856CA">
      <w:pPr>
        <w:pStyle w:val="Textkrper"/>
        <w:ind w:left="174"/>
      </w:pPr>
      <w:r w:rsidRPr="000371E0">
        <w:t>Die Nummer des jeweiligen Elements (zwischen 1 und n) wird mit vorhergehendem Unterstrich an den Schluss des Feldnamens gehängt. Jedes Element kann z.B. innerhalb einer Plausibilitätsregel einzeln angesprochen werden.</w:t>
      </w:r>
    </w:p>
    <w:p w14:paraId="4D527630" w14:textId="77777777" w:rsidR="00E73D66" w:rsidRPr="000371E0" w:rsidRDefault="00E73D66" w:rsidP="003856CA">
      <w:pPr>
        <w:pStyle w:val="Textkrper"/>
        <w:ind w:left="174"/>
      </w:pPr>
      <w:r w:rsidRPr="000371E0">
        <w:t xml:space="preserve">Die einzelnen Elemente sind als Exportfelder in der Tabelle </w:t>
      </w:r>
      <w:proofErr w:type="spellStart"/>
      <w:r w:rsidRPr="000371E0">
        <w:t>ExportFormat</w:t>
      </w:r>
      <w:proofErr w:type="spellEnd"/>
      <w:r w:rsidRPr="000371E0">
        <w:t xml:space="preserve"> enthalten.</w:t>
      </w:r>
    </w:p>
    <w:p w14:paraId="6F8CF0B1" w14:textId="77777777" w:rsidR="00E73D66" w:rsidRPr="000371E0" w:rsidRDefault="00E73D66" w:rsidP="003856CA">
      <w:pPr>
        <w:spacing w:before="240" w:after="120"/>
        <w:ind w:left="176"/>
        <w:jc w:val="both"/>
        <w:rPr>
          <w:rFonts w:eastAsia="Calibri"/>
        </w:rPr>
      </w:pPr>
      <w:r w:rsidRPr="000371E0">
        <w:rPr>
          <w:b/>
        </w:rPr>
        <w:t>Literale</w:t>
      </w:r>
    </w:p>
    <w:p w14:paraId="0CFAADAA" w14:textId="77777777" w:rsidR="00E73D66" w:rsidRPr="000371E0" w:rsidRDefault="00E73D66" w:rsidP="003856CA">
      <w:pPr>
        <w:pStyle w:val="Textkrper"/>
        <w:ind w:left="174"/>
        <w:rPr>
          <w:sz w:val="12"/>
          <w:szCs w:val="12"/>
        </w:rPr>
      </w:pPr>
      <w:r w:rsidRPr="000371E0">
        <w:t>Alphanumerische Literale (z.B. SCHLUESSEL) werden von einfachen Hochkommata eingeschlossen, während Zeichenketten vom Datentyp TEXT in doppelte Anführungsstriche gesetzt werden müssen.</w:t>
      </w:r>
      <w:r w:rsidR="006B6389">
        <w:t xml:space="preserve"> </w:t>
      </w:r>
      <w:r w:rsidR="006B6389" w:rsidRPr="006B6389">
        <w:t>Beim Export entfallen die begrenzenden Zeichen!</w:t>
      </w:r>
      <w:r w:rsidR="006B6389" w:rsidRPr="000371E0">
        <w:rPr>
          <w:sz w:val="12"/>
          <w:szCs w:val="12"/>
        </w:rPr>
        <w:t xml:space="preserve"> </w:t>
      </w:r>
    </w:p>
    <w:p w14:paraId="07E513E0" w14:textId="77777777" w:rsidR="00E73D66" w:rsidRPr="000371E0" w:rsidRDefault="00E73D66" w:rsidP="003856CA">
      <w:pPr>
        <w:pStyle w:val="Textkrper"/>
        <w:ind w:left="174"/>
      </w:pPr>
      <w:r w:rsidRPr="000371E0">
        <w:t>Dies gilt nicht für numerischen Literale (GANZEZAHL, ZAHL, NUMSCHLUESSEL und JAHRDATUM) und Literale des Datentyps BOOL (Wahrheitswerte).</w:t>
      </w:r>
    </w:p>
    <w:p w14:paraId="7A3825EE" w14:textId="77777777" w:rsidR="00E73D66" w:rsidRDefault="00E73D66" w:rsidP="003856CA">
      <w:pPr>
        <w:pStyle w:val="Textkrper"/>
        <w:ind w:left="174"/>
        <w:rPr>
          <w:u w:val="single" w:color="000000"/>
        </w:rPr>
      </w:pPr>
      <w:r w:rsidRPr="000371E0">
        <w:rPr>
          <w:u w:val="single" w:color="000000"/>
        </w:rPr>
        <w:t>Beispiele für Regeln:</w:t>
      </w:r>
    </w:p>
    <w:p w14:paraId="57140615" w14:textId="77777777" w:rsidR="004F2BF7" w:rsidRPr="004F2BF7" w:rsidRDefault="004F2BF7" w:rsidP="004F2BF7">
      <w:pPr>
        <w:pStyle w:val="Textkrper"/>
        <w:ind w:left="174"/>
        <w:rPr>
          <w:rFonts w:ascii="Courier New" w:hAnsi="Courier New" w:cs="Courier New"/>
        </w:rPr>
      </w:pPr>
      <w:r w:rsidRPr="004F2BF7">
        <w:rPr>
          <w:rFonts w:ascii="Courier New" w:hAnsi="Courier New" w:cs="Courier New"/>
        </w:rPr>
        <w:t>GEBDATUM &lt;= '01.01.1890'</w:t>
      </w:r>
    </w:p>
    <w:p w14:paraId="5DF08085" w14:textId="77777777" w:rsidR="002A390F" w:rsidRDefault="002A390F" w:rsidP="003856CA">
      <w:pPr>
        <w:spacing w:before="240" w:after="120"/>
        <w:ind w:left="176"/>
        <w:jc w:val="both"/>
        <w:rPr>
          <w:rFonts w:ascii="Courier New" w:eastAsia="Century Gothic" w:hAnsi="Courier New" w:cs="Courier New"/>
        </w:rPr>
      </w:pPr>
      <w:r w:rsidRPr="002A390F">
        <w:rPr>
          <w:rFonts w:ascii="Courier New" w:eastAsia="Century Gothic" w:hAnsi="Courier New" w:cs="Courier New"/>
        </w:rPr>
        <w:t>BILDDURCH IN (1;2) UND CTMRANGIO = LEER</w:t>
      </w:r>
    </w:p>
    <w:p w14:paraId="73AC86B5" w14:textId="340C7BA7" w:rsidR="00E73D66" w:rsidRPr="000371E0" w:rsidRDefault="00E73D66" w:rsidP="003856CA">
      <w:pPr>
        <w:spacing w:before="240" w:after="120"/>
        <w:ind w:left="176"/>
        <w:jc w:val="both"/>
        <w:rPr>
          <w:rFonts w:eastAsia="Calibri"/>
        </w:rPr>
      </w:pPr>
      <w:r w:rsidRPr="000371E0">
        <w:rPr>
          <w:b/>
        </w:rPr>
        <w:t>Listen von Literalen</w:t>
      </w:r>
    </w:p>
    <w:p w14:paraId="3CB8C56A" w14:textId="77777777" w:rsidR="00E73D66" w:rsidRPr="000371E0" w:rsidRDefault="00E73D66" w:rsidP="003856CA">
      <w:pPr>
        <w:pStyle w:val="Textkrper"/>
        <w:spacing w:before="11"/>
        <w:ind w:left="174"/>
      </w:pPr>
      <w:r w:rsidRPr="000371E0">
        <w:t>Literale können sowohl als Skalare als auch als Listen angesprochen werden. Der Separator einer Liste von Literalen ist das Semikolon.</w:t>
      </w:r>
    </w:p>
    <w:p w14:paraId="177A507F" w14:textId="77777777" w:rsidR="00E73D66" w:rsidRPr="000371E0" w:rsidRDefault="00E73D66" w:rsidP="003856CA">
      <w:pPr>
        <w:pStyle w:val="Textkrper"/>
        <w:ind w:left="174"/>
      </w:pPr>
      <w:r w:rsidRPr="000371E0">
        <w:rPr>
          <w:u w:val="single" w:color="000000"/>
        </w:rPr>
        <w:t>Beispiele:</w:t>
      </w:r>
    </w:p>
    <w:p w14:paraId="4A6EDB92" w14:textId="77777777" w:rsidR="004F2BF7" w:rsidRDefault="00E73D66" w:rsidP="004F2BF7">
      <w:pPr>
        <w:pStyle w:val="Textkrper"/>
        <w:numPr>
          <w:ilvl w:val="0"/>
          <w:numId w:val="37"/>
        </w:numPr>
        <w:tabs>
          <w:tab w:val="left" w:pos="345"/>
        </w:tabs>
        <w:spacing w:before="69"/>
      </w:pPr>
      <w:r w:rsidRPr="000371E0">
        <w:t>Liste von Literalen vom Typ GANZEZAHL oder SCHLUESSEL (numerisch):</w:t>
      </w:r>
      <w:r w:rsidR="00F700AC">
        <w:t xml:space="preserve"> </w:t>
      </w:r>
      <w:r w:rsidRPr="000371E0">
        <w:t>(1;2;3)</w:t>
      </w:r>
    </w:p>
    <w:p w14:paraId="19EA5C2A" w14:textId="77777777" w:rsidR="00E73D66" w:rsidRPr="004F2BF7" w:rsidRDefault="00E73D66" w:rsidP="004F2BF7">
      <w:pPr>
        <w:pStyle w:val="Textkrper"/>
        <w:numPr>
          <w:ilvl w:val="0"/>
          <w:numId w:val="37"/>
        </w:numPr>
        <w:tabs>
          <w:tab w:val="left" w:pos="345"/>
        </w:tabs>
        <w:spacing w:before="69"/>
      </w:pPr>
      <w:r w:rsidRPr="000371E0">
        <w:t>Liste von Literalen vom Typ SCHLUESSEL (nichtnumerisch):</w:t>
      </w:r>
      <w:r w:rsidR="00F700AC">
        <w:t xml:space="preserve"> </w:t>
      </w:r>
      <w:r w:rsidRPr="000371E0">
        <w:t>('5-740.0';'5-740.1';'5-740.y')</w:t>
      </w:r>
    </w:p>
    <w:p w14:paraId="4EDE6EDB" w14:textId="77777777" w:rsidR="00E73D66" w:rsidRPr="000371E0" w:rsidRDefault="00E73D66" w:rsidP="003856CA">
      <w:pPr>
        <w:pStyle w:val="Textkrper"/>
        <w:ind w:left="174"/>
      </w:pPr>
      <w:r w:rsidRPr="000371E0">
        <w:t>Um zu prüfen, ob alle Listenfelder ausgefüllt sind, wird die Liste ü</w:t>
      </w:r>
      <w:r w:rsidR="00F700AC">
        <w:t>ber den Wert LEER angesprochen.</w:t>
      </w:r>
    </w:p>
    <w:p w14:paraId="464F98DB" w14:textId="4EF2B451" w:rsidR="00E73D66" w:rsidRPr="000371E0" w:rsidRDefault="00E73D66" w:rsidP="003856CA">
      <w:pPr>
        <w:pStyle w:val="Textkrper"/>
      </w:pPr>
      <w:r w:rsidRPr="000371E0">
        <w:t>Längere Listen von Prozedurkodes (OPS) oder Diagnosekodes (ICD-GM-10) werden als Variable angesprochen, deren Namen einem festen Namensschema gehorchen. Diese Listen werden in separaten Tabellen definiert, die den Variablennamen</w:t>
      </w:r>
      <w:r w:rsidRPr="000371E0">
        <w:rPr>
          <w:position w:val="8"/>
          <w:sz w:val="12"/>
        </w:rPr>
        <w:t xml:space="preserve"> </w:t>
      </w:r>
      <w:r w:rsidRPr="000371E0">
        <w:t xml:space="preserve">(z.B. </w:t>
      </w:r>
      <w:r w:rsidR="00F700AC">
        <w:t>MRE_ICD</w:t>
      </w:r>
      <w:r w:rsidRPr="000371E0">
        <w:t>) und die darin enthaltenen Prozedur</w:t>
      </w:r>
      <w:r w:rsidR="004F2BF7">
        <w:t xml:space="preserve">- </w:t>
      </w:r>
      <w:r w:rsidRPr="000371E0">
        <w:t xml:space="preserve">und Diagnosekodes beinhalten (Abschnitt </w:t>
      </w:r>
      <w:hyperlink w:anchor="_bookmark183" w:history="1">
        <w:r w:rsidR="004F2BF7">
          <w:fldChar w:fldCharType="begin"/>
        </w:r>
        <w:r w:rsidR="004F2BF7">
          <w:instrText xml:space="preserve"> REF _Ref479712654 \r \h </w:instrText>
        </w:r>
        <w:r w:rsidR="004F2BF7">
          <w:fldChar w:fldCharType="separate"/>
        </w:r>
        <w:r w:rsidR="006C4E52">
          <w:t>3.6</w:t>
        </w:r>
        <w:r w:rsidR="004F2BF7">
          <w:fldChar w:fldCharType="end"/>
        </w:r>
      </w:hyperlink>
      <w:r w:rsidRPr="000371E0">
        <w:t>).</w:t>
      </w:r>
    </w:p>
    <w:p w14:paraId="76A7E677" w14:textId="77777777" w:rsidR="00E73D66" w:rsidRPr="000371E0" w:rsidRDefault="00E73D66" w:rsidP="003856CA">
      <w:pPr>
        <w:pStyle w:val="Textkrper"/>
        <w:ind w:left="174"/>
      </w:pPr>
      <w:r w:rsidRPr="000371E0">
        <w:rPr>
          <w:u w:val="single" w:color="000000"/>
        </w:rPr>
        <w:lastRenderedPageBreak/>
        <w:t>Beispiel:</w:t>
      </w:r>
    </w:p>
    <w:p w14:paraId="22416C6D" w14:textId="77777777" w:rsidR="00E73D66" w:rsidRPr="000371E0" w:rsidRDefault="00E73D66" w:rsidP="003856CA">
      <w:pPr>
        <w:pStyle w:val="Textkrper"/>
        <w:spacing w:before="69"/>
        <w:ind w:left="174"/>
        <w:rPr>
          <w:sz w:val="23"/>
          <w:szCs w:val="23"/>
        </w:rPr>
      </w:pPr>
      <w:r w:rsidRPr="000371E0">
        <w:t xml:space="preserve">In der Regel </w:t>
      </w:r>
      <w:r w:rsidR="00F700AC">
        <w:t>2089</w:t>
      </w:r>
      <w:r w:rsidRPr="000371E0">
        <w:t xml:space="preserve"> aus Modul </w:t>
      </w:r>
      <w:r w:rsidR="00F700AC">
        <w:t>SA_HE</w:t>
      </w:r>
      <w:r w:rsidRPr="000371E0">
        <w:t xml:space="preserve"> (</w:t>
      </w:r>
      <w:r w:rsidR="00F700AC">
        <w:t>Schlaganfall-Akutbehandlung</w:t>
      </w:r>
      <w:r w:rsidRPr="000371E0">
        <w:t xml:space="preserve">) wird die </w:t>
      </w:r>
      <w:r w:rsidR="00F700AC">
        <w:t>ICD</w:t>
      </w:r>
      <w:r w:rsidRPr="000371E0">
        <w:t xml:space="preserve">-Liste </w:t>
      </w:r>
      <w:r w:rsidR="00F700AC">
        <w:t>SA_ICD</w:t>
      </w:r>
      <w:r w:rsidRPr="000371E0">
        <w:t xml:space="preserve"> verwendet.</w:t>
      </w:r>
    </w:p>
    <w:p w14:paraId="42E95B8D" w14:textId="77777777" w:rsidR="00E73D66" w:rsidRPr="000371E0" w:rsidRDefault="00F700AC" w:rsidP="003856CA">
      <w:pPr>
        <w:pStyle w:val="Textkrper"/>
        <w:ind w:left="428"/>
        <w:rPr>
          <w:rFonts w:eastAsia="Courier New"/>
        </w:rPr>
      </w:pPr>
      <w:r w:rsidRPr="00F700AC">
        <w:t>KLAS_ICD NICHTIN SA_ICD</w:t>
      </w:r>
    </w:p>
    <w:p w14:paraId="0D6A14C8" w14:textId="201B0027" w:rsidR="00E73D66" w:rsidRPr="000371E0" w:rsidRDefault="00E73D66" w:rsidP="003856CA">
      <w:pPr>
        <w:pStyle w:val="Textkrper"/>
        <w:ind w:left="174"/>
      </w:pPr>
      <w:r w:rsidRPr="000371E0">
        <w:t xml:space="preserve">Außerdem gibt es Teildatensatz-Listenfelder, welche im Abschnitt </w:t>
      </w:r>
      <w:r w:rsidR="004F2BF7">
        <w:fldChar w:fldCharType="begin"/>
      </w:r>
      <w:r w:rsidR="004F2BF7">
        <w:instrText xml:space="preserve"> REF _Ref479712722 \r \h </w:instrText>
      </w:r>
      <w:r w:rsidR="004F2BF7">
        <w:fldChar w:fldCharType="separate"/>
      </w:r>
      <w:r w:rsidR="006C4E52">
        <w:t>3.5.5</w:t>
      </w:r>
      <w:r w:rsidR="004F2BF7">
        <w:fldChar w:fldCharType="end"/>
      </w:r>
      <w:r w:rsidR="004F2BF7">
        <w:t xml:space="preserve"> </w:t>
      </w:r>
      <w:r w:rsidRPr="000371E0">
        <w:t>beschrieben werden.</w:t>
      </w:r>
    </w:p>
    <w:p w14:paraId="39ABE6FE" w14:textId="77777777" w:rsidR="00E73D66" w:rsidRPr="000371E0" w:rsidRDefault="00E73D66" w:rsidP="003856CA">
      <w:pPr>
        <w:spacing w:before="240" w:after="120"/>
        <w:ind w:left="176"/>
        <w:jc w:val="both"/>
        <w:rPr>
          <w:rFonts w:eastAsia="Calibri"/>
        </w:rPr>
      </w:pPr>
      <w:r w:rsidRPr="000371E0">
        <w:rPr>
          <w:b/>
        </w:rPr>
        <w:t>Operatoren</w:t>
      </w:r>
    </w:p>
    <w:p w14:paraId="12C969CE" w14:textId="77777777" w:rsidR="00E73D66" w:rsidRPr="000371E0" w:rsidRDefault="002A390F" w:rsidP="003856CA">
      <w:pPr>
        <w:pStyle w:val="Textkrper"/>
        <w:spacing w:before="11"/>
        <w:ind w:left="174"/>
      </w:pPr>
      <w:hyperlink w:anchor="_bookmark163" w:history="1">
        <w:r w:rsidR="00F700AC">
          <w:t>Die</w:t>
        </w:r>
      </w:hyperlink>
      <w:r w:rsidR="00F700AC">
        <w:t xml:space="preserve"> folgende Tabelle</w:t>
      </w:r>
      <w:r w:rsidR="00E73D66" w:rsidRPr="000371E0">
        <w:t xml:space="preserve"> gibt einen groben Überblick über die in der Syntax zulässigen Operatoren. Der aktuelle Überblick über alle zulässigen Operationen (inkl. Operanden) ist in Tabelle </w:t>
      </w:r>
      <w:proofErr w:type="spellStart"/>
      <w:r w:rsidR="00E73D66" w:rsidRPr="000371E0">
        <w:t>SyntaxOpe</w:t>
      </w:r>
      <w:r w:rsidR="00F700AC">
        <w:t>rator</w:t>
      </w:r>
      <w:proofErr w:type="spellEnd"/>
      <w:r w:rsidR="00F700AC">
        <w:t xml:space="preserve"> der Spezifikation zu fin</w:t>
      </w:r>
      <w:r w:rsidR="00E73D66" w:rsidRPr="000371E0">
        <w:t>den.</w:t>
      </w:r>
    </w:p>
    <w:p w14:paraId="53ECBAE8" w14:textId="77777777" w:rsidR="00E73D66" w:rsidRPr="000371E0" w:rsidRDefault="00E73D66" w:rsidP="003856CA">
      <w:pPr>
        <w:ind w:left="174"/>
        <w:jc w:val="both"/>
        <w:rPr>
          <w:rFonts w:eastAsia="Trebuchet MS"/>
          <w:sz w:val="12"/>
          <w:szCs w:val="12"/>
        </w:rPr>
      </w:pPr>
      <w:bookmarkStart w:id="138" w:name="_bookmark163"/>
      <w:bookmarkEnd w:id="138"/>
      <w:r w:rsidRPr="000371E0">
        <w:t>Präzedenz und Assoziativität der Operatoren</w:t>
      </w:r>
      <w:r w:rsidR="00F700AC">
        <w:t xml:space="preserve">. </w:t>
      </w:r>
    </w:p>
    <w:p w14:paraId="3BCB4387" w14:textId="77777777" w:rsidR="00E73D66" w:rsidRPr="000371E0" w:rsidRDefault="00E73D66" w:rsidP="003856CA">
      <w:pPr>
        <w:spacing w:before="2"/>
        <w:jc w:val="both"/>
        <w:rPr>
          <w:rFonts w:eastAsia="Trebuchet MS"/>
          <w:sz w:val="9"/>
          <w:szCs w:val="9"/>
        </w:rPr>
      </w:pPr>
    </w:p>
    <w:tbl>
      <w:tblPr>
        <w:tblStyle w:val="TableNormal"/>
        <w:tblW w:w="0" w:type="auto"/>
        <w:tblInd w:w="163" w:type="dxa"/>
        <w:tblLayout w:type="fixed"/>
        <w:tblLook w:val="01E0" w:firstRow="1" w:lastRow="1" w:firstColumn="1" w:lastColumn="1" w:noHBand="0" w:noVBand="0"/>
      </w:tblPr>
      <w:tblGrid>
        <w:gridCol w:w="1145"/>
        <w:gridCol w:w="1421"/>
        <w:gridCol w:w="1562"/>
        <w:gridCol w:w="4831"/>
      </w:tblGrid>
      <w:tr w:rsidR="00E73D66" w:rsidRPr="000371E0" w14:paraId="4355F679" w14:textId="77777777" w:rsidTr="00F700AC">
        <w:trPr>
          <w:trHeight w:hRule="exact" w:val="391"/>
        </w:trPr>
        <w:tc>
          <w:tcPr>
            <w:tcW w:w="1145"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7FEA656F" w14:textId="77777777" w:rsidR="00E73D66" w:rsidRPr="000371E0" w:rsidRDefault="00E73D66" w:rsidP="003856CA">
            <w:pPr>
              <w:pStyle w:val="TableParagraph"/>
              <w:spacing w:before="67"/>
              <w:ind w:left="56"/>
              <w:jc w:val="both"/>
              <w:rPr>
                <w:rFonts w:eastAsia="Calibri"/>
                <w:lang w:val="de-DE"/>
              </w:rPr>
            </w:pPr>
            <w:r w:rsidRPr="000371E0">
              <w:rPr>
                <w:b/>
                <w:lang w:val="de-DE"/>
              </w:rPr>
              <w:t>Präzedenz</w:t>
            </w:r>
          </w:p>
        </w:tc>
        <w:tc>
          <w:tcPr>
            <w:tcW w:w="1421"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5E4259E5" w14:textId="77777777" w:rsidR="00E73D66" w:rsidRPr="000371E0" w:rsidRDefault="00E73D66" w:rsidP="003856CA">
            <w:pPr>
              <w:pStyle w:val="TableParagraph"/>
              <w:spacing w:before="67"/>
              <w:ind w:left="54"/>
              <w:jc w:val="both"/>
              <w:rPr>
                <w:rFonts w:eastAsia="Calibri"/>
                <w:lang w:val="de-DE"/>
              </w:rPr>
            </w:pPr>
            <w:r w:rsidRPr="000371E0">
              <w:rPr>
                <w:b/>
                <w:lang w:val="de-DE"/>
              </w:rPr>
              <w:t>Assoziativität</w:t>
            </w:r>
          </w:p>
        </w:tc>
        <w:tc>
          <w:tcPr>
            <w:tcW w:w="1562"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327F88B9" w14:textId="77777777" w:rsidR="00E73D66" w:rsidRPr="000371E0" w:rsidRDefault="00E73D66" w:rsidP="003856CA">
            <w:pPr>
              <w:pStyle w:val="TableParagraph"/>
              <w:spacing w:before="67"/>
              <w:ind w:left="56"/>
              <w:jc w:val="both"/>
              <w:rPr>
                <w:rFonts w:eastAsia="Calibri"/>
                <w:lang w:val="de-DE"/>
              </w:rPr>
            </w:pPr>
            <w:r w:rsidRPr="000371E0">
              <w:rPr>
                <w:b/>
                <w:lang w:val="de-DE"/>
              </w:rPr>
              <w:t>Operator</w:t>
            </w:r>
          </w:p>
        </w:tc>
        <w:tc>
          <w:tcPr>
            <w:tcW w:w="4831"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61ACF593" w14:textId="77777777" w:rsidR="00E73D66" w:rsidRPr="000371E0" w:rsidRDefault="00E73D66" w:rsidP="003856CA">
            <w:pPr>
              <w:pStyle w:val="TableParagraph"/>
              <w:spacing w:before="67"/>
              <w:ind w:left="54"/>
              <w:jc w:val="both"/>
              <w:rPr>
                <w:rFonts w:eastAsia="Calibri"/>
                <w:lang w:val="de-DE"/>
              </w:rPr>
            </w:pPr>
            <w:r w:rsidRPr="000371E0">
              <w:rPr>
                <w:b/>
                <w:lang w:val="de-DE"/>
              </w:rPr>
              <w:t>Erläuterung</w:t>
            </w:r>
          </w:p>
        </w:tc>
      </w:tr>
      <w:tr w:rsidR="00E73D66" w:rsidRPr="000371E0" w14:paraId="75BF503B" w14:textId="77777777" w:rsidTr="00AB6B8B">
        <w:trPr>
          <w:trHeight w:hRule="exact" w:val="382"/>
        </w:trPr>
        <w:tc>
          <w:tcPr>
            <w:tcW w:w="1145" w:type="dxa"/>
            <w:vMerge w:val="restart"/>
            <w:tcBorders>
              <w:top w:val="single" w:sz="8" w:space="0" w:color="000000"/>
              <w:left w:val="single" w:sz="5" w:space="0" w:color="000000"/>
              <w:right w:val="single" w:sz="5" w:space="0" w:color="000000"/>
            </w:tcBorders>
          </w:tcPr>
          <w:p w14:paraId="53DD5347" w14:textId="77777777" w:rsidR="00E73D66" w:rsidRPr="000371E0" w:rsidRDefault="00E73D66" w:rsidP="003856CA">
            <w:pPr>
              <w:pStyle w:val="TableParagraph"/>
              <w:jc w:val="both"/>
              <w:rPr>
                <w:rFonts w:eastAsia="Trebuchet MS"/>
                <w:lang w:val="de-DE"/>
              </w:rPr>
            </w:pPr>
          </w:p>
          <w:p w14:paraId="6CD0A408" w14:textId="77777777" w:rsidR="00E73D66" w:rsidRPr="000371E0" w:rsidRDefault="00E73D66" w:rsidP="003856CA">
            <w:pPr>
              <w:pStyle w:val="TableParagraph"/>
              <w:jc w:val="both"/>
              <w:rPr>
                <w:rFonts w:eastAsia="Trebuchet MS"/>
                <w:lang w:val="de-DE"/>
              </w:rPr>
            </w:pPr>
          </w:p>
          <w:p w14:paraId="1B31AD90" w14:textId="77777777" w:rsidR="00E73D66" w:rsidRPr="000371E0" w:rsidRDefault="00E73D66" w:rsidP="003856CA">
            <w:pPr>
              <w:pStyle w:val="TableParagraph"/>
              <w:jc w:val="both"/>
              <w:rPr>
                <w:rFonts w:eastAsia="Trebuchet MS"/>
                <w:lang w:val="de-DE"/>
              </w:rPr>
            </w:pPr>
          </w:p>
          <w:p w14:paraId="5BDC1B18" w14:textId="77777777" w:rsidR="00E73D66" w:rsidRPr="000371E0" w:rsidRDefault="00E73D66" w:rsidP="003856CA">
            <w:pPr>
              <w:pStyle w:val="TableParagraph"/>
              <w:jc w:val="both"/>
              <w:rPr>
                <w:rFonts w:eastAsia="Trebuchet MS"/>
                <w:lang w:val="de-DE"/>
              </w:rPr>
            </w:pPr>
          </w:p>
          <w:p w14:paraId="260840E3" w14:textId="77777777" w:rsidR="00E73D66" w:rsidRPr="000371E0" w:rsidRDefault="00E73D66" w:rsidP="003856CA">
            <w:pPr>
              <w:pStyle w:val="TableParagraph"/>
              <w:jc w:val="both"/>
              <w:rPr>
                <w:rFonts w:eastAsia="Trebuchet MS"/>
                <w:lang w:val="de-DE"/>
              </w:rPr>
            </w:pPr>
          </w:p>
          <w:p w14:paraId="25ADFDC9" w14:textId="77777777" w:rsidR="00E73D66" w:rsidRPr="000371E0" w:rsidRDefault="00E73D66" w:rsidP="003856CA">
            <w:pPr>
              <w:pStyle w:val="TableParagraph"/>
              <w:spacing w:before="163"/>
              <w:ind w:left="56"/>
              <w:jc w:val="both"/>
              <w:rPr>
                <w:rFonts w:eastAsia="Century Gothic"/>
                <w:lang w:val="de-DE"/>
              </w:rPr>
            </w:pPr>
            <w:r w:rsidRPr="000371E0">
              <w:rPr>
                <w:lang w:val="de-DE"/>
              </w:rPr>
              <w:t>0</w:t>
            </w:r>
          </w:p>
        </w:tc>
        <w:tc>
          <w:tcPr>
            <w:tcW w:w="1421" w:type="dxa"/>
            <w:tcBorders>
              <w:top w:val="single" w:sz="8" w:space="0" w:color="000000"/>
              <w:left w:val="single" w:sz="5" w:space="0" w:color="000000"/>
              <w:bottom w:val="single" w:sz="5" w:space="0" w:color="000000"/>
              <w:right w:val="single" w:sz="5" w:space="0" w:color="000000"/>
            </w:tcBorders>
          </w:tcPr>
          <w:p w14:paraId="1EEDE023"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8" w:space="0" w:color="000000"/>
              <w:left w:val="single" w:sz="5" w:space="0" w:color="000000"/>
              <w:bottom w:val="single" w:sz="5" w:space="0" w:color="000000"/>
              <w:right w:val="single" w:sz="5" w:space="0" w:color="000000"/>
            </w:tcBorders>
          </w:tcPr>
          <w:p w14:paraId="26BC6992" w14:textId="77777777" w:rsidR="00E73D66" w:rsidRPr="000371E0" w:rsidRDefault="00E73D66" w:rsidP="003856CA">
            <w:pPr>
              <w:pStyle w:val="TableParagraph"/>
              <w:spacing w:before="63"/>
              <w:ind w:left="56"/>
              <w:jc w:val="both"/>
              <w:rPr>
                <w:rFonts w:eastAsia="Courier New"/>
                <w:lang w:val="de-DE"/>
              </w:rPr>
            </w:pPr>
            <w:r w:rsidRPr="000371E0">
              <w:rPr>
                <w:lang w:val="de-DE"/>
              </w:rPr>
              <w:t>IN</w:t>
            </w:r>
          </w:p>
        </w:tc>
        <w:tc>
          <w:tcPr>
            <w:tcW w:w="4831" w:type="dxa"/>
            <w:vMerge w:val="restart"/>
            <w:tcBorders>
              <w:top w:val="single" w:sz="8" w:space="0" w:color="000000"/>
              <w:left w:val="single" w:sz="5" w:space="0" w:color="000000"/>
              <w:right w:val="single" w:sz="5" w:space="0" w:color="000000"/>
            </w:tcBorders>
          </w:tcPr>
          <w:p w14:paraId="252ACB20" w14:textId="77777777" w:rsidR="00E73D66" w:rsidRPr="000371E0" w:rsidRDefault="00E73D66" w:rsidP="003856CA">
            <w:pPr>
              <w:pStyle w:val="TableParagraph"/>
              <w:spacing w:before="54"/>
              <w:ind w:left="54"/>
              <w:jc w:val="both"/>
              <w:rPr>
                <w:rFonts w:eastAsia="Century Gothic"/>
                <w:lang w:val="de-DE"/>
              </w:rPr>
            </w:pPr>
            <w:r w:rsidRPr="000371E0">
              <w:rPr>
                <w:lang w:val="de-DE"/>
              </w:rPr>
              <w:t>Operator zum Vergleich einer Variablen mit einer Liste (z.B. ein Datenfeld mit Schlüsselwerten). Die Variable und die Feldelemente müssen gleichen Typs sein.</w:t>
            </w:r>
          </w:p>
        </w:tc>
      </w:tr>
      <w:tr w:rsidR="00E73D66" w:rsidRPr="000371E0" w14:paraId="115ACA70" w14:textId="77777777" w:rsidTr="00AB6B8B">
        <w:trPr>
          <w:trHeight w:hRule="exact" w:val="497"/>
        </w:trPr>
        <w:tc>
          <w:tcPr>
            <w:tcW w:w="1145" w:type="dxa"/>
            <w:vMerge/>
            <w:tcBorders>
              <w:left w:val="single" w:sz="5" w:space="0" w:color="000000"/>
              <w:right w:val="single" w:sz="5" w:space="0" w:color="000000"/>
            </w:tcBorders>
          </w:tcPr>
          <w:p w14:paraId="4775DDD2"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0FCB9AD5"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5" w:space="0" w:color="000000"/>
              <w:left w:val="single" w:sz="5" w:space="0" w:color="000000"/>
              <w:bottom w:val="single" w:sz="5" w:space="0" w:color="000000"/>
              <w:right w:val="single" w:sz="5" w:space="0" w:color="000000"/>
            </w:tcBorders>
          </w:tcPr>
          <w:p w14:paraId="10FF932E" w14:textId="77777777" w:rsidR="00E73D66" w:rsidRPr="000371E0" w:rsidRDefault="00E73D66" w:rsidP="003856CA">
            <w:pPr>
              <w:pStyle w:val="TableParagraph"/>
              <w:spacing w:before="63"/>
              <w:ind w:left="56"/>
              <w:jc w:val="both"/>
              <w:rPr>
                <w:rFonts w:eastAsia="Courier New"/>
                <w:lang w:val="de-DE"/>
              </w:rPr>
            </w:pPr>
            <w:r w:rsidRPr="000371E0">
              <w:rPr>
                <w:lang w:val="de-DE"/>
              </w:rPr>
              <w:t>NICHTIN</w:t>
            </w:r>
          </w:p>
        </w:tc>
        <w:tc>
          <w:tcPr>
            <w:tcW w:w="4831" w:type="dxa"/>
            <w:vMerge/>
            <w:tcBorders>
              <w:left w:val="single" w:sz="5" w:space="0" w:color="000000"/>
              <w:bottom w:val="single" w:sz="5" w:space="0" w:color="000000"/>
              <w:right w:val="single" w:sz="5" w:space="0" w:color="000000"/>
            </w:tcBorders>
          </w:tcPr>
          <w:p w14:paraId="37BE0F39" w14:textId="77777777" w:rsidR="00E73D66" w:rsidRPr="000371E0" w:rsidRDefault="00E73D66" w:rsidP="003856CA">
            <w:pPr>
              <w:jc w:val="both"/>
              <w:rPr>
                <w:lang w:val="de-DE"/>
              </w:rPr>
            </w:pPr>
          </w:p>
        </w:tc>
      </w:tr>
      <w:tr w:rsidR="00E73D66" w:rsidRPr="000371E0" w14:paraId="340094FD" w14:textId="77777777" w:rsidTr="00AB6B8B">
        <w:trPr>
          <w:trHeight w:hRule="exact" w:val="377"/>
        </w:trPr>
        <w:tc>
          <w:tcPr>
            <w:tcW w:w="1145" w:type="dxa"/>
            <w:vMerge/>
            <w:tcBorders>
              <w:left w:val="single" w:sz="5" w:space="0" w:color="000000"/>
              <w:right w:val="single" w:sz="5" w:space="0" w:color="000000"/>
            </w:tcBorders>
          </w:tcPr>
          <w:p w14:paraId="6314DE29"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329BC2EE"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5" w:space="0" w:color="000000"/>
              <w:left w:val="single" w:sz="5" w:space="0" w:color="000000"/>
              <w:bottom w:val="single" w:sz="5" w:space="0" w:color="000000"/>
              <w:right w:val="single" w:sz="5" w:space="0" w:color="000000"/>
            </w:tcBorders>
          </w:tcPr>
          <w:p w14:paraId="1C91FDDA" w14:textId="77777777" w:rsidR="00E73D66" w:rsidRPr="000371E0" w:rsidRDefault="00E73D66" w:rsidP="003856CA">
            <w:pPr>
              <w:pStyle w:val="TableParagraph"/>
              <w:spacing w:before="63"/>
              <w:ind w:left="56"/>
              <w:jc w:val="both"/>
              <w:rPr>
                <w:rFonts w:eastAsia="Courier New"/>
                <w:lang w:val="de-DE"/>
              </w:rPr>
            </w:pPr>
            <w:r w:rsidRPr="000371E0">
              <w:rPr>
                <w:lang w:val="de-DE"/>
              </w:rPr>
              <w:t>EINSIN</w:t>
            </w:r>
          </w:p>
        </w:tc>
        <w:tc>
          <w:tcPr>
            <w:tcW w:w="4831" w:type="dxa"/>
            <w:vMerge w:val="restart"/>
            <w:tcBorders>
              <w:top w:val="single" w:sz="5" w:space="0" w:color="000000"/>
              <w:left w:val="single" w:sz="5" w:space="0" w:color="000000"/>
              <w:right w:val="single" w:sz="5" w:space="0" w:color="000000"/>
            </w:tcBorders>
          </w:tcPr>
          <w:p w14:paraId="27C4626C" w14:textId="77777777" w:rsidR="00E73D66" w:rsidRPr="000371E0" w:rsidRDefault="00E73D66" w:rsidP="003856CA">
            <w:pPr>
              <w:pStyle w:val="TableParagraph"/>
              <w:spacing w:before="54"/>
              <w:ind w:left="54"/>
              <w:jc w:val="both"/>
              <w:rPr>
                <w:rFonts w:eastAsia="Century Gothic"/>
                <w:lang w:val="de-DE"/>
              </w:rPr>
            </w:pPr>
            <w:r w:rsidRPr="000371E0">
              <w:rPr>
                <w:lang w:val="de-DE"/>
              </w:rPr>
              <w:t>Operator zum Vergleich einer Liste mit einer Liste oder einem Listenelement (z.B. ein Listenfeld mit einem Schlüsselwert oder ein Listenfeld mit einer OPS-Liste). Die Listenelemente müssen gleichen Typs sein.</w:t>
            </w:r>
          </w:p>
        </w:tc>
      </w:tr>
      <w:tr w:rsidR="00E73D66" w:rsidRPr="000371E0" w14:paraId="7885BF2E" w14:textId="77777777" w:rsidTr="00AB6B8B">
        <w:trPr>
          <w:trHeight w:hRule="exact" w:val="377"/>
        </w:trPr>
        <w:tc>
          <w:tcPr>
            <w:tcW w:w="1145" w:type="dxa"/>
            <w:vMerge/>
            <w:tcBorders>
              <w:left w:val="single" w:sz="5" w:space="0" w:color="000000"/>
              <w:right w:val="single" w:sz="5" w:space="0" w:color="000000"/>
            </w:tcBorders>
          </w:tcPr>
          <w:p w14:paraId="156079E4"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3130DA59"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5" w:space="0" w:color="000000"/>
              <w:left w:val="single" w:sz="5" w:space="0" w:color="000000"/>
              <w:bottom w:val="single" w:sz="5" w:space="0" w:color="000000"/>
              <w:right w:val="single" w:sz="5" w:space="0" w:color="000000"/>
            </w:tcBorders>
          </w:tcPr>
          <w:p w14:paraId="3A355CDA" w14:textId="77777777" w:rsidR="00E73D66" w:rsidRPr="000371E0" w:rsidRDefault="00E73D66" w:rsidP="003856CA">
            <w:pPr>
              <w:pStyle w:val="TableParagraph"/>
              <w:spacing w:before="63"/>
              <w:ind w:left="56"/>
              <w:jc w:val="both"/>
              <w:rPr>
                <w:rFonts w:eastAsia="Courier New"/>
                <w:lang w:val="de-DE"/>
              </w:rPr>
            </w:pPr>
            <w:r w:rsidRPr="000371E0">
              <w:rPr>
                <w:lang w:val="de-DE"/>
              </w:rPr>
              <w:t>JEDESIN</w:t>
            </w:r>
          </w:p>
        </w:tc>
        <w:tc>
          <w:tcPr>
            <w:tcW w:w="4831" w:type="dxa"/>
            <w:vMerge/>
            <w:tcBorders>
              <w:left w:val="single" w:sz="5" w:space="0" w:color="000000"/>
              <w:right w:val="single" w:sz="5" w:space="0" w:color="000000"/>
            </w:tcBorders>
          </w:tcPr>
          <w:p w14:paraId="2C37ECD7" w14:textId="77777777" w:rsidR="00E73D66" w:rsidRPr="000371E0" w:rsidRDefault="00E73D66" w:rsidP="003856CA">
            <w:pPr>
              <w:jc w:val="both"/>
              <w:rPr>
                <w:lang w:val="de-DE"/>
              </w:rPr>
            </w:pPr>
          </w:p>
        </w:tc>
      </w:tr>
      <w:tr w:rsidR="00E73D66" w:rsidRPr="000371E0" w14:paraId="6D9029AD" w14:textId="77777777" w:rsidTr="00AB6B8B">
        <w:trPr>
          <w:trHeight w:hRule="exact" w:val="379"/>
        </w:trPr>
        <w:tc>
          <w:tcPr>
            <w:tcW w:w="1145" w:type="dxa"/>
            <w:vMerge/>
            <w:tcBorders>
              <w:left w:val="single" w:sz="5" w:space="0" w:color="000000"/>
              <w:right w:val="single" w:sz="5" w:space="0" w:color="000000"/>
            </w:tcBorders>
          </w:tcPr>
          <w:p w14:paraId="3E044810"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454D6D7F"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5" w:space="0" w:color="000000"/>
              <w:left w:val="single" w:sz="5" w:space="0" w:color="000000"/>
              <w:bottom w:val="single" w:sz="5" w:space="0" w:color="000000"/>
              <w:right w:val="single" w:sz="5" w:space="0" w:color="000000"/>
            </w:tcBorders>
          </w:tcPr>
          <w:p w14:paraId="466E7941" w14:textId="77777777" w:rsidR="00E73D66" w:rsidRPr="000371E0" w:rsidRDefault="00E73D66" w:rsidP="003856CA">
            <w:pPr>
              <w:pStyle w:val="TableParagraph"/>
              <w:spacing w:before="63"/>
              <w:ind w:left="56"/>
              <w:jc w:val="both"/>
              <w:rPr>
                <w:rFonts w:eastAsia="Courier New"/>
                <w:lang w:val="de-DE"/>
              </w:rPr>
            </w:pPr>
            <w:r w:rsidRPr="000371E0">
              <w:rPr>
                <w:lang w:val="de-DE"/>
              </w:rPr>
              <w:t>EINSNICHTIN</w:t>
            </w:r>
          </w:p>
        </w:tc>
        <w:tc>
          <w:tcPr>
            <w:tcW w:w="4831" w:type="dxa"/>
            <w:vMerge/>
            <w:tcBorders>
              <w:left w:val="single" w:sz="5" w:space="0" w:color="000000"/>
              <w:right w:val="single" w:sz="5" w:space="0" w:color="000000"/>
            </w:tcBorders>
          </w:tcPr>
          <w:p w14:paraId="172E7D78" w14:textId="77777777" w:rsidR="00E73D66" w:rsidRPr="000371E0" w:rsidRDefault="00E73D66" w:rsidP="003856CA">
            <w:pPr>
              <w:jc w:val="both"/>
              <w:rPr>
                <w:lang w:val="de-DE"/>
              </w:rPr>
            </w:pPr>
          </w:p>
        </w:tc>
      </w:tr>
      <w:tr w:rsidR="00E73D66" w:rsidRPr="000371E0" w14:paraId="04D730E4" w14:textId="77777777" w:rsidTr="00FB510B">
        <w:trPr>
          <w:trHeight w:hRule="exact" w:val="354"/>
        </w:trPr>
        <w:tc>
          <w:tcPr>
            <w:tcW w:w="1145" w:type="dxa"/>
            <w:vMerge/>
            <w:tcBorders>
              <w:left w:val="single" w:sz="5" w:space="0" w:color="000000"/>
              <w:bottom w:val="single" w:sz="8" w:space="0" w:color="000000"/>
              <w:right w:val="single" w:sz="5" w:space="0" w:color="000000"/>
            </w:tcBorders>
          </w:tcPr>
          <w:p w14:paraId="4E9BBDD2"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8" w:space="0" w:color="000000"/>
              <w:right w:val="single" w:sz="5" w:space="0" w:color="000000"/>
            </w:tcBorders>
          </w:tcPr>
          <w:p w14:paraId="47CDF163"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562" w:type="dxa"/>
            <w:tcBorders>
              <w:top w:val="single" w:sz="5" w:space="0" w:color="000000"/>
              <w:left w:val="single" w:sz="5" w:space="0" w:color="000000"/>
              <w:bottom w:val="single" w:sz="8" w:space="0" w:color="000000"/>
              <w:right w:val="single" w:sz="5" w:space="0" w:color="000000"/>
            </w:tcBorders>
          </w:tcPr>
          <w:p w14:paraId="42B24379" w14:textId="77777777" w:rsidR="00E73D66" w:rsidRPr="000371E0" w:rsidRDefault="00E73D66" w:rsidP="003856CA">
            <w:pPr>
              <w:pStyle w:val="TableParagraph"/>
              <w:spacing w:before="63"/>
              <w:ind w:left="56"/>
              <w:jc w:val="both"/>
              <w:rPr>
                <w:rFonts w:eastAsia="Courier New"/>
                <w:lang w:val="de-DE"/>
              </w:rPr>
            </w:pPr>
            <w:r w:rsidRPr="000371E0">
              <w:rPr>
                <w:lang w:val="de-DE"/>
              </w:rPr>
              <w:t>KEINSIN</w:t>
            </w:r>
          </w:p>
        </w:tc>
        <w:tc>
          <w:tcPr>
            <w:tcW w:w="4831" w:type="dxa"/>
            <w:vMerge/>
            <w:tcBorders>
              <w:left w:val="single" w:sz="5" w:space="0" w:color="000000"/>
              <w:bottom w:val="single" w:sz="8" w:space="0" w:color="000000"/>
              <w:right w:val="single" w:sz="5" w:space="0" w:color="000000"/>
            </w:tcBorders>
          </w:tcPr>
          <w:p w14:paraId="4BD350FF" w14:textId="77777777" w:rsidR="00E73D66" w:rsidRPr="000371E0" w:rsidRDefault="00E73D66" w:rsidP="003856CA">
            <w:pPr>
              <w:jc w:val="both"/>
              <w:rPr>
                <w:lang w:val="de-DE"/>
              </w:rPr>
            </w:pPr>
          </w:p>
        </w:tc>
      </w:tr>
    </w:tbl>
    <w:p w14:paraId="4E7B3DAB" w14:textId="77777777" w:rsidR="00F700AC" w:rsidRPr="000371E0" w:rsidRDefault="00F700AC" w:rsidP="003856CA">
      <w:pPr>
        <w:spacing w:before="240" w:after="120"/>
        <w:ind w:left="176"/>
        <w:jc w:val="both"/>
        <w:rPr>
          <w:rFonts w:eastAsia="Trebuchet MS"/>
          <w:sz w:val="12"/>
          <w:szCs w:val="12"/>
        </w:rPr>
      </w:pPr>
      <w:r w:rsidRPr="00F700AC">
        <w:t>In dieser Übersichtstafel hat jeder einzelne Operator eine Präzedenzstufe (höchste Präzedenzstufe ist 0). Operatoren, welche die gleiche Stufe haben, werden stattdessen nach den Regeln der Assoziativität aufgelöst.</w:t>
      </w:r>
    </w:p>
    <w:tbl>
      <w:tblPr>
        <w:tblStyle w:val="TableNormal"/>
        <w:tblW w:w="8959" w:type="dxa"/>
        <w:tblInd w:w="143" w:type="dxa"/>
        <w:tblLayout w:type="fixed"/>
        <w:tblLook w:val="01E0" w:firstRow="1" w:lastRow="1" w:firstColumn="1" w:lastColumn="1" w:noHBand="0" w:noVBand="0"/>
      </w:tblPr>
      <w:tblGrid>
        <w:gridCol w:w="1145"/>
        <w:gridCol w:w="1421"/>
        <w:gridCol w:w="1254"/>
        <w:gridCol w:w="5139"/>
      </w:tblGrid>
      <w:tr w:rsidR="00E73D66" w:rsidRPr="000371E0" w14:paraId="515AB5FC" w14:textId="77777777" w:rsidTr="00FB510B">
        <w:trPr>
          <w:trHeight w:hRule="exact" w:val="389"/>
        </w:trPr>
        <w:tc>
          <w:tcPr>
            <w:tcW w:w="1145"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68F9B4B7" w14:textId="77777777" w:rsidR="00E73D66" w:rsidRPr="000371E0" w:rsidRDefault="00E73D66" w:rsidP="003856CA">
            <w:pPr>
              <w:pStyle w:val="TableParagraph"/>
              <w:spacing w:before="67"/>
              <w:ind w:left="56"/>
              <w:jc w:val="both"/>
              <w:rPr>
                <w:rFonts w:eastAsia="Calibri"/>
                <w:lang w:val="de-DE"/>
              </w:rPr>
            </w:pPr>
            <w:r w:rsidRPr="000371E0">
              <w:rPr>
                <w:b/>
                <w:lang w:val="de-DE"/>
              </w:rPr>
              <w:t>Präzedenz</w:t>
            </w:r>
          </w:p>
        </w:tc>
        <w:tc>
          <w:tcPr>
            <w:tcW w:w="1421"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4E96CA63" w14:textId="77777777" w:rsidR="00E73D66" w:rsidRPr="000371E0" w:rsidRDefault="00E73D66" w:rsidP="003856CA">
            <w:pPr>
              <w:pStyle w:val="TableParagraph"/>
              <w:spacing w:before="67"/>
              <w:ind w:left="54"/>
              <w:jc w:val="both"/>
              <w:rPr>
                <w:rFonts w:eastAsia="Calibri"/>
                <w:lang w:val="de-DE"/>
              </w:rPr>
            </w:pPr>
            <w:r w:rsidRPr="000371E0">
              <w:rPr>
                <w:b/>
                <w:lang w:val="de-DE"/>
              </w:rPr>
              <w:t>Assoziativität</w:t>
            </w:r>
          </w:p>
        </w:tc>
        <w:tc>
          <w:tcPr>
            <w:tcW w:w="1254"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09DF261D" w14:textId="77777777" w:rsidR="00E73D66" w:rsidRPr="000371E0" w:rsidRDefault="00E73D66" w:rsidP="003856CA">
            <w:pPr>
              <w:pStyle w:val="TableParagraph"/>
              <w:spacing w:before="67"/>
              <w:ind w:left="56"/>
              <w:jc w:val="both"/>
              <w:rPr>
                <w:rFonts w:eastAsia="Calibri"/>
                <w:lang w:val="de-DE"/>
              </w:rPr>
            </w:pPr>
            <w:r w:rsidRPr="000371E0">
              <w:rPr>
                <w:b/>
                <w:lang w:val="de-DE"/>
              </w:rPr>
              <w:t>Operator</w:t>
            </w:r>
          </w:p>
        </w:tc>
        <w:tc>
          <w:tcPr>
            <w:tcW w:w="5139" w:type="dxa"/>
            <w:tcBorders>
              <w:top w:val="single" w:sz="5" w:space="0" w:color="000000"/>
              <w:left w:val="single" w:sz="5" w:space="0" w:color="000000"/>
              <w:bottom w:val="single" w:sz="8" w:space="0" w:color="000000"/>
              <w:right w:val="single" w:sz="5" w:space="0" w:color="000000"/>
            </w:tcBorders>
            <w:shd w:val="clear" w:color="auto" w:fill="F2F2F2" w:themeFill="background1" w:themeFillShade="F2"/>
          </w:tcPr>
          <w:p w14:paraId="50C5DA76" w14:textId="77777777" w:rsidR="00E73D66" w:rsidRPr="000371E0" w:rsidRDefault="00E73D66" w:rsidP="003856CA">
            <w:pPr>
              <w:pStyle w:val="TableParagraph"/>
              <w:spacing w:before="67"/>
              <w:ind w:left="54"/>
              <w:jc w:val="both"/>
              <w:rPr>
                <w:rFonts w:eastAsia="Calibri"/>
                <w:lang w:val="de-DE"/>
              </w:rPr>
            </w:pPr>
            <w:r w:rsidRPr="000371E0">
              <w:rPr>
                <w:b/>
                <w:lang w:val="de-DE"/>
              </w:rPr>
              <w:t>Erläuterung</w:t>
            </w:r>
          </w:p>
        </w:tc>
      </w:tr>
      <w:tr w:rsidR="00E73D66" w:rsidRPr="000371E0" w14:paraId="47500A31" w14:textId="77777777" w:rsidTr="00FB510B">
        <w:trPr>
          <w:trHeight w:hRule="exact" w:val="384"/>
        </w:trPr>
        <w:tc>
          <w:tcPr>
            <w:tcW w:w="1145" w:type="dxa"/>
            <w:vMerge w:val="restart"/>
            <w:tcBorders>
              <w:top w:val="single" w:sz="8" w:space="0" w:color="000000"/>
              <w:left w:val="single" w:sz="5" w:space="0" w:color="000000"/>
              <w:right w:val="single" w:sz="5" w:space="0" w:color="000000"/>
            </w:tcBorders>
          </w:tcPr>
          <w:p w14:paraId="20046B93" w14:textId="77777777" w:rsidR="00E73D66" w:rsidRPr="000371E0" w:rsidRDefault="00E73D66" w:rsidP="003856CA">
            <w:pPr>
              <w:pStyle w:val="TableParagraph"/>
              <w:spacing w:before="11"/>
              <w:jc w:val="both"/>
              <w:rPr>
                <w:rFonts w:eastAsia="Century Gothic"/>
                <w:sz w:val="19"/>
                <w:szCs w:val="19"/>
                <w:lang w:val="de-DE"/>
              </w:rPr>
            </w:pPr>
          </w:p>
          <w:p w14:paraId="649FB6E0" w14:textId="77777777" w:rsidR="00E73D66" w:rsidRPr="000371E0" w:rsidRDefault="00E73D66" w:rsidP="003856CA">
            <w:pPr>
              <w:pStyle w:val="TableParagraph"/>
              <w:ind w:left="56"/>
              <w:jc w:val="both"/>
              <w:rPr>
                <w:rFonts w:eastAsia="Century Gothic"/>
                <w:lang w:val="de-DE"/>
              </w:rPr>
            </w:pPr>
            <w:r w:rsidRPr="000371E0">
              <w:rPr>
                <w:lang w:val="de-DE"/>
              </w:rPr>
              <w:t>1</w:t>
            </w:r>
          </w:p>
        </w:tc>
        <w:tc>
          <w:tcPr>
            <w:tcW w:w="1421" w:type="dxa"/>
            <w:tcBorders>
              <w:top w:val="single" w:sz="8" w:space="0" w:color="000000"/>
              <w:left w:val="single" w:sz="5" w:space="0" w:color="000000"/>
              <w:bottom w:val="single" w:sz="5" w:space="0" w:color="000000"/>
              <w:right w:val="single" w:sz="5" w:space="0" w:color="000000"/>
            </w:tcBorders>
          </w:tcPr>
          <w:p w14:paraId="5E378C5C" w14:textId="77777777" w:rsidR="00E73D66" w:rsidRPr="000371E0" w:rsidRDefault="00E73D66" w:rsidP="003856CA">
            <w:pPr>
              <w:pStyle w:val="TableParagraph"/>
              <w:spacing w:before="57"/>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5" w:space="0" w:color="000000"/>
              <w:right w:val="single" w:sz="5" w:space="0" w:color="000000"/>
            </w:tcBorders>
          </w:tcPr>
          <w:p w14:paraId="14108F39" w14:textId="77777777" w:rsidR="00E73D66" w:rsidRPr="000371E0" w:rsidRDefault="00E73D66" w:rsidP="003856CA">
            <w:pPr>
              <w:pStyle w:val="TableParagraph"/>
              <w:spacing w:before="65"/>
              <w:ind w:left="56"/>
              <w:jc w:val="both"/>
              <w:rPr>
                <w:rFonts w:eastAsia="Courier New"/>
                <w:lang w:val="de-DE"/>
              </w:rPr>
            </w:pPr>
            <w:r w:rsidRPr="000371E0">
              <w:rPr>
                <w:lang w:val="de-DE"/>
              </w:rPr>
              <w:t>*</w:t>
            </w:r>
          </w:p>
        </w:tc>
        <w:tc>
          <w:tcPr>
            <w:tcW w:w="5139" w:type="dxa"/>
            <w:tcBorders>
              <w:top w:val="single" w:sz="8" w:space="0" w:color="000000"/>
              <w:left w:val="single" w:sz="5" w:space="0" w:color="000000"/>
              <w:bottom w:val="single" w:sz="5" w:space="0" w:color="000000"/>
              <w:right w:val="single" w:sz="5" w:space="0" w:color="000000"/>
            </w:tcBorders>
          </w:tcPr>
          <w:p w14:paraId="5A534377" w14:textId="77777777" w:rsidR="00E73D66" w:rsidRPr="000371E0" w:rsidRDefault="00E73D66" w:rsidP="003856CA">
            <w:pPr>
              <w:pStyle w:val="TableParagraph"/>
              <w:spacing w:before="58"/>
              <w:ind w:left="54"/>
              <w:jc w:val="both"/>
              <w:rPr>
                <w:rFonts w:eastAsia="Calibri"/>
                <w:lang w:val="de-DE"/>
              </w:rPr>
            </w:pPr>
            <w:r w:rsidRPr="000371E0">
              <w:rPr>
                <w:rFonts w:eastAsia="Calibri"/>
                <w:lang w:val="de-DE"/>
              </w:rPr>
              <w:t>Operator für die Multiplikation “mal”</w:t>
            </w:r>
          </w:p>
        </w:tc>
      </w:tr>
      <w:tr w:rsidR="00E73D66" w:rsidRPr="000371E0" w14:paraId="671E0B64" w14:textId="77777777" w:rsidTr="00FB510B">
        <w:trPr>
          <w:trHeight w:hRule="exact" w:val="382"/>
        </w:trPr>
        <w:tc>
          <w:tcPr>
            <w:tcW w:w="1145" w:type="dxa"/>
            <w:vMerge/>
            <w:tcBorders>
              <w:left w:val="single" w:sz="5" w:space="0" w:color="000000"/>
              <w:bottom w:val="single" w:sz="8" w:space="0" w:color="000000"/>
              <w:right w:val="single" w:sz="5" w:space="0" w:color="000000"/>
            </w:tcBorders>
          </w:tcPr>
          <w:p w14:paraId="64A3CB19"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8" w:space="0" w:color="000000"/>
              <w:right w:val="single" w:sz="5" w:space="0" w:color="000000"/>
            </w:tcBorders>
          </w:tcPr>
          <w:p w14:paraId="7AB35AFD"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8" w:space="0" w:color="000000"/>
              <w:right w:val="single" w:sz="5" w:space="0" w:color="000000"/>
            </w:tcBorders>
          </w:tcPr>
          <w:p w14:paraId="4DB6A51A" w14:textId="77777777" w:rsidR="00E73D66" w:rsidRPr="000371E0" w:rsidRDefault="00E73D66" w:rsidP="003856CA">
            <w:pPr>
              <w:pStyle w:val="TableParagraph"/>
              <w:spacing w:before="63"/>
              <w:ind w:left="56"/>
              <w:jc w:val="both"/>
              <w:rPr>
                <w:rFonts w:eastAsia="Courier New"/>
                <w:lang w:val="de-DE"/>
              </w:rPr>
            </w:pPr>
            <w:r w:rsidRPr="000371E0">
              <w:rPr>
                <w:lang w:val="de-DE"/>
              </w:rPr>
              <w:t>/</w:t>
            </w:r>
          </w:p>
        </w:tc>
        <w:tc>
          <w:tcPr>
            <w:tcW w:w="5139" w:type="dxa"/>
            <w:tcBorders>
              <w:top w:val="single" w:sz="5" w:space="0" w:color="000000"/>
              <w:left w:val="single" w:sz="5" w:space="0" w:color="000000"/>
              <w:bottom w:val="single" w:sz="8" w:space="0" w:color="000000"/>
              <w:right w:val="single" w:sz="5" w:space="0" w:color="000000"/>
            </w:tcBorders>
          </w:tcPr>
          <w:p w14:paraId="72E8C6C3" w14:textId="77777777" w:rsidR="00E73D66" w:rsidRPr="000371E0" w:rsidRDefault="00E73D66" w:rsidP="003856CA">
            <w:pPr>
              <w:pStyle w:val="TableParagraph"/>
              <w:spacing w:before="55"/>
              <w:ind w:left="54"/>
              <w:jc w:val="both"/>
              <w:rPr>
                <w:rFonts w:eastAsia="Calibri"/>
                <w:lang w:val="de-DE"/>
              </w:rPr>
            </w:pPr>
            <w:r w:rsidRPr="000371E0">
              <w:rPr>
                <w:rFonts w:eastAsia="Calibri"/>
                <w:lang w:val="de-DE"/>
              </w:rPr>
              <w:t>Operator für die Division “geteilt”</w:t>
            </w:r>
          </w:p>
        </w:tc>
      </w:tr>
      <w:tr w:rsidR="00E73D66" w:rsidRPr="000371E0" w14:paraId="605EBF07" w14:textId="77777777" w:rsidTr="00FB510B">
        <w:trPr>
          <w:trHeight w:hRule="exact" w:val="384"/>
        </w:trPr>
        <w:tc>
          <w:tcPr>
            <w:tcW w:w="1145" w:type="dxa"/>
            <w:vMerge w:val="restart"/>
            <w:tcBorders>
              <w:top w:val="single" w:sz="8" w:space="0" w:color="000000"/>
              <w:left w:val="single" w:sz="5" w:space="0" w:color="000000"/>
              <w:right w:val="single" w:sz="5" w:space="0" w:color="000000"/>
            </w:tcBorders>
          </w:tcPr>
          <w:p w14:paraId="06A7F28B" w14:textId="77777777" w:rsidR="00E73D66" w:rsidRPr="000371E0" w:rsidRDefault="00E73D66" w:rsidP="003856CA">
            <w:pPr>
              <w:pStyle w:val="TableParagraph"/>
              <w:spacing w:before="11"/>
              <w:jc w:val="both"/>
              <w:rPr>
                <w:rFonts w:eastAsia="Century Gothic"/>
                <w:sz w:val="19"/>
                <w:szCs w:val="19"/>
                <w:lang w:val="de-DE"/>
              </w:rPr>
            </w:pPr>
          </w:p>
          <w:p w14:paraId="74107198" w14:textId="77777777" w:rsidR="00E73D66" w:rsidRPr="000371E0" w:rsidRDefault="00E73D66" w:rsidP="003856CA">
            <w:pPr>
              <w:pStyle w:val="TableParagraph"/>
              <w:ind w:left="56"/>
              <w:jc w:val="both"/>
              <w:rPr>
                <w:rFonts w:eastAsia="Century Gothic"/>
                <w:lang w:val="de-DE"/>
              </w:rPr>
            </w:pPr>
            <w:r w:rsidRPr="000371E0">
              <w:rPr>
                <w:lang w:val="de-DE"/>
              </w:rPr>
              <w:t>2</w:t>
            </w:r>
          </w:p>
        </w:tc>
        <w:tc>
          <w:tcPr>
            <w:tcW w:w="1421" w:type="dxa"/>
            <w:tcBorders>
              <w:top w:val="single" w:sz="8" w:space="0" w:color="000000"/>
              <w:left w:val="single" w:sz="5" w:space="0" w:color="000000"/>
              <w:bottom w:val="single" w:sz="5" w:space="0" w:color="000000"/>
              <w:right w:val="single" w:sz="5" w:space="0" w:color="000000"/>
            </w:tcBorders>
          </w:tcPr>
          <w:p w14:paraId="35E2CFC7" w14:textId="77777777" w:rsidR="00E73D66" w:rsidRPr="000371E0" w:rsidRDefault="00E73D66" w:rsidP="003856CA">
            <w:pPr>
              <w:pStyle w:val="TableParagraph"/>
              <w:spacing w:before="57"/>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5" w:space="0" w:color="000000"/>
              <w:right w:val="single" w:sz="5" w:space="0" w:color="000000"/>
            </w:tcBorders>
          </w:tcPr>
          <w:p w14:paraId="5949CD00" w14:textId="77777777" w:rsidR="00E73D66" w:rsidRPr="000371E0" w:rsidRDefault="00E73D66" w:rsidP="003856CA">
            <w:pPr>
              <w:pStyle w:val="TableParagraph"/>
              <w:spacing w:before="65"/>
              <w:ind w:left="56"/>
              <w:jc w:val="both"/>
              <w:rPr>
                <w:rFonts w:eastAsia="Courier New"/>
                <w:lang w:val="de-DE"/>
              </w:rPr>
            </w:pPr>
            <w:r w:rsidRPr="000371E0">
              <w:rPr>
                <w:lang w:val="de-DE"/>
              </w:rPr>
              <w:t>+</w:t>
            </w:r>
          </w:p>
        </w:tc>
        <w:tc>
          <w:tcPr>
            <w:tcW w:w="5139" w:type="dxa"/>
            <w:tcBorders>
              <w:top w:val="single" w:sz="8" w:space="0" w:color="000000"/>
              <w:left w:val="single" w:sz="5" w:space="0" w:color="000000"/>
              <w:bottom w:val="single" w:sz="5" w:space="0" w:color="000000"/>
              <w:right w:val="single" w:sz="5" w:space="0" w:color="000000"/>
            </w:tcBorders>
          </w:tcPr>
          <w:p w14:paraId="7F4A4C51" w14:textId="77777777" w:rsidR="00E73D66" w:rsidRPr="000371E0" w:rsidRDefault="00E73D66" w:rsidP="003856CA">
            <w:pPr>
              <w:pStyle w:val="TableParagraph"/>
              <w:spacing w:before="58"/>
              <w:ind w:left="54"/>
              <w:jc w:val="both"/>
              <w:rPr>
                <w:rFonts w:eastAsia="Calibri"/>
                <w:lang w:val="de-DE"/>
              </w:rPr>
            </w:pPr>
            <w:r w:rsidRPr="000371E0">
              <w:rPr>
                <w:rFonts w:eastAsia="Calibri"/>
                <w:lang w:val="de-DE"/>
              </w:rPr>
              <w:t>Operator für die Addition “plus”</w:t>
            </w:r>
          </w:p>
        </w:tc>
      </w:tr>
      <w:tr w:rsidR="00E73D66" w:rsidRPr="000371E0" w14:paraId="0DAA592D" w14:textId="77777777" w:rsidTr="00FB510B">
        <w:trPr>
          <w:trHeight w:hRule="exact" w:val="382"/>
        </w:trPr>
        <w:tc>
          <w:tcPr>
            <w:tcW w:w="1145" w:type="dxa"/>
            <w:vMerge/>
            <w:tcBorders>
              <w:left w:val="single" w:sz="5" w:space="0" w:color="000000"/>
              <w:bottom w:val="single" w:sz="8" w:space="0" w:color="000000"/>
              <w:right w:val="single" w:sz="5" w:space="0" w:color="000000"/>
            </w:tcBorders>
          </w:tcPr>
          <w:p w14:paraId="2DD35645"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8" w:space="0" w:color="000000"/>
              <w:right w:val="single" w:sz="5" w:space="0" w:color="000000"/>
            </w:tcBorders>
          </w:tcPr>
          <w:p w14:paraId="1FA17008"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8" w:space="0" w:color="000000"/>
              <w:right w:val="single" w:sz="5" w:space="0" w:color="000000"/>
            </w:tcBorders>
          </w:tcPr>
          <w:p w14:paraId="0F53AA04" w14:textId="77777777" w:rsidR="00E73D66" w:rsidRPr="000371E0" w:rsidRDefault="00E73D66" w:rsidP="003856CA">
            <w:pPr>
              <w:pStyle w:val="TableParagraph"/>
              <w:spacing w:before="63"/>
              <w:ind w:left="56"/>
              <w:jc w:val="both"/>
              <w:rPr>
                <w:rFonts w:eastAsia="Courier New"/>
                <w:lang w:val="de-DE"/>
              </w:rPr>
            </w:pPr>
            <w:r w:rsidRPr="000371E0">
              <w:rPr>
                <w:lang w:val="de-DE"/>
              </w:rPr>
              <w:t>-</w:t>
            </w:r>
          </w:p>
        </w:tc>
        <w:tc>
          <w:tcPr>
            <w:tcW w:w="5139" w:type="dxa"/>
            <w:tcBorders>
              <w:top w:val="single" w:sz="5" w:space="0" w:color="000000"/>
              <w:left w:val="single" w:sz="5" w:space="0" w:color="000000"/>
              <w:bottom w:val="single" w:sz="8" w:space="0" w:color="000000"/>
              <w:right w:val="single" w:sz="5" w:space="0" w:color="000000"/>
            </w:tcBorders>
          </w:tcPr>
          <w:p w14:paraId="17AE1D65"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Operator für die Subtraktion „minus“</w:t>
            </w:r>
          </w:p>
        </w:tc>
      </w:tr>
      <w:tr w:rsidR="00E73D66" w:rsidRPr="000371E0" w14:paraId="0FE23717" w14:textId="77777777" w:rsidTr="00FB510B">
        <w:trPr>
          <w:trHeight w:hRule="exact" w:val="384"/>
        </w:trPr>
        <w:tc>
          <w:tcPr>
            <w:tcW w:w="1145" w:type="dxa"/>
            <w:vMerge w:val="restart"/>
            <w:tcBorders>
              <w:top w:val="single" w:sz="8" w:space="0" w:color="000000"/>
              <w:left w:val="single" w:sz="5" w:space="0" w:color="000000"/>
              <w:right w:val="single" w:sz="5" w:space="0" w:color="000000"/>
            </w:tcBorders>
          </w:tcPr>
          <w:p w14:paraId="5B2BD0A3" w14:textId="77777777" w:rsidR="00E73D66" w:rsidRPr="000371E0" w:rsidRDefault="00E73D66" w:rsidP="003856CA">
            <w:pPr>
              <w:pStyle w:val="TableParagraph"/>
              <w:jc w:val="both"/>
              <w:rPr>
                <w:rFonts w:eastAsia="Century Gothic"/>
                <w:lang w:val="de-DE"/>
              </w:rPr>
            </w:pPr>
          </w:p>
          <w:p w14:paraId="3AEFED62" w14:textId="77777777" w:rsidR="00E73D66" w:rsidRPr="000371E0" w:rsidRDefault="00E73D66" w:rsidP="003856CA">
            <w:pPr>
              <w:pStyle w:val="TableParagraph"/>
              <w:jc w:val="both"/>
              <w:rPr>
                <w:rFonts w:eastAsia="Century Gothic"/>
                <w:lang w:val="de-DE"/>
              </w:rPr>
            </w:pPr>
          </w:p>
          <w:p w14:paraId="21729F39" w14:textId="77777777" w:rsidR="00E73D66" w:rsidRPr="000371E0" w:rsidRDefault="00E73D66" w:rsidP="003856CA">
            <w:pPr>
              <w:pStyle w:val="TableParagraph"/>
              <w:spacing w:before="140"/>
              <w:ind w:left="56"/>
              <w:jc w:val="both"/>
              <w:rPr>
                <w:rFonts w:eastAsia="Century Gothic"/>
                <w:lang w:val="de-DE"/>
              </w:rPr>
            </w:pPr>
            <w:r w:rsidRPr="000371E0">
              <w:rPr>
                <w:lang w:val="de-DE"/>
              </w:rPr>
              <w:t>3</w:t>
            </w:r>
          </w:p>
        </w:tc>
        <w:tc>
          <w:tcPr>
            <w:tcW w:w="1421" w:type="dxa"/>
            <w:tcBorders>
              <w:top w:val="single" w:sz="8" w:space="0" w:color="000000"/>
              <w:left w:val="single" w:sz="5" w:space="0" w:color="000000"/>
              <w:bottom w:val="single" w:sz="5" w:space="0" w:color="000000"/>
              <w:right w:val="single" w:sz="5" w:space="0" w:color="000000"/>
            </w:tcBorders>
          </w:tcPr>
          <w:p w14:paraId="45530049"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5" w:space="0" w:color="000000"/>
              <w:right w:val="single" w:sz="5" w:space="0" w:color="000000"/>
            </w:tcBorders>
          </w:tcPr>
          <w:p w14:paraId="1C3EBB4D" w14:textId="77777777" w:rsidR="00E73D66" w:rsidRPr="000371E0" w:rsidRDefault="00E73D66" w:rsidP="003856CA">
            <w:pPr>
              <w:pStyle w:val="TableParagraph"/>
              <w:spacing w:before="62"/>
              <w:ind w:left="56"/>
              <w:jc w:val="both"/>
              <w:rPr>
                <w:rFonts w:eastAsia="Courier New"/>
                <w:lang w:val="de-DE"/>
              </w:rPr>
            </w:pPr>
            <w:r w:rsidRPr="000371E0">
              <w:rPr>
                <w:lang w:val="de-DE"/>
              </w:rPr>
              <w:t>&lt;</w:t>
            </w:r>
          </w:p>
        </w:tc>
        <w:tc>
          <w:tcPr>
            <w:tcW w:w="5139" w:type="dxa"/>
            <w:tcBorders>
              <w:top w:val="single" w:sz="8" w:space="0" w:color="000000"/>
              <w:left w:val="single" w:sz="5" w:space="0" w:color="000000"/>
              <w:bottom w:val="single" w:sz="5" w:space="0" w:color="000000"/>
              <w:right w:val="single" w:sz="5" w:space="0" w:color="000000"/>
            </w:tcBorders>
          </w:tcPr>
          <w:p w14:paraId="2DA43717" w14:textId="6E7F59C3"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Vergleichsoperator „kleiner“</w:t>
            </w:r>
          </w:p>
        </w:tc>
      </w:tr>
      <w:tr w:rsidR="00E73D66" w:rsidRPr="000371E0" w14:paraId="62C73930" w14:textId="77777777" w:rsidTr="00FB510B">
        <w:trPr>
          <w:trHeight w:hRule="exact" w:val="377"/>
        </w:trPr>
        <w:tc>
          <w:tcPr>
            <w:tcW w:w="1145" w:type="dxa"/>
            <w:vMerge/>
            <w:tcBorders>
              <w:left w:val="single" w:sz="5" w:space="0" w:color="000000"/>
              <w:right w:val="single" w:sz="5" w:space="0" w:color="000000"/>
            </w:tcBorders>
          </w:tcPr>
          <w:p w14:paraId="746816A3"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58396EA3"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5" w:space="0" w:color="000000"/>
              <w:right w:val="single" w:sz="5" w:space="0" w:color="000000"/>
            </w:tcBorders>
          </w:tcPr>
          <w:p w14:paraId="2E565422" w14:textId="77777777" w:rsidR="00E73D66" w:rsidRPr="000371E0" w:rsidRDefault="00E73D66" w:rsidP="003856CA">
            <w:pPr>
              <w:pStyle w:val="TableParagraph"/>
              <w:spacing w:before="63"/>
              <w:ind w:left="56"/>
              <w:jc w:val="both"/>
              <w:rPr>
                <w:rFonts w:eastAsia="Courier New"/>
                <w:lang w:val="de-DE"/>
              </w:rPr>
            </w:pPr>
            <w:r w:rsidRPr="000371E0">
              <w:rPr>
                <w:lang w:val="de-DE"/>
              </w:rPr>
              <w:t>&gt;</w:t>
            </w:r>
          </w:p>
        </w:tc>
        <w:tc>
          <w:tcPr>
            <w:tcW w:w="5139" w:type="dxa"/>
            <w:tcBorders>
              <w:top w:val="single" w:sz="5" w:space="0" w:color="000000"/>
              <w:left w:val="single" w:sz="5" w:space="0" w:color="000000"/>
              <w:bottom w:val="single" w:sz="5" w:space="0" w:color="000000"/>
              <w:right w:val="single" w:sz="5" w:space="0" w:color="000000"/>
            </w:tcBorders>
          </w:tcPr>
          <w:p w14:paraId="40E66BED" w14:textId="26A379D0"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Vergleichsoperator „größer“</w:t>
            </w:r>
          </w:p>
        </w:tc>
      </w:tr>
      <w:tr w:rsidR="00E73D66" w:rsidRPr="000371E0" w14:paraId="57B68DDE" w14:textId="77777777" w:rsidTr="00FB510B">
        <w:trPr>
          <w:trHeight w:hRule="exact" w:val="396"/>
        </w:trPr>
        <w:tc>
          <w:tcPr>
            <w:tcW w:w="1145" w:type="dxa"/>
            <w:vMerge/>
            <w:tcBorders>
              <w:left w:val="single" w:sz="5" w:space="0" w:color="000000"/>
              <w:right w:val="single" w:sz="5" w:space="0" w:color="000000"/>
            </w:tcBorders>
          </w:tcPr>
          <w:p w14:paraId="0FE9DB54"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5" w:space="0" w:color="000000"/>
              <w:right w:val="single" w:sz="5" w:space="0" w:color="000000"/>
            </w:tcBorders>
          </w:tcPr>
          <w:p w14:paraId="198FE6C8"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5" w:space="0" w:color="000000"/>
              <w:right w:val="single" w:sz="5" w:space="0" w:color="000000"/>
            </w:tcBorders>
          </w:tcPr>
          <w:p w14:paraId="40954226" w14:textId="77777777" w:rsidR="00E73D66" w:rsidRPr="000371E0" w:rsidRDefault="00E73D66" w:rsidP="003856CA">
            <w:pPr>
              <w:pStyle w:val="TableParagraph"/>
              <w:spacing w:before="63"/>
              <w:ind w:left="56"/>
              <w:jc w:val="both"/>
              <w:rPr>
                <w:rFonts w:eastAsia="Courier New"/>
                <w:lang w:val="de-DE"/>
              </w:rPr>
            </w:pPr>
            <w:r w:rsidRPr="000371E0">
              <w:rPr>
                <w:lang w:val="de-DE"/>
              </w:rPr>
              <w:t>&lt;=</w:t>
            </w:r>
          </w:p>
        </w:tc>
        <w:tc>
          <w:tcPr>
            <w:tcW w:w="5139" w:type="dxa"/>
            <w:tcBorders>
              <w:top w:val="single" w:sz="5" w:space="0" w:color="000000"/>
              <w:left w:val="single" w:sz="5" w:space="0" w:color="000000"/>
              <w:bottom w:val="single" w:sz="5" w:space="0" w:color="000000"/>
              <w:right w:val="single" w:sz="5" w:space="0" w:color="000000"/>
            </w:tcBorders>
          </w:tcPr>
          <w:p w14:paraId="39178E30"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Vergleichsoperator „kleiner gleich“</w:t>
            </w:r>
          </w:p>
        </w:tc>
      </w:tr>
      <w:tr w:rsidR="00E73D66" w:rsidRPr="000371E0" w14:paraId="15ABB6F8" w14:textId="77777777" w:rsidTr="00FB510B">
        <w:trPr>
          <w:trHeight w:hRule="exact" w:val="382"/>
        </w:trPr>
        <w:tc>
          <w:tcPr>
            <w:tcW w:w="1145" w:type="dxa"/>
            <w:vMerge/>
            <w:tcBorders>
              <w:left w:val="single" w:sz="5" w:space="0" w:color="000000"/>
              <w:bottom w:val="single" w:sz="8" w:space="0" w:color="000000"/>
              <w:right w:val="single" w:sz="5" w:space="0" w:color="000000"/>
            </w:tcBorders>
          </w:tcPr>
          <w:p w14:paraId="116D73F7"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8" w:space="0" w:color="000000"/>
              <w:right w:val="single" w:sz="5" w:space="0" w:color="000000"/>
            </w:tcBorders>
          </w:tcPr>
          <w:p w14:paraId="2F0676F1"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8" w:space="0" w:color="000000"/>
              <w:right w:val="single" w:sz="5" w:space="0" w:color="000000"/>
            </w:tcBorders>
          </w:tcPr>
          <w:p w14:paraId="260DB579" w14:textId="77777777" w:rsidR="00E73D66" w:rsidRPr="000371E0" w:rsidRDefault="00E73D66" w:rsidP="003856CA">
            <w:pPr>
              <w:pStyle w:val="TableParagraph"/>
              <w:spacing w:before="63"/>
              <w:ind w:left="56"/>
              <w:jc w:val="both"/>
              <w:rPr>
                <w:rFonts w:eastAsia="Courier New"/>
                <w:lang w:val="de-DE"/>
              </w:rPr>
            </w:pPr>
            <w:r w:rsidRPr="000371E0">
              <w:rPr>
                <w:lang w:val="de-DE"/>
              </w:rPr>
              <w:t>&gt;=</w:t>
            </w:r>
          </w:p>
        </w:tc>
        <w:tc>
          <w:tcPr>
            <w:tcW w:w="5139" w:type="dxa"/>
            <w:tcBorders>
              <w:top w:val="single" w:sz="5" w:space="0" w:color="000000"/>
              <w:left w:val="single" w:sz="5" w:space="0" w:color="000000"/>
              <w:bottom w:val="single" w:sz="8" w:space="0" w:color="000000"/>
              <w:right w:val="single" w:sz="5" w:space="0" w:color="000000"/>
            </w:tcBorders>
          </w:tcPr>
          <w:p w14:paraId="76F7A617"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Vergleichsoperator „größer gleich“</w:t>
            </w:r>
          </w:p>
        </w:tc>
      </w:tr>
      <w:tr w:rsidR="00E73D66" w:rsidRPr="000371E0" w14:paraId="073D3FA5" w14:textId="77777777" w:rsidTr="00FB510B">
        <w:trPr>
          <w:trHeight w:hRule="exact" w:val="384"/>
        </w:trPr>
        <w:tc>
          <w:tcPr>
            <w:tcW w:w="1145" w:type="dxa"/>
            <w:vMerge w:val="restart"/>
            <w:tcBorders>
              <w:top w:val="single" w:sz="8" w:space="0" w:color="000000"/>
              <w:left w:val="single" w:sz="5" w:space="0" w:color="000000"/>
              <w:right w:val="single" w:sz="5" w:space="0" w:color="000000"/>
            </w:tcBorders>
          </w:tcPr>
          <w:p w14:paraId="7797103F" w14:textId="77777777" w:rsidR="00E73D66" w:rsidRPr="000371E0" w:rsidRDefault="00E73D66" w:rsidP="003856CA">
            <w:pPr>
              <w:pStyle w:val="TableParagraph"/>
              <w:spacing w:before="11"/>
              <w:jc w:val="both"/>
              <w:rPr>
                <w:rFonts w:eastAsia="Century Gothic"/>
                <w:sz w:val="19"/>
                <w:szCs w:val="19"/>
                <w:lang w:val="de-DE"/>
              </w:rPr>
            </w:pPr>
          </w:p>
          <w:p w14:paraId="79573E04" w14:textId="77777777" w:rsidR="00E73D66" w:rsidRPr="000371E0" w:rsidRDefault="00E73D66" w:rsidP="003856CA">
            <w:pPr>
              <w:pStyle w:val="TableParagraph"/>
              <w:ind w:left="56"/>
              <w:jc w:val="both"/>
              <w:rPr>
                <w:rFonts w:eastAsia="Century Gothic"/>
                <w:lang w:val="de-DE"/>
              </w:rPr>
            </w:pPr>
            <w:r w:rsidRPr="000371E0">
              <w:rPr>
                <w:lang w:val="de-DE"/>
              </w:rPr>
              <w:t>4</w:t>
            </w:r>
          </w:p>
        </w:tc>
        <w:tc>
          <w:tcPr>
            <w:tcW w:w="1421" w:type="dxa"/>
            <w:tcBorders>
              <w:top w:val="single" w:sz="8" w:space="0" w:color="000000"/>
              <w:left w:val="single" w:sz="5" w:space="0" w:color="000000"/>
              <w:bottom w:val="single" w:sz="5" w:space="0" w:color="000000"/>
              <w:right w:val="single" w:sz="5" w:space="0" w:color="000000"/>
            </w:tcBorders>
          </w:tcPr>
          <w:p w14:paraId="22F3067B" w14:textId="77777777" w:rsidR="00E73D66" w:rsidRPr="000371E0" w:rsidRDefault="00E73D66" w:rsidP="003856CA">
            <w:pPr>
              <w:pStyle w:val="TableParagraph"/>
              <w:spacing w:before="57"/>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5" w:space="0" w:color="000000"/>
              <w:right w:val="single" w:sz="5" w:space="0" w:color="000000"/>
            </w:tcBorders>
          </w:tcPr>
          <w:p w14:paraId="604C6D3B" w14:textId="77777777" w:rsidR="00E73D66" w:rsidRPr="000371E0" w:rsidRDefault="00E73D66" w:rsidP="003856CA">
            <w:pPr>
              <w:pStyle w:val="TableParagraph"/>
              <w:spacing w:before="65"/>
              <w:ind w:left="56"/>
              <w:jc w:val="both"/>
              <w:rPr>
                <w:rFonts w:eastAsia="Courier New"/>
                <w:lang w:val="de-DE"/>
              </w:rPr>
            </w:pPr>
            <w:r w:rsidRPr="000371E0">
              <w:rPr>
                <w:lang w:val="de-DE"/>
              </w:rPr>
              <w:t>=</w:t>
            </w:r>
          </w:p>
        </w:tc>
        <w:tc>
          <w:tcPr>
            <w:tcW w:w="5139" w:type="dxa"/>
            <w:tcBorders>
              <w:top w:val="single" w:sz="8" w:space="0" w:color="000000"/>
              <w:left w:val="single" w:sz="5" w:space="0" w:color="000000"/>
              <w:bottom w:val="single" w:sz="5" w:space="0" w:color="000000"/>
              <w:right w:val="single" w:sz="5" w:space="0" w:color="000000"/>
            </w:tcBorders>
          </w:tcPr>
          <w:p w14:paraId="6F075463" w14:textId="77777777" w:rsidR="00E73D66" w:rsidRPr="000371E0" w:rsidRDefault="00E73D66" w:rsidP="003856CA">
            <w:pPr>
              <w:pStyle w:val="TableParagraph"/>
              <w:spacing w:before="57"/>
              <w:ind w:left="54"/>
              <w:jc w:val="both"/>
              <w:rPr>
                <w:rFonts w:eastAsia="Century Gothic"/>
                <w:lang w:val="de-DE"/>
              </w:rPr>
            </w:pPr>
            <w:r w:rsidRPr="000371E0">
              <w:rPr>
                <w:rFonts w:eastAsia="Century Gothic"/>
                <w:lang w:val="de-DE"/>
              </w:rPr>
              <w:t>Vergleichsoperator „gleich“</w:t>
            </w:r>
          </w:p>
        </w:tc>
      </w:tr>
      <w:tr w:rsidR="00E73D66" w:rsidRPr="000371E0" w14:paraId="3CD5352C" w14:textId="77777777" w:rsidTr="00FB510B">
        <w:trPr>
          <w:trHeight w:hRule="exact" w:val="382"/>
        </w:trPr>
        <w:tc>
          <w:tcPr>
            <w:tcW w:w="1145" w:type="dxa"/>
            <w:vMerge/>
            <w:tcBorders>
              <w:left w:val="single" w:sz="5" w:space="0" w:color="000000"/>
              <w:bottom w:val="single" w:sz="8" w:space="0" w:color="000000"/>
              <w:right w:val="single" w:sz="5" w:space="0" w:color="000000"/>
            </w:tcBorders>
          </w:tcPr>
          <w:p w14:paraId="53BF6326" w14:textId="77777777" w:rsidR="00E73D66" w:rsidRPr="000371E0" w:rsidRDefault="00E73D66" w:rsidP="003856CA">
            <w:pPr>
              <w:jc w:val="both"/>
              <w:rPr>
                <w:lang w:val="de-DE"/>
              </w:rPr>
            </w:pPr>
          </w:p>
        </w:tc>
        <w:tc>
          <w:tcPr>
            <w:tcW w:w="1421" w:type="dxa"/>
            <w:tcBorders>
              <w:top w:val="single" w:sz="5" w:space="0" w:color="000000"/>
              <w:left w:val="single" w:sz="5" w:space="0" w:color="000000"/>
              <w:bottom w:val="single" w:sz="8" w:space="0" w:color="000000"/>
              <w:right w:val="single" w:sz="5" w:space="0" w:color="000000"/>
            </w:tcBorders>
          </w:tcPr>
          <w:p w14:paraId="704B8A35"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5" w:space="0" w:color="000000"/>
              <w:left w:val="single" w:sz="5" w:space="0" w:color="000000"/>
              <w:bottom w:val="single" w:sz="8" w:space="0" w:color="000000"/>
              <w:right w:val="single" w:sz="5" w:space="0" w:color="000000"/>
            </w:tcBorders>
          </w:tcPr>
          <w:p w14:paraId="1D02188E" w14:textId="77777777" w:rsidR="00E73D66" w:rsidRPr="000371E0" w:rsidRDefault="00E73D66" w:rsidP="003856CA">
            <w:pPr>
              <w:pStyle w:val="TableParagraph"/>
              <w:spacing w:before="63"/>
              <w:ind w:left="56"/>
              <w:jc w:val="both"/>
              <w:rPr>
                <w:rFonts w:eastAsia="Courier New"/>
                <w:lang w:val="de-DE"/>
              </w:rPr>
            </w:pPr>
            <w:r w:rsidRPr="000371E0">
              <w:rPr>
                <w:lang w:val="de-DE"/>
              </w:rPr>
              <w:t>&lt;&gt;</w:t>
            </w:r>
          </w:p>
        </w:tc>
        <w:tc>
          <w:tcPr>
            <w:tcW w:w="5139" w:type="dxa"/>
            <w:tcBorders>
              <w:top w:val="single" w:sz="5" w:space="0" w:color="000000"/>
              <w:left w:val="single" w:sz="5" w:space="0" w:color="000000"/>
              <w:bottom w:val="single" w:sz="8" w:space="0" w:color="000000"/>
              <w:right w:val="single" w:sz="5" w:space="0" w:color="000000"/>
            </w:tcBorders>
          </w:tcPr>
          <w:p w14:paraId="7474B874"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Vergleichsoperator „ungleich“</w:t>
            </w:r>
          </w:p>
        </w:tc>
      </w:tr>
      <w:tr w:rsidR="00E73D66" w:rsidRPr="000371E0" w14:paraId="4F1D3EAB" w14:textId="77777777" w:rsidTr="00FB510B">
        <w:trPr>
          <w:trHeight w:hRule="exact" w:val="389"/>
        </w:trPr>
        <w:tc>
          <w:tcPr>
            <w:tcW w:w="1145" w:type="dxa"/>
            <w:tcBorders>
              <w:top w:val="single" w:sz="8" w:space="0" w:color="000000"/>
              <w:left w:val="single" w:sz="5" w:space="0" w:color="000000"/>
              <w:bottom w:val="single" w:sz="8" w:space="0" w:color="000000"/>
              <w:right w:val="single" w:sz="5" w:space="0" w:color="000000"/>
            </w:tcBorders>
          </w:tcPr>
          <w:p w14:paraId="5A65BCB6" w14:textId="77777777" w:rsidR="00E73D66" w:rsidRPr="000371E0" w:rsidRDefault="00E73D66" w:rsidP="003856CA">
            <w:pPr>
              <w:pStyle w:val="TableParagraph"/>
              <w:spacing w:before="54"/>
              <w:ind w:left="56"/>
              <w:jc w:val="both"/>
              <w:rPr>
                <w:rFonts w:eastAsia="Century Gothic"/>
                <w:lang w:val="de-DE"/>
              </w:rPr>
            </w:pPr>
            <w:r w:rsidRPr="000371E0">
              <w:rPr>
                <w:lang w:val="de-DE"/>
              </w:rPr>
              <w:t>5</w:t>
            </w:r>
          </w:p>
        </w:tc>
        <w:tc>
          <w:tcPr>
            <w:tcW w:w="1421" w:type="dxa"/>
            <w:tcBorders>
              <w:top w:val="single" w:sz="8" w:space="0" w:color="000000"/>
              <w:left w:val="single" w:sz="5" w:space="0" w:color="000000"/>
              <w:bottom w:val="single" w:sz="8" w:space="0" w:color="000000"/>
              <w:right w:val="single" w:sz="5" w:space="0" w:color="000000"/>
            </w:tcBorders>
          </w:tcPr>
          <w:p w14:paraId="0C058942" w14:textId="77777777" w:rsidR="00E73D66" w:rsidRPr="000371E0" w:rsidRDefault="00E73D66" w:rsidP="003856CA">
            <w:pPr>
              <w:pStyle w:val="TableParagraph"/>
              <w:spacing w:before="54"/>
              <w:ind w:left="54"/>
              <w:jc w:val="both"/>
              <w:rPr>
                <w:rFonts w:eastAsia="Century Gothic"/>
                <w:lang w:val="de-DE"/>
              </w:rPr>
            </w:pPr>
            <w:r w:rsidRPr="000371E0">
              <w:rPr>
                <w:lang w:val="de-DE"/>
              </w:rPr>
              <w:t>rechts</w:t>
            </w:r>
          </w:p>
        </w:tc>
        <w:tc>
          <w:tcPr>
            <w:tcW w:w="1254" w:type="dxa"/>
            <w:tcBorders>
              <w:top w:val="single" w:sz="8" w:space="0" w:color="000000"/>
              <w:left w:val="single" w:sz="5" w:space="0" w:color="000000"/>
              <w:bottom w:val="single" w:sz="8" w:space="0" w:color="000000"/>
              <w:right w:val="single" w:sz="5" w:space="0" w:color="000000"/>
            </w:tcBorders>
          </w:tcPr>
          <w:p w14:paraId="4B6F551C" w14:textId="77777777" w:rsidR="00E73D66" w:rsidRPr="000371E0" w:rsidRDefault="00E73D66" w:rsidP="003856CA">
            <w:pPr>
              <w:pStyle w:val="TableParagraph"/>
              <w:spacing w:before="63"/>
              <w:ind w:left="56"/>
              <w:jc w:val="both"/>
              <w:rPr>
                <w:rFonts w:eastAsia="Courier New"/>
                <w:lang w:val="de-DE"/>
              </w:rPr>
            </w:pPr>
            <w:r w:rsidRPr="000371E0">
              <w:rPr>
                <w:lang w:val="de-DE"/>
              </w:rPr>
              <w:t>NICHT</w:t>
            </w:r>
          </w:p>
        </w:tc>
        <w:tc>
          <w:tcPr>
            <w:tcW w:w="5139" w:type="dxa"/>
            <w:tcBorders>
              <w:top w:val="single" w:sz="8" w:space="0" w:color="000000"/>
              <w:left w:val="single" w:sz="5" w:space="0" w:color="000000"/>
              <w:bottom w:val="single" w:sz="8" w:space="0" w:color="000000"/>
              <w:right w:val="single" w:sz="5" w:space="0" w:color="000000"/>
            </w:tcBorders>
          </w:tcPr>
          <w:p w14:paraId="0920EC7D"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Logischer Operator: „NICHT“</w:t>
            </w:r>
          </w:p>
        </w:tc>
      </w:tr>
      <w:tr w:rsidR="00E73D66" w:rsidRPr="000371E0" w14:paraId="799A5C74" w14:textId="77777777" w:rsidTr="00FB510B">
        <w:trPr>
          <w:trHeight w:hRule="exact" w:val="386"/>
        </w:trPr>
        <w:tc>
          <w:tcPr>
            <w:tcW w:w="1145" w:type="dxa"/>
            <w:tcBorders>
              <w:top w:val="single" w:sz="8" w:space="0" w:color="000000"/>
              <w:left w:val="single" w:sz="5" w:space="0" w:color="000000"/>
              <w:bottom w:val="single" w:sz="8" w:space="0" w:color="000000"/>
              <w:right w:val="single" w:sz="5" w:space="0" w:color="000000"/>
            </w:tcBorders>
          </w:tcPr>
          <w:p w14:paraId="2FF9F5FF" w14:textId="77777777" w:rsidR="00E73D66" w:rsidRPr="000371E0" w:rsidRDefault="00E73D66" w:rsidP="003856CA">
            <w:pPr>
              <w:pStyle w:val="TableParagraph"/>
              <w:spacing w:before="54"/>
              <w:ind w:left="56"/>
              <w:jc w:val="both"/>
              <w:rPr>
                <w:rFonts w:eastAsia="Century Gothic"/>
                <w:lang w:val="de-DE"/>
              </w:rPr>
            </w:pPr>
            <w:r w:rsidRPr="000371E0">
              <w:rPr>
                <w:lang w:val="de-DE"/>
              </w:rPr>
              <w:t>6</w:t>
            </w:r>
          </w:p>
        </w:tc>
        <w:tc>
          <w:tcPr>
            <w:tcW w:w="1421" w:type="dxa"/>
            <w:tcBorders>
              <w:top w:val="single" w:sz="8" w:space="0" w:color="000000"/>
              <w:left w:val="single" w:sz="5" w:space="0" w:color="000000"/>
              <w:bottom w:val="single" w:sz="8" w:space="0" w:color="000000"/>
              <w:right w:val="single" w:sz="5" w:space="0" w:color="000000"/>
            </w:tcBorders>
          </w:tcPr>
          <w:p w14:paraId="235F033E"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8" w:space="0" w:color="000000"/>
              <w:right w:val="single" w:sz="5" w:space="0" w:color="000000"/>
            </w:tcBorders>
          </w:tcPr>
          <w:p w14:paraId="0F0C1F91" w14:textId="77777777" w:rsidR="00E73D66" w:rsidRPr="000371E0" w:rsidRDefault="00E73D66" w:rsidP="003856CA">
            <w:pPr>
              <w:pStyle w:val="TableParagraph"/>
              <w:spacing w:before="63"/>
              <w:ind w:left="56"/>
              <w:jc w:val="both"/>
              <w:rPr>
                <w:rFonts w:eastAsia="Courier New"/>
                <w:lang w:val="de-DE"/>
              </w:rPr>
            </w:pPr>
            <w:r w:rsidRPr="000371E0">
              <w:rPr>
                <w:lang w:val="de-DE"/>
              </w:rPr>
              <w:t>UND</w:t>
            </w:r>
          </w:p>
        </w:tc>
        <w:tc>
          <w:tcPr>
            <w:tcW w:w="5139" w:type="dxa"/>
            <w:tcBorders>
              <w:top w:val="single" w:sz="8" w:space="0" w:color="000000"/>
              <w:left w:val="single" w:sz="5" w:space="0" w:color="000000"/>
              <w:bottom w:val="single" w:sz="8" w:space="0" w:color="000000"/>
              <w:right w:val="single" w:sz="5" w:space="0" w:color="000000"/>
            </w:tcBorders>
          </w:tcPr>
          <w:p w14:paraId="5F23C06F"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Logischer Operator: „UND“</w:t>
            </w:r>
          </w:p>
        </w:tc>
      </w:tr>
      <w:tr w:rsidR="00E73D66" w:rsidRPr="000371E0" w14:paraId="2B5774C5" w14:textId="77777777" w:rsidTr="00FB510B">
        <w:trPr>
          <w:trHeight w:hRule="exact" w:val="384"/>
        </w:trPr>
        <w:tc>
          <w:tcPr>
            <w:tcW w:w="1145" w:type="dxa"/>
            <w:tcBorders>
              <w:top w:val="single" w:sz="8" w:space="0" w:color="000000"/>
              <w:left w:val="single" w:sz="5" w:space="0" w:color="000000"/>
              <w:bottom w:val="single" w:sz="5" w:space="0" w:color="000000"/>
              <w:right w:val="single" w:sz="5" w:space="0" w:color="000000"/>
            </w:tcBorders>
          </w:tcPr>
          <w:p w14:paraId="31D9D131" w14:textId="77777777" w:rsidR="00E73D66" w:rsidRPr="000371E0" w:rsidRDefault="00E73D66" w:rsidP="003856CA">
            <w:pPr>
              <w:pStyle w:val="TableParagraph"/>
              <w:spacing w:before="54"/>
              <w:ind w:left="56"/>
              <w:jc w:val="both"/>
              <w:rPr>
                <w:rFonts w:eastAsia="Century Gothic"/>
                <w:lang w:val="de-DE"/>
              </w:rPr>
            </w:pPr>
            <w:r w:rsidRPr="000371E0">
              <w:rPr>
                <w:lang w:val="de-DE"/>
              </w:rPr>
              <w:t>7</w:t>
            </w:r>
          </w:p>
        </w:tc>
        <w:tc>
          <w:tcPr>
            <w:tcW w:w="1421" w:type="dxa"/>
            <w:tcBorders>
              <w:top w:val="single" w:sz="8" w:space="0" w:color="000000"/>
              <w:left w:val="single" w:sz="5" w:space="0" w:color="000000"/>
              <w:bottom w:val="single" w:sz="5" w:space="0" w:color="000000"/>
              <w:right w:val="single" w:sz="5" w:space="0" w:color="000000"/>
            </w:tcBorders>
          </w:tcPr>
          <w:p w14:paraId="0C3B12CE" w14:textId="77777777" w:rsidR="00E73D66" w:rsidRPr="000371E0" w:rsidRDefault="00E73D66" w:rsidP="003856CA">
            <w:pPr>
              <w:pStyle w:val="TableParagraph"/>
              <w:spacing w:before="54"/>
              <w:ind w:left="54"/>
              <w:jc w:val="both"/>
              <w:rPr>
                <w:rFonts w:eastAsia="Century Gothic"/>
                <w:lang w:val="de-DE"/>
              </w:rPr>
            </w:pPr>
            <w:r w:rsidRPr="000371E0">
              <w:rPr>
                <w:lang w:val="de-DE"/>
              </w:rPr>
              <w:t>links</w:t>
            </w:r>
          </w:p>
        </w:tc>
        <w:tc>
          <w:tcPr>
            <w:tcW w:w="1254" w:type="dxa"/>
            <w:tcBorders>
              <w:top w:val="single" w:sz="8" w:space="0" w:color="000000"/>
              <w:left w:val="single" w:sz="5" w:space="0" w:color="000000"/>
              <w:bottom w:val="single" w:sz="5" w:space="0" w:color="000000"/>
              <w:right w:val="single" w:sz="5" w:space="0" w:color="000000"/>
            </w:tcBorders>
          </w:tcPr>
          <w:p w14:paraId="514D1FAF" w14:textId="77777777" w:rsidR="00E73D66" w:rsidRPr="000371E0" w:rsidRDefault="00E73D66" w:rsidP="003856CA">
            <w:pPr>
              <w:pStyle w:val="TableParagraph"/>
              <w:spacing w:before="63"/>
              <w:ind w:left="56"/>
              <w:jc w:val="both"/>
              <w:rPr>
                <w:rFonts w:eastAsia="Courier New"/>
                <w:lang w:val="de-DE"/>
              </w:rPr>
            </w:pPr>
            <w:r w:rsidRPr="000371E0">
              <w:rPr>
                <w:lang w:val="de-DE"/>
              </w:rPr>
              <w:t>ODER</w:t>
            </w:r>
          </w:p>
        </w:tc>
        <w:tc>
          <w:tcPr>
            <w:tcW w:w="5139" w:type="dxa"/>
            <w:tcBorders>
              <w:top w:val="single" w:sz="8" w:space="0" w:color="000000"/>
              <w:left w:val="single" w:sz="5" w:space="0" w:color="000000"/>
              <w:bottom w:val="single" w:sz="5" w:space="0" w:color="000000"/>
              <w:right w:val="single" w:sz="5" w:space="0" w:color="000000"/>
            </w:tcBorders>
          </w:tcPr>
          <w:p w14:paraId="16C554EB" w14:textId="77777777" w:rsidR="00E73D66" w:rsidRPr="000371E0" w:rsidRDefault="00E73D66" w:rsidP="003856CA">
            <w:pPr>
              <w:pStyle w:val="TableParagraph"/>
              <w:spacing w:before="54"/>
              <w:ind w:left="54"/>
              <w:jc w:val="both"/>
              <w:rPr>
                <w:rFonts w:eastAsia="Century Gothic"/>
                <w:lang w:val="de-DE"/>
              </w:rPr>
            </w:pPr>
            <w:r w:rsidRPr="000371E0">
              <w:rPr>
                <w:rFonts w:eastAsia="Century Gothic"/>
                <w:lang w:val="de-DE"/>
              </w:rPr>
              <w:t>Logischer Operator: „ODER“</w:t>
            </w:r>
          </w:p>
        </w:tc>
      </w:tr>
    </w:tbl>
    <w:p w14:paraId="55276249" w14:textId="77777777" w:rsidR="00E73D66" w:rsidRPr="000371E0" w:rsidRDefault="00E73D66" w:rsidP="003856CA">
      <w:pPr>
        <w:pStyle w:val="Textkrper"/>
        <w:spacing w:before="240"/>
      </w:pPr>
      <w:r w:rsidRPr="000371E0">
        <w:rPr>
          <w:u w:val="single" w:color="000000"/>
        </w:rPr>
        <w:t>Anmerkungen:</w:t>
      </w:r>
    </w:p>
    <w:p w14:paraId="62F2779D" w14:textId="77777777" w:rsidR="00E73D66" w:rsidRPr="000371E0" w:rsidRDefault="00E73D66" w:rsidP="003856CA">
      <w:pPr>
        <w:pStyle w:val="Textkrper"/>
        <w:spacing w:before="74"/>
        <w:ind w:left="408" w:hanging="255"/>
      </w:pPr>
      <w:r w:rsidRPr="000371E0">
        <w:t>Folgende Operatoren erfordern entweder nur rechts oder links und rechts Listenfelder:</w:t>
      </w:r>
    </w:p>
    <w:p w14:paraId="0AE3ADDC" w14:textId="77777777" w:rsidR="00E73D66" w:rsidRPr="000371E0" w:rsidRDefault="00E73D66" w:rsidP="003856CA">
      <w:pPr>
        <w:pStyle w:val="Textkrper"/>
        <w:tabs>
          <w:tab w:val="left" w:pos="1939"/>
        </w:tabs>
        <w:spacing w:before="141"/>
        <w:ind w:left="408"/>
        <w:rPr>
          <w:rFonts w:eastAsia="Courier New"/>
        </w:rPr>
      </w:pPr>
      <w:r w:rsidRPr="000371E0">
        <w:rPr>
          <w:u w:val="single" w:color="000000"/>
        </w:rPr>
        <w:t>nur rechts:</w:t>
      </w:r>
      <w:r w:rsidRPr="000371E0">
        <w:tab/>
        <w:t>IN, NICHTIN</w:t>
      </w:r>
    </w:p>
    <w:p w14:paraId="5B919302" w14:textId="77777777" w:rsidR="00E73D66" w:rsidRPr="000371E0" w:rsidRDefault="00E73D66" w:rsidP="003856CA">
      <w:pPr>
        <w:pStyle w:val="Textkrper"/>
        <w:tabs>
          <w:tab w:val="left" w:pos="1939"/>
        </w:tabs>
        <w:ind w:left="408"/>
        <w:rPr>
          <w:rFonts w:eastAsia="Courier New"/>
        </w:rPr>
      </w:pPr>
      <w:r w:rsidRPr="000371E0">
        <w:rPr>
          <w:u w:val="single" w:color="000000"/>
        </w:rPr>
        <w:t>links und rechts:</w:t>
      </w:r>
      <w:r w:rsidRPr="000371E0">
        <w:tab/>
        <w:t>EINSIN, KEINSIN, JEDESIN, EINSNICHTIN</w:t>
      </w:r>
    </w:p>
    <w:p w14:paraId="7AC19581" w14:textId="4F1163E7" w:rsidR="00E73D66" w:rsidRPr="000371E0" w:rsidRDefault="00E73D66" w:rsidP="003856CA">
      <w:pPr>
        <w:pStyle w:val="Textkrper"/>
      </w:pPr>
      <w:r w:rsidRPr="000371E0">
        <w:lastRenderedPageBreak/>
        <w:t xml:space="preserve">Die Operation </w:t>
      </w:r>
      <w:proofErr w:type="gramStart"/>
      <w:r w:rsidRPr="000371E0">
        <w:rPr>
          <w:rFonts w:eastAsia="Courier New"/>
        </w:rPr>
        <w:t>GANZEZAHL</w:t>
      </w:r>
      <w:r w:rsidR="002A390F">
        <w:rPr>
          <w:rFonts w:eastAsia="Courier New"/>
        </w:rPr>
        <w:t xml:space="preserve"> </w:t>
      </w:r>
      <w:r w:rsidRPr="000371E0">
        <w:rPr>
          <w:rFonts w:eastAsia="Courier New"/>
        </w:rPr>
        <w:t>:</w:t>
      </w:r>
      <w:proofErr w:type="gramEnd"/>
      <w:r w:rsidRPr="000371E0">
        <w:rPr>
          <w:rFonts w:eastAsia="Courier New"/>
        </w:rPr>
        <w:t xml:space="preserve">= DATUM1 – DATUM2 </w:t>
      </w:r>
      <w:r w:rsidRPr="000371E0">
        <w:t xml:space="preserve">liefert als Ergebnis die Differenz zwischen zwei </w:t>
      </w:r>
      <w:r w:rsidR="00F700AC">
        <w:t>Ka</w:t>
      </w:r>
      <w:r w:rsidRPr="000371E0">
        <w:t>lenderdaten in Tagen.</w:t>
      </w:r>
    </w:p>
    <w:p w14:paraId="6F9177A3" w14:textId="77777777" w:rsidR="00E73D66" w:rsidRPr="000371E0" w:rsidRDefault="00E73D66" w:rsidP="003856CA">
      <w:pPr>
        <w:pStyle w:val="Textkrper"/>
      </w:pPr>
      <w:r w:rsidRPr="000371E0">
        <w:t xml:space="preserve">Die Operation </w:t>
      </w:r>
      <w:proofErr w:type="gramStart"/>
      <w:r w:rsidR="00F700AC">
        <w:rPr>
          <w:rFonts w:eastAsia="Courier New"/>
        </w:rPr>
        <w:t xml:space="preserve">ZAHL </w:t>
      </w:r>
      <w:r w:rsidRPr="000371E0">
        <w:rPr>
          <w:rFonts w:eastAsia="Courier New"/>
        </w:rPr>
        <w:t>:</w:t>
      </w:r>
      <w:proofErr w:type="gramEnd"/>
      <w:r w:rsidRPr="000371E0">
        <w:rPr>
          <w:rFonts w:eastAsia="Courier New"/>
        </w:rPr>
        <w:t xml:space="preserve">= UHRZEIT1 – UHRZEIT2 </w:t>
      </w:r>
      <w:r w:rsidRPr="000371E0">
        <w:t>liefert als Ergebnis die Differenz zwis</w:t>
      </w:r>
      <w:r w:rsidR="00F700AC">
        <w:t>chen zwei Uhrzei</w:t>
      </w:r>
      <w:r w:rsidRPr="000371E0">
        <w:t>ten in Minuten.</w:t>
      </w:r>
    </w:p>
    <w:p w14:paraId="3AA79922" w14:textId="77777777" w:rsidR="00E73D66" w:rsidRPr="000371E0" w:rsidRDefault="00E73D66" w:rsidP="003856CA">
      <w:pPr>
        <w:pStyle w:val="Textkrper"/>
      </w:pPr>
      <w:r w:rsidRPr="000371E0">
        <w:t>Operatoren mit beidseitigen Listenfeldern als Operanden:</w:t>
      </w:r>
    </w:p>
    <w:p w14:paraId="4AAA7D00" w14:textId="77777777" w:rsidR="00FB510B" w:rsidRDefault="00E73D66" w:rsidP="00FB510B">
      <w:pPr>
        <w:pStyle w:val="Textkrper"/>
        <w:numPr>
          <w:ilvl w:val="0"/>
          <w:numId w:val="38"/>
        </w:numPr>
        <w:tabs>
          <w:tab w:val="left" w:pos="325"/>
        </w:tabs>
        <w:spacing w:before="139"/>
      </w:pPr>
      <w:r w:rsidRPr="000371E0">
        <w:t>EINSIN: Wenn mindestens ein Element aus der linken Liste in der rechten Liste enthalten ist, so ist der Ausdruck wahr (nichtleere Schnittmenge)</w:t>
      </w:r>
    </w:p>
    <w:p w14:paraId="098A4611" w14:textId="77777777" w:rsidR="00FB510B" w:rsidRDefault="00E73D66" w:rsidP="00FB510B">
      <w:pPr>
        <w:pStyle w:val="Textkrper"/>
        <w:numPr>
          <w:ilvl w:val="0"/>
          <w:numId w:val="38"/>
        </w:numPr>
        <w:tabs>
          <w:tab w:val="left" w:pos="325"/>
        </w:tabs>
        <w:spacing w:before="139"/>
      </w:pPr>
      <w:r w:rsidRPr="000371E0">
        <w:t>KEINSIN: Wenn kein Element der linken Liste in der rechten Liste enthalten ist, so ist der Ausdruck wahr (leere Schnittmenge). Dieser Operator ist redundant, da er auch durch Negation des EINSIN-Operators abgedeckt ist.</w:t>
      </w:r>
    </w:p>
    <w:p w14:paraId="18AE9E38" w14:textId="77777777" w:rsidR="00FB510B" w:rsidRDefault="00E73D66" w:rsidP="00FB510B">
      <w:pPr>
        <w:pStyle w:val="Textkrper"/>
        <w:numPr>
          <w:ilvl w:val="0"/>
          <w:numId w:val="38"/>
        </w:numPr>
        <w:tabs>
          <w:tab w:val="left" w:pos="325"/>
        </w:tabs>
        <w:spacing w:before="139"/>
      </w:pPr>
      <w:r w:rsidRPr="000371E0">
        <w:t>JEDESIN: Der Ausdruck ist dann wahr, wenn jedes Element der linken Liste in der rechten Liste enthalten ist (Teilmenge).</w:t>
      </w:r>
    </w:p>
    <w:p w14:paraId="7DF88BFA" w14:textId="77777777" w:rsidR="00E73D66" w:rsidRPr="000371E0" w:rsidRDefault="00E73D66" w:rsidP="00FB510B">
      <w:pPr>
        <w:pStyle w:val="Textkrper"/>
        <w:numPr>
          <w:ilvl w:val="0"/>
          <w:numId w:val="38"/>
        </w:numPr>
        <w:tabs>
          <w:tab w:val="left" w:pos="325"/>
        </w:tabs>
        <w:spacing w:before="139"/>
      </w:pPr>
      <w:r w:rsidRPr="000371E0">
        <w:t>EINSNICHTIN: Der Ausdruck ist dann wahr, wenn mindestens ein Element der linken Liste nicht in der rechten Liste enthalten ist (nichtleere Differenz).</w:t>
      </w:r>
    </w:p>
    <w:p w14:paraId="431EFA85" w14:textId="77777777" w:rsidR="00E73D66" w:rsidRPr="000371E0" w:rsidRDefault="00E73D66" w:rsidP="003856CA">
      <w:pPr>
        <w:pStyle w:val="Textkrper"/>
      </w:pPr>
      <w:r w:rsidRPr="000371E0">
        <w:rPr>
          <w:u w:val="single" w:color="000000"/>
        </w:rPr>
        <w:t>Beispiele:</w:t>
      </w:r>
    </w:p>
    <w:p w14:paraId="167D8E2B" w14:textId="77777777" w:rsidR="00E73D66" w:rsidRPr="000371E0" w:rsidRDefault="00E73D66" w:rsidP="00FB510B">
      <w:pPr>
        <w:pStyle w:val="Textkrper"/>
        <w:tabs>
          <w:tab w:val="left" w:pos="325"/>
        </w:tabs>
        <w:spacing w:before="69"/>
      </w:pPr>
      <w:r w:rsidRPr="000371E0">
        <w:t>Folgende Regel prüft, ob kein Element des Listenfeldes OPSCHLUESSEL (4 Elemente) einen bestimmten Kode besitzt:</w:t>
      </w:r>
    </w:p>
    <w:p w14:paraId="69C3D6E5" w14:textId="77777777" w:rsidR="00E73D66" w:rsidRPr="000371E0" w:rsidRDefault="00E73D66" w:rsidP="003856CA">
      <w:pPr>
        <w:pStyle w:val="Textkrper"/>
        <w:spacing w:before="14"/>
        <w:ind w:left="324"/>
      </w:pPr>
      <w:r w:rsidRPr="000371E0">
        <w:t>OPSCHLUESSEL KEINSIN ('5-983')</w:t>
      </w:r>
    </w:p>
    <w:p w14:paraId="1917EFC7" w14:textId="77777777" w:rsidR="00E73D66" w:rsidRPr="000371E0" w:rsidRDefault="00E73D66" w:rsidP="003856CA">
      <w:pPr>
        <w:pStyle w:val="Textkrper"/>
        <w:spacing w:before="9"/>
        <w:ind w:left="324"/>
      </w:pPr>
      <w:r w:rsidRPr="000371E0">
        <w:t xml:space="preserve">Wenn z. B. </w:t>
      </w:r>
      <w:proofErr w:type="gramStart"/>
      <w:r w:rsidRPr="000371E0">
        <w:t>OPSCHLUESSEL:=</w:t>
      </w:r>
      <w:proofErr w:type="gramEnd"/>
      <w:r w:rsidRPr="000371E0">
        <w:t xml:space="preserve"> ('5-661.3y';LEER;LEER;LEER), so ist die Regel erfüllt. Gleichwertig ist die Regel:</w:t>
      </w:r>
    </w:p>
    <w:p w14:paraId="46565DF0" w14:textId="77777777" w:rsidR="00E73D66" w:rsidRPr="000371E0" w:rsidRDefault="00E73D66" w:rsidP="003856CA">
      <w:pPr>
        <w:pStyle w:val="Textkrper"/>
        <w:spacing w:before="14"/>
        <w:ind w:left="324"/>
      </w:pPr>
      <w:r w:rsidRPr="000371E0">
        <w:t>NICHT OPSCHLUESSEL EINSIN ('5-983')</w:t>
      </w:r>
    </w:p>
    <w:p w14:paraId="7A5EA650" w14:textId="77777777" w:rsidR="00E73D66" w:rsidRPr="000371E0" w:rsidRDefault="00E73D66" w:rsidP="00FB510B">
      <w:pPr>
        <w:pStyle w:val="Textkrper"/>
        <w:tabs>
          <w:tab w:val="left" w:pos="325"/>
        </w:tabs>
        <w:spacing w:before="14"/>
      </w:pPr>
      <w:r w:rsidRPr="000371E0">
        <w:t>Eine Besonderheit bei Listenoperationen ist die Prüfung, ob alle Elemente einer Liste ausgefüllt sind: NICHT OPSCHLUESSEL JEDESIN (LEER)</w:t>
      </w:r>
    </w:p>
    <w:p w14:paraId="1C1F3B02" w14:textId="77777777" w:rsidR="00E73D66" w:rsidRPr="000371E0" w:rsidRDefault="00E73D66" w:rsidP="003856CA">
      <w:pPr>
        <w:pStyle w:val="Textkrper"/>
        <w:spacing w:before="57"/>
        <w:ind w:left="324"/>
      </w:pPr>
      <w:r w:rsidRPr="000371E0">
        <w:t>Diese Bedingung erfordert, dass zumindest ein Listenelement ausgefüllt ist. Beispielsweise erfüllt</w:t>
      </w:r>
    </w:p>
    <w:p w14:paraId="75277D96" w14:textId="77777777" w:rsidR="00E73D66" w:rsidRPr="000371E0" w:rsidRDefault="00E73D66" w:rsidP="003856CA">
      <w:pPr>
        <w:pStyle w:val="Textkrper"/>
        <w:spacing w:before="9"/>
        <w:ind w:left="324"/>
      </w:pPr>
      <w:proofErr w:type="gramStart"/>
      <w:r w:rsidRPr="000371E0">
        <w:t>OPSCHLUESSEL:=</w:t>
      </w:r>
      <w:proofErr w:type="gramEnd"/>
      <w:r w:rsidRPr="000371E0">
        <w:t xml:space="preserve"> ('5-661.3y';LEER;LEER;LEER) die Bedingung.</w:t>
      </w:r>
    </w:p>
    <w:p w14:paraId="0709D6BC" w14:textId="77777777" w:rsidR="00E73D66" w:rsidRPr="000371E0" w:rsidRDefault="00E73D66" w:rsidP="003856CA">
      <w:pPr>
        <w:pStyle w:val="Textkrper"/>
        <w:spacing w:before="2"/>
        <w:ind w:left="325"/>
      </w:pPr>
      <w:r w:rsidRPr="000371E0">
        <w:t>Gleichwertig ist die Regel: OPSCHLUESSEL EINSNICHTIN (LEER)</w:t>
      </w:r>
    </w:p>
    <w:p w14:paraId="1F7FABDD" w14:textId="77777777" w:rsidR="00E73D66" w:rsidRPr="000371E0" w:rsidRDefault="00E73D66" w:rsidP="003856CA">
      <w:pPr>
        <w:pStyle w:val="Textkrper"/>
      </w:pPr>
      <w:r w:rsidRPr="000371E0">
        <w:rPr>
          <w:u w:val="single" w:color="000000"/>
        </w:rPr>
        <w:t>Hinweis</w:t>
      </w:r>
    </w:p>
    <w:p w14:paraId="7FF0EE49" w14:textId="77777777" w:rsidR="00E73D66" w:rsidRPr="000371E0" w:rsidRDefault="00E73D66" w:rsidP="003856CA">
      <w:pPr>
        <w:pStyle w:val="Textkrper"/>
        <w:spacing w:before="76"/>
      </w:pPr>
      <w:r w:rsidRPr="000371E0">
        <w:t>Folgende Operatoren sind komplementär:</w:t>
      </w:r>
    </w:p>
    <w:p w14:paraId="58F25EC7" w14:textId="77777777" w:rsidR="00FB510B" w:rsidRDefault="00E73D66" w:rsidP="00FB510B">
      <w:pPr>
        <w:pStyle w:val="Textkrper"/>
        <w:numPr>
          <w:ilvl w:val="0"/>
          <w:numId w:val="39"/>
        </w:numPr>
        <w:tabs>
          <w:tab w:val="left" w:pos="325"/>
        </w:tabs>
        <w:spacing w:before="139"/>
        <w:rPr>
          <w:rFonts w:eastAsia="Courier New"/>
        </w:rPr>
      </w:pPr>
      <w:r w:rsidRPr="000371E0">
        <w:t>IN und NICHTIN</w:t>
      </w:r>
    </w:p>
    <w:p w14:paraId="652AE6A9" w14:textId="77777777" w:rsidR="00FB510B" w:rsidRDefault="00E73D66" w:rsidP="00FB510B">
      <w:pPr>
        <w:pStyle w:val="Textkrper"/>
        <w:numPr>
          <w:ilvl w:val="0"/>
          <w:numId w:val="39"/>
        </w:numPr>
        <w:tabs>
          <w:tab w:val="left" w:pos="325"/>
        </w:tabs>
        <w:spacing w:before="139"/>
        <w:rPr>
          <w:rFonts w:eastAsia="Courier New"/>
        </w:rPr>
      </w:pPr>
      <w:r w:rsidRPr="000371E0">
        <w:t>EINSIN und KEINSIN</w:t>
      </w:r>
    </w:p>
    <w:p w14:paraId="39DFD097" w14:textId="77777777" w:rsidR="00E73D66" w:rsidRPr="00FB510B" w:rsidRDefault="00E73D66" w:rsidP="00FB510B">
      <w:pPr>
        <w:pStyle w:val="Textkrper"/>
        <w:numPr>
          <w:ilvl w:val="0"/>
          <w:numId w:val="39"/>
        </w:numPr>
        <w:tabs>
          <w:tab w:val="left" w:pos="325"/>
        </w:tabs>
        <w:spacing w:before="139"/>
        <w:rPr>
          <w:rFonts w:eastAsia="Courier New"/>
        </w:rPr>
      </w:pPr>
      <w:r w:rsidRPr="000371E0">
        <w:t>JEDESIN und EINSNICHTIN</w:t>
      </w:r>
    </w:p>
    <w:p w14:paraId="5A51F99C" w14:textId="77777777" w:rsidR="00E73D66" w:rsidRPr="000371E0" w:rsidRDefault="00E73D66" w:rsidP="003856CA">
      <w:pPr>
        <w:pStyle w:val="Textkrper"/>
      </w:pPr>
      <w:r w:rsidRPr="000371E0">
        <w:rPr>
          <w:u w:val="single" w:color="000000"/>
        </w:rPr>
        <w:t>Beispiel:</w:t>
      </w:r>
    </w:p>
    <w:p w14:paraId="15E1BDD3" w14:textId="77777777" w:rsidR="00E73D66" w:rsidRPr="000371E0" w:rsidRDefault="00E73D66" w:rsidP="003856CA">
      <w:pPr>
        <w:pStyle w:val="Textkrper"/>
        <w:spacing w:before="76"/>
      </w:pPr>
      <w:r w:rsidRPr="000371E0">
        <w:t>Folgende Ausdrücke sind gleich:</w:t>
      </w:r>
    </w:p>
    <w:p w14:paraId="103C0D90" w14:textId="77777777" w:rsidR="00FB510B" w:rsidRDefault="00E73D66" w:rsidP="00FB510B">
      <w:pPr>
        <w:pStyle w:val="Textkrper"/>
        <w:numPr>
          <w:ilvl w:val="0"/>
          <w:numId w:val="40"/>
        </w:numPr>
        <w:tabs>
          <w:tab w:val="left" w:pos="325"/>
        </w:tabs>
        <w:spacing w:before="143"/>
      </w:pPr>
      <w:r w:rsidRPr="000371E0">
        <w:t>A EINSNICHTIN B</w:t>
      </w:r>
    </w:p>
    <w:p w14:paraId="6AE112D8" w14:textId="77777777" w:rsidR="00E73D66" w:rsidRPr="000371E0" w:rsidRDefault="00E73D66" w:rsidP="00FB510B">
      <w:pPr>
        <w:pStyle w:val="Textkrper"/>
        <w:numPr>
          <w:ilvl w:val="0"/>
          <w:numId w:val="40"/>
        </w:numPr>
        <w:tabs>
          <w:tab w:val="left" w:pos="325"/>
        </w:tabs>
        <w:spacing w:before="143"/>
      </w:pPr>
      <w:r w:rsidRPr="000371E0">
        <w:t>NICHT A JEDESIN B</w:t>
      </w:r>
    </w:p>
    <w:p w14:paraId="579CD7E3" w14:textId="77777777" w:rsidR="00E73D66" w:rsidRPr="000371E0" w:rsidRDefault="00E73D66" w:rsidP="003856CA">
      <w:pPr>
        <w:spacing w:before="240" w:after="120"/>
        <w:ind w:left="153"/>
        <w:jc w:val="both"/>
        <w:rPr>
          <w:rFonts w:eastAsia="Calibri"/>
        </w:rPr>
      </w:pPr>
      <w:r w:rsidRPr="000371E0">
        <w:rPr>
          <w:b/>
        </w:rPr>
        <w:t>Funktionen</w:t>
      </w:r>
    </w:p>
    <w:p w14:paraId="3712FD33" w14:textId="77777777" w:rsidR="00E73D66" w:rsidRPr="000371E0" w:rsidRDefault="00E73D66" w:rsidP="003856CA">
      <w:pPr>
        <w:pStyle w:val="Textkrper"/>
        <w:spacing w:before="11"/>
      </w:pPr>
      <w:r w:rsidRPr="000371E0">
        <w:t>Eine Funktion ist gekennzeichnet durch ihren Namen, an den sich unmittelbar</w:t>
      </w:r>
      <w:r w:rsidR="00F700AC">
        <w:t xml:space="preserve"> (ohne Leerzeichen) ein Listen</w:t>
      </w:r>
      <w:r w:rsidRPr="000371E0">
        <w:t>ausdruck anschließt. Funktionen ohne Übergabeparameter werden ähnlich wie</w:t>
      </w:r>
      <w:r w:rsidR="00F700AC">
        <w:t xml:space="preserve"> in C oder Java durch ein Klam</w:t>
      </w:r>
      <w:r w:rsidRPr="000371E0">
        <w:t>merpaar abgeschlossen.</w:t>
      </w:r>
    </w:p>
    <w:p w14:paraId="6E887048" w14:textId="77777777" w:rsidR="00E73D66" w:rsidRPr="000371E0" w:rsidRDefault="00E73D66" w:rsidP="003856CA">
      <w:pPr>
        <w:pStyle w:val="Textkrper"/>
      </w:pPr>
      <w:r w:rsidRPr="000371E0">
        <w:t xml:space="preserve">Der aktuelle Stand der in der Syntax verwendeten Funktionen ist in der Tabelle </w:t>
      </w:r>
      <w:proofErr w:type="spellStart"/>
      <w:r w:rsidRPr="000371E0">
        <w:t>SyntaxFunktion</w:t>
      </w:r>
      <w:proofErr w:type="spellEnd"/>
      <w:r w:rsidRPr="000371E0">
        <w:t xml:space="preserve"> der Spezifikation zu finden.</w:t>
      </w:r>
    </w:p>
    <w:p w14:paraId="0348636F" w14:textId="77777777" w:rsidR="00E73D66" w:rsidRPr="000371E0" w:rsidRDefault="00E73D66" w:rsidP="003856CA">
      <w:pPr>
        <w:pStyle w:val="Textkrper"/>
      </w:pPr>
      <w:r w:rsidRPr="000371E0">
        <w:t xml:space="preserve">Häufig wird nur die Signatur von Funktionen bereitgestellt. Weitere Hinweise für die Implementierung </w:t>
      </w:r>
      <w:r w:rsidRPr="000371E0">
        <w:lastRenderedPageBreak/>
        <w:t xml:space="preserve">findet man in Kapitel </w:t>
      </w:r>
      <w:hyperlink w:anchor="_bookmark206" w:history="1">
        <w:r w:rsidRPr="000371E0">
          <w:t>5</w:t>
        </w:r>
      </w:hyperlink>
      <w:r w:rsidRPr="000371E0">
        <w:t xml:space="preserve"> (Anhang A). In den nachfolgenden Beispielen gilt folgende Notation für Funktionen:</w:t>
      </w:r>
    </w:p>
    <w:p w14:paraId="0B1B54BF" w14:textId="77777777" w:rsidR="00E73D66" w:rsidRPr="00FB510B" w:rsidRDefault="00E73D66" w:rsidP="003856CA">
      <w:pPr>
        <w:pStyle w:val="Textkrper"/>
        <w:rPr>
          <w:rFonts w:ascii="Courier New" w:hAnsi="Courier New" w:cs="Courier New"/>
        </w:rPr>
      </w:pPr>
      <w:r w:rsidRPr="00FB510B">
        <w:rPr>
          <w:rFonts w:ascii="Courier New" w:hAnsi="Courier New" w:cs="Courier New"/>
        </w:rPr>
        <w:t>&lt;BASISTYP&gt; &lt;FUNKTIONSNAME&gt;([&lt;BASISTYP&gt; &lt;VARNAME&gt;{;&lt;BASISTYP&gt; &lt;VARNAME&gt;}])</w:t>
      </w:r>
    </w:p>
    <w:p w14:paraId="328ED870" w14:textId="77777777" w:rsidR="00E73D66" w:rsidRPr="000371E0" w:rsidRDefault="00E73D66" w:rsidP="003856CA">
      <w:pPr>
        <w:pStyle w:val="Textkrper"/>
      </w:pPr>
      <w:r w:rsidRPr="000371E0">
        <w:t xml:space="preserve">Mit </w:t>
      </w:r>
    </w:p>
    <w:p w14:paraId="2D12223C" w14:textId="77777777" w:rsidR="00FB510B" w:rsidRDefault="00E73D66" w:rsidP="00FB510B">
      <w:pPr>
        <w:pStyle w:val="Textkrper"/>
        <w:ind w:firstLine="555"/>
      </w:pPr>
      <w:r w:rsidRPr="000371E0">
        <w:t xml:space="preserve">{} </w:t>
      </w:r>
      <w:r w:rsidR="00FB510B">
        <w:tab/>
      </w:r>
      <w:r w:rsidR="00FB510B">
        <w:tab/>
      </w:r>
      <w:r w:rsidRPr="000371E0">
        <w:t>Wiederholung</w:t>
      </w:r>
    </w:p>
    <w:p w14:paraId="2BB8356C" w14:textId="77777777" w:rsidR="00FB510B" w:rsidRDefault="00E73D66" w:rsidP="00FB510B">
      <w:pPr>
        <w:pStyle w:val="Textkrper"/>
        <w:ind w:firstLine="555"/>
      </w:pPr>
      <w:proofErr w:type="gramStart"/>
      <w:r w:rsidRPr="000371E0">
        <w:t>[ ]</w:t>
      </w:r>
      <w:proofErr w:type="gramEnd"/>
      <w:r w:rsidRPr="000371E0">
        <w:tab/>
      </w:r>
      <w:r w:rsidR="00FB510B">
        <w:tab/>
      </w:r>
      <w:r w:rsidRPr="000371E0">
        <w:t>Option</w:t>
      </w:r>
    </w:p>
    <w:p w14:paraId="54E6355B" w14:textId="77777777" w:rsidR="00FB510B" w:rsidRDefault="00E73D66" w:rsidP="00FB510B">
      <w:pPr>
        <w:pStyle w:val="Textkrper"/>
        <w:ind w:firstLine="555"/>
      </w:pPr>
      <w:r w:rsidRPr="000371E0">
        <w:t xml:space="preserve">&lt;BASISTYP&gt; </w:t>
      </w:r>
      <w:r w:rsidR="00FB510B">
        <w:tab/>
      </w:r>
      <w:proofErr w:type="spellStart"/>
      <w:r w:rsidRPr="000371E0">
        <w:t>Basistyp</w:t>
      </w:r>
      <w:proofErr w:type="spellEnd"/>
      <w:r w:rsidRPr="000371E0">
        <w:t xml:space="preserve"> der Variablen</w:t>
      </w:r>
    </w:p>
    <w:p w14:paraId="1E99C056" w14:textId="77777777" w:rsidR="00E73D66" w:rsidRPr="00FB510B" w:rsidRDefault="00E73D66" w:rsidP="00FB510B">
      <w:pPr>
        <w:pStyle w:val="Textkrper"/>
        <w:ind w:firstLine="555"/>
      </w:pPr>
      <w:r w:rsidRPr="000371E0">
        <w:t>&lt;VARNAME&gt;</w:t>
      </w:r>
      <w:r w:rsidRPr="000371E0">
        <w:tab/>
        <w:t>Name der Variablen</w:t>
      </w:r>
    </w:p>
    <w:p w14:paraId="0B745DFD" w14:textId="77777777" w:rsidR="00E73D66" w:rsidRPr="000371E0" w:rsidRDefault="00E73D66" w:rsidP="003856CA">
      <w:pPr>
        <w:pStyle w:val="Textkrper"/>
        <w:spacing w:before="132"/>
      </w:pPr>
      <w:r w:rsidRPr="000371E0">
        <w:rPr>
          <w:u w:val="single" w:color="000000"/>
        </w:rPr>
        <w:t>Beispiele:</w:t>
      </w:r>
    </w:p>
    <w:p w14:paraId="0A4675F9" w14:textId="77777777" w:rsidR="00FB510B" w:rsidRDefault="00E73D66" w:rsidP="00FB510B">
      <w:pPr>
        <w:pStyle w:val="Textkrper"/>
        <w:numPr>
          <w:ilvl w:val="0"/>
          <w:numId w:val="41"/>
        </w:numPr>
        <w:tabs>
          <w:tab w:val="left" w:pos="325"/>
        </w:tabs>
        <w:spacing w:before="90"/>
        <w:rPr>
          <w:rFonts w:eastAsia="Courier New"/>
        </w:rPr>
      </w:pPr>
      <w:r w:rsidRPr="000371E0">
        <w:t xml:space="preserve">DATUM </w:t>
      </w:r>
      <w:proofErr w:type="spellStart"/>
      <w:proofErr w:type="gramStart"/>
      <w:r w:rsidRPr="000371E0">
        <w:t>aktuellesDatum</w:t>
      </w:r>
      <w:proofErr w:type="spellEnd"/>
      <w:r w:rsidRPr="000371E0">
        <w:t>(</w:t>
      </w:r>
      <w:proofErr w:type="gramEnd"/>
      <w:r w:rsidRPr="000371E0">
        <w:t>)</w:t>
      </w:r>
    </w:p>
    <w:p w14:paraId="4C289ABD" w14:textId="77777777" w:rsidR="00FB510B" w:rsidRDefault="00E73D66" w:rsidP="00FB510B">
      <w:pPr>
        <w:pStyle w:val="Textkrper"/>
        <w:tabs>
          <w:tab w:val="left" w:pos="325"/>
        </w:tabs>
        <w:spacing w:before="90"/>
        <w:ind w:left="873"/>
        <w:rPr>
          <w:rFonts w:eastAsia="Courier New"/>
        </w:rPr>
      </w:pPr>
      <w:r w:rsidRPr="000371E0">
        <w:t>Funktion ohne Übergabeparameter und mit Ergebnistyp DATUM</w:t>
      </w:r>
    </w:p>
    <w:p w14:paraId="4CC510DD" w14:textId="77777777" w:rsidR="00FB510B" w:rsidRDefault="00E73D66" w:rsidP="00FB510B">
      <w:pPr>
        <w:pStyle w:val="Textkrper"/>
        <w:numPr>
          <w:ilvl w:val="0"/>
          <w:numId w:val="41"/>
        </w:numPr>
        <w:tabs>
          <w:tab w:val="left" w:pos="325"/>
        </w:tabs>
        <w:spacing w:before="90"/>
        <w:rPr>
          <w:rFonts w:eastAsia="Courier New"/>
        </w:rPr>
      </w:pPr>
      <w:r w:rsidRPr="000371E0">
        <w:t xml:space="preserve">DATUM </w:t>
      </w:r>
      <w:proofErr w:type="gramStart"/>
      <w:r w:rsidRPr="000371E0">
        <w:t>Minimum(</w:t>
      </w:r>
      <w:proofErr w:type="gramEnd"/>
      <w:r w:rsidRPr="000371E0">
        <w:t>DATUM DATUMLISTE)</w:t>
      </w:r>
    </w:p>
    <w:p w14:paraId="3F24BDB6" w14:textId="77777777" w:rsidR="00FB510B" w:rsidRDefault="00E73D66" w:rsidP="00FB510B">
      <w:pPr>
        <w:pStyle w:val="Textkrper"/>
        <w:tabs>
          <w:tab w:val="left" w:pos="325"/>
        </w:tabs>
        <w:spacing w:before="90"/>
        <w:ind w:left="873"/>
        <w:rPr>
          <w:rFonts w:eastAsia="Courier New"/>
        </w:rPr>
      </w:pPr>
      <w:r w:rsidRPr="000371E0">
        <w:t>Funktion mit Ergebnis vom Typ DATUM, welche das Minimum einer Liste von Datumsangaben (DATUMLISTE) liefert.</w:t>
      </w:r>
    </w:p>
    <w:p w14:paraId="7F8EB745" w14:textId="77777777" w:rsidR="00FB510B" w:rsidRDefault="00E73D66" w:rsidP="00FB510B">
      <w:pPr>
        <w:pStyle w:val="Textkrper"/>
        <w:numPr>
          <w:ilvl w:val="0"/>
          <w:numId w:val="41"/>
        </w:numPr>
        <w:tabs>
          <w:tab w:val="left" w:pos="325"/>
        </w:tabs>
        <w:spacing w:before="90"/>
        <w:rPr>
          <w:rFonts w:eastAsia="Courier New"/>
        </w:rPr>
      </w:pPr>
      <w:r w:rsidRPr="000371E0">
        <w:t xml:space="preserve">JAHRDATUM </w:t>
      </w:r>
      <w:proofErr w:type="gramStart"/>
      <w:r w:rsidRPr="000371E0">
        <w:t>jahreswert(</w:t>
      </w:r>
      <w:proofErr w:type="gramEnd"/>
      <w:r w:rsidRPr="000371E0">
        <w:t>DATUM EINDATUM)</w:t>
      </w:r>
    </w:p>
    <w:p w14:paraId="2119CF33" w14:textId="77777777" w:rsidR="00E73D66" w:rsidRPr="00FB510B" w:rsidRDefault="00E73D66" w:rsidP="00FB510B">
      <w:pPr>
        <w:pStyle w:val="Textkrper"/>
        <w:tabs>
          <w:tab w:val="left" w:pos="325"/>
        </w:tabs>
        <w:spacing w:before="90"/>
        <w:ind w:left="873"/>
        <w:rPr>
          <w:rFonts w:eastAsia="Courier New"/>
        </w:rPr>
      </w:pPr>
      <w:r w:rsidRPr="000371E0">
        <w:t>Funktion mit Ergebnis vom Typ JAHRDATUM</w:t>
      </w:r>
    </w:p>
    <w:p w14:paraId="762E9830" w14:textId="77777777" w:rsidR="00E73D66" w:rsidRPr="000371E0" w:rsidRDefault="00E73D66" w:rsidP="00FB510B">
      <w:pPr>
        <w:pStyle w:val="Textkrper"/>
        <w:tabs>
          <w:tab w:val="left" w:pos="325"/>
        </w:tabs>
        <w:spacing w:before="5"/>
      </w:pPr>
      <w:r w:rsidRPr="000371E0">
        <w:t xml:space="preserve">Es kommen auch verschachtelte Funktionsaufrufe (z. B. </w:t>
      </w:r>
      <w:proofErr w:type="spellStart"/>
      <w:r w:rsidRPr="000371E0">
        <w:t>funktionA</w:t>
      </w:r>
      <w:proofErr w:type="spellEnd"/>
      <w:r w:rsidRPr="000371E0">
        <w:t>(</w:t>
      </w:r>
      <w:proofErr w:type="spellStart"/>
      <w:proofErr w:type="gramStart"/>
      <w:r w:rsidRPr="000371E0">
        <w:t>funktionB</w:t>
      </w:r>
      <w:proofErr w:type="spellEnd"/>
      <w:r w:rsidRPr="000371E0">
        <w:t>(</w:t>
      </w:r>
      <w:proofErr w:type="gramEnd"/>
      <w:r w:rsidRPr="000371E0">
        <w:t>))) oder arithmetische Ausdrücke als Funktionsargu</w:t>
      </w:r>
      <w:r w:rsidR="00FB510B">
        <w:t xml:space="preserve">mente (z. B. </w:t>
      </w:r>
      <w:proofErr w:type="spellStart"/>
      <w:r w:rsidR="00FB510B">
        <w:t>funktion</w:t>
      </w:r>
      <w:proofErr w:type="spellEnd"/>
      <w:r w:rsidR="00FB510B">
        <w:t>(</w:t>
      </w:r>
      <w:proofErr w:type="spellStart"/>
      <w:r w:rsidR="00FB510B">
        <w:t>x+y</w:t>
      </w:r>
      <w:proofErr w:type="spellEnd"/>
      <w:r w:rsidR="00FB510B">
        <w:t>)) vor.</w:t>
      </w:r>
    </w:p>
    <w:p w14:paraId="74916045" w14:textId="77777777" w:rsidR="00983A23" w:rsidRPr="000371E0" w:rsidRDefault="00983A23" w:rsidP="003856CA">
      <w:pPr>
        <w:spacing w:before="240" w:after="120"/>
        <w:ind w:left="153"/>
        <w:jc w:val="both"/>
        <w:rPr>
          <w:rFonts w:eastAsia="Calibri"/>
        </w:rPr>
      </w:pPr>
      <w:r w:rsidRPr="000371E0">
        <w:rPr>
          <w:b/>
        </w:rPr>
        <w:t>Plausibilitätsprüfungen mit OPS</w:t>
      </w:r>
      <w:r w:rsidR="00FB510B">
        <w:rPr>
          <w:b/>
        </w:rPr>
        <w:t xml:space="preserve">- </w:t>
      </w:r>
      <w:r w:rsidRPr="000371E0">
        <w:rPr>
          <w:b/>
        </w:rPr>
        <w:t>und ICD-Listen</w:t>
      </w:r>
    </w:p>
    <w:p w14:paraId="08273A92" w14:textId="595A60B6" w:rsidR="00983A23" w:rsidRPr="000371E0" w:rsidRDefault="00983A23" w:rsidP="003856CA">
      <w:pPr>
        <w:pStyle w:val="Textkrper"/>
        <w:spacing w:before="9"/>
      </w:pPr>
      <w:r w:rsidRPr="000371E0">
        <w:t>Die OPS</w:t>
      </w:r>
      <w:r w:rsidR="00FB510B">
        <w:t xml:space="preserve">- </w:t>
      </w:r>
      <w:r w:rsidRPr="000371E0">
        <w:t xml:space="preserve">und ICD-Listen enthalten ausschließlich Normkodes. Die im Krankenhaus dokumentierten Kodes enthalten ggf. auch Zusatzkennzeichen (Bsp. Seitenlokalisation). Bei der Evaluation der Regeln werden die dokumentierten Zusatzkennzeichen ignoriert (Abschnitt </w:t>
      </w:r>
      <w:hyperlink w:anchor="_bookmark183" w:history="1">
        <w:r w:rsidR="00FB510B">
          <w:fldChar w:fldCharType="begin"/>
        </w:r>
        <w:r w:rsidR="00FB510B">
          <w:instrText xml:space="preserve"> REF _Ref479713559 \r \h </w:instrText>
        </w:r>
        <w:r w:rsidR="00FB510B">
          <w:fldChar w:fldCharType="separate"/>
        </w:r>
        <w:r w:rsidR="006C4E52">
          <w:t>3.6</w:t>
        </w:r>
        <w:r w:rsidR="00FB510B">
          <w:fldChar w:fldCharType="end"/>
        </w:r>
        <w:r w:rsidRPr="000371E0">
          <w:t>)</w:t>
        </w:r>
      </w:hyperlink>
      <w:r w:rsidRPr="000371E0">
        <w:t>.</w:t>
      </w:r>
    </w:p>
    <w:p w14:paraId="63FE9E1F" w14:textId="77777777" w:rsidR="00983A23" w:rsidRPr="000371E0" w:rsidRDefault="00983A23" w:rsidP="003856CA">
      <w:pPr>
        <w:pStyle w:val="Textkrper"/>
        <w:spacing w:before="57"/>
      </w:pPr>
      <w:r w:rsidRPr="000371E0">
        <w:rPr>
          <w:u w:val="single" w:color="000000"/>
        </w:rPr>
        <w:t>Beispiel:</w:t>
      </w:r>
    </w:p>
    <w:p w14:paraId="3A04F61C" w14:textId="77777777" w:rsidR="00983A23" w:rsidRPr="000371E0" w:rsidRDefault="00983A23" w:rsidP="003856CA">
      <w:pPr>
        <w:pStyle w:val="Textkrper"/>
        <w:spacing w:before="69"/>
      </w:pPr>
      <w:r w:rsidRPr="000371E0">
        <w:t>Die OPS-Liste KAT_OPS enthält unter anderem den Kode 5-144.01. Die Evaluation der Regel</w:t>
      </w:r>
    </w:p>
    <w:p w14:paraId="6B626AC2" w14:textId="77777777" w:rsidR="00983A23" w:rsidRPr="000371E0" w:rsidRDefault="00983A23" w:rsidP="003856CA">
      <w:pPr>
        <w:pStyle w:val="Textkrper"/>
        <w:rPr>
          <w:rFonts w:eastAsia="Courier New"/>
        </w:rPr>
      </w:pPr>
      <w:r w:rsidRPr="000371E0">
        <w:t>OPSCHLUESSEL EINSIN KAT_OPS führt auch dann zu einem positiven Ergebnis, wenn OPSCHLUESSEL</w:t>
      </w:r>
      <w:r w:rsidR="00F700AC">
        <w:rPr>
          <w:rFonts w:eastAsia="Courier New"/>
        </w:rPr>
        <w:t xml:space="preserve"> </w:t>
      </w:r>
      <w:r w:rsidRPr="000371E0">
        <w:t>= ('5-144.</w:t>
      </w:r>
      <w:proofErr w:type="gramStart"/>
      <w:r w:rsidRPr="000371E0">
        <w:t>01:R</w:t>
      </w:r>
      <w:proofErr w:type="gramEnd"/>
      <w:r w:rsidRPr="000371E0">
        <w:t>';LEER;LEER;LEER)</w:t>
      </w:r>
    </w:p>
    <w:p w14:paraId="39A68578" w14:textId="77777777" w:rsidR="00983A23" w:rsidRPr="00F700AC" w:rsidRDefault="00455B69" w:rsidP="003856CA">
      <w:pPr>
        <w:pStyle w:val="berschrift3"/>
        <w:keepNext w:val="0"/>
        <w:keepLines w:val="0"/>
        <w:numPr>
          <w:ilvl w:val="2"/>
          <w:numId w:val="2"/>
        </w:numPr>
        <w:tabs>
          <w:tab w:val="left" w:pos="920"/>
        </w:tabs>
        <w:spacing w:before="0" w:after="0"/>
        <w:rPr>
          <w:b w:val="0"/>
          <w:bCs/>
        </w:rPr>
      </w:pPr>
      <w:bookmarkStart w:id="139" w:name="4.8.5._Teildatensatzübergreifende_Regeln"/>
      <w:bookmarkStart w:id="140" w:name="_Toc479081597"/>
      <w:bookmarkStart w:id="141" w:name="_Ref479434066"/>
      <w:bookmarkStart w:id="142" w:name="_Ref479712722"/>
      <w:bookmarkStart w:id="143" w:name="_Toc82595180"/>
      <w:bookmarkEnd w:id="139"/>
      <w:r>
        <w:t xml:space="preserve">Teildatensatzübergreifende </w:t>
      </w:r>
      <w:r w:rsidR="00983A23" w:rsidRPr="00F700AC">
        <w:t>Regeln</w:t>
      </w:r>
      <w:bookmarkEnd w:id="140"/>
      <w:bookmarkEnd w:id="141"/>
      <w:bookmarkEnd w:id="142"/>
      <w:bookmarkEnd w:id="143"/>
    </w:p>
    <w:p w14:paraId="445B2323" w14:textId="77777777" w:rsidR="00983A23" w:rsidRPr="000371E0" w:rsidRDefault="00983A23" w:rsidP="003856CA">
      <w:pPr>
        <w:pStyle w:val="Textkrper"/>
        <w:spacing w:before="120"/>
        <w:ind w:right="153"/>
      </w:pPr>
      <w:r w:rsidRPr="000371E0">
        <w:t>Eine Regel ist teildatensatzübergreifend, wenn die Datenfelder der Regel aus mehreren Teildatensätzen eines Moduls stammen.</w:t>
      </w:r>
    </w:p>
    <w:p w14:paraId="775FC7AF" w14:textId="77777777" w:rsidR="00983A23" w:rsidRPr="000371E0" w:rsidRDefault="00983A23" w:rsidP="003856CA">
      <w:pPr>
        <w:spacing w:before="240"/>
        <w:ind w:left="153"/>
        <w:rPr>
          <w:rFonts w:eastAsia="Trebuchet MS"/>
        </w:rPr>
      </w:pPr>
      <w:r w:rsidRPr="000371E0">
        <w:rPr>
          <w:b/>
          <w:color w:val="1E1E1D"/>
        </w:rPr>
        <w:t>Klassifizierung der teildatensatzübergreifenden Regeln</w:t>
      </w:r>
    </w:p>
    <w:p w14:paraId="307C79D7" w14:textId="77777777" w:rsidR="00F700AC" w:rsidRDefault="00983A23" w:rsidP="003856CA">
      <w:pPr>
        <w:pStyle w:val="Textkrper"/>
        <w:spacing w:before="68"/>
      </w:pPr>
      <w:r w:rsidRPr="000371E0">
        <w:t>Es gibt zwei Arten von teil</w:t>
      </w:r>
      <w:r w:rsidR="00F700AC">
        <w:t>datensatzübergreifenden Regeln:</w:t>
      </w:r>
    </w:p>
    <w:p w14:paraId="325AEAEC" w14:textId="77777777" w:rsidR="00455B69" w:rsidRDefault="00983A23" w:rsidP="00AB581B">
      <w:pPr>
        <w:pStyle w:val="Textkrper"/>
        <w:numPr>
          <w:ilvl w:val="0"/>
          <w:numId w:val="12"/>
        </w:numPr>
        <w:spacing w:before="68"/>
      </w:pPr>
      <w:r w:rsidRPr="000371E0">
        <w:t xml:space="preserve">Die Felder sind auf verschiedenen Teildatensätzen eines Moduls definiert.  </w:t>
      </w:r>
    </w:p>
    <w:p w14:paraId="64F333F4" w14:textId="77777777" w:rsidR="00455B69" w:rsidRDefault="00983A23" w:rsidP="003856CA">
      <w:pPr>
        <w:pStyle w:val="Textkrper"/>
        <w:spacing w:before="68"/>
        <w:ind w:left="513"/>
      </w:pPr>
      <w:r w:rsidRPr="00455B69">
        <w:rPr>
          <w:u w:val="single" w:color="000000"/>
        </w:rPr>
        <w:t>Beispiel:</w:t>
      </w:r>
    </w:p>
    <w:p w14:paraId="611CF7C6" w14:textId="639ED92A" w:rsidR="00455B69" w:rsidRDefault="00983A23" w:rsidP="003856CA">
      <w:pPr>
        <w:pStyle w:val="Textkrper"/>
        <w:spacing w:before="68"/>
        <w:ind w:left="513"/>
      </w:pPr>
      <w:r w:rsidRPr="000371E0">
        <w:t xml:space="preserve">Regel Modul </w:t>
      </w:r>
      <w:r w:rsidR="00455B69">
        <w:t>SA_HE</w:t>
      </w:r>
      <w:r w:rsidRPr="000371E0">
        <w:t xml:space="preserve">: </w:t>
      </w:r>
      <w:r w:rsidR="00F95980" w:rsidRPr="00F95980">
        <w:t>PUNKTLEISTEDAT &gt; ENTLDATUM</w:t>
      </w:r>
    </w:p>
    <w:p w14:paraId="2F5A427E" w14:textId="0EBA7668" w:rsidR="00455B69" w:rsidRDefault="00983A23" w:rsidP="003856CA">
      <w:pPr>
        <w:pStyle w:val="Textkrper"/>
        <w:spacing w:before="68"/>
        <w:ind w:left="513"/>
      </w:pPr>
      <w:r w:rsidRPr="000371E0">
        <w:t xml:space="preserve">Das Bogenfeld </w:t>
      </w:r>
      <w:r w:rsidR="00F95980" w:rsidRPr="00F95980">
        <w:t>PUNKTLEISTEDAT</w:t>
      </w:r>
      <w:r w:rsidRPr="000371E0">
        <w:t xml:space="preserve"> ist in Teildatensatz </w:t>
      </w:r>
      <w:r w:rsidR="00455B69">
        <w:t>SA_</w:t>
      </w:r>
      <w:proofErr w:type="gramStart"/>
      <w:r w:rsidR="00455B69">
        <w:t>HE</w:t>
      </w:r>
      <w:r w:rsidRPr="000371E0">
        <w:t>:</w:t>
      </w:r>
      <w:r w:rsidR="00455B69">
        <w:t>HI</w:t>
      </w:r>
      <w:proofErr w:type="gramEnd"/>
      <w:r w:rsidR="00455B69">
        <w:t>_TIA</w:t>
      </w:r>
      <w:r w:rsidRPr="000371E0">
        <w:t xml:space="preserve">, das Bogenfeld ENTLDATUM in </w:t>
      </w:r>
      <w:r w:rsidR="00455B69">
        <w:t>SA_HE:B defi</w:t>
      </w:r>
      <w:r w:rsidRPr="000371E0">
        <w:t>niert.</w:t>
      </w:r>
    </w:p>
    <w:p w14:paraId="34B5B444" w14:textId="77777777" w:rsidR="00455B69" w:rsidRDefault="00983A23" w:rsidP="00AB581B">
      <w:pPr>
        <w:pStyle w:val="Textkrper"/>
        <w:numPr>
          <w:ilvl w:val="0"/>
          <w:numId w:val="12"/>
        </w:numPr>
        <w:spacing w:before="68"/>
      </w:pPr>
      <w:r w:rsidRPr="000371E0">
        <w:t>Ein Feld der Regel ist in einem wiederholbaren Teildatensatz definiert und die Regel bezieht sich auf alle Werte des Datenfeldes innerhalb e</w:t>
      </w:r>
      <w:r w:rsidR="00455B69">
        <w:t xml:space="preserve">ines Datensatzes (= Summe aller </w:t>
      </w:r>
      <w:r w:rsidRPr="000371E0">
        <w:t>Teildatensätze eines Vorgangs).</w:t>
      </w:r>
    </w:p>
    <w:p w14:paraId="39D15C09" w14:textId="77777777" w:rsidR="00455B69" w:rsidRDefault="00983A23" w:rsidP="003856CA">
      <w:pPr>
        <w:pStyle w:val="Textkrper"/>
        <w:spacing w:before="68"/>
        <w:ind w:left="513"/>
      </w:pPr>
      <w:r w:rsidRPr="00455B69">
        <w:rPr>
          <w:u w:val="single" w:color="000000"/>
        </w:rPr>
        <w:t>Beispiel:</w:t>
      </w:r>
    </w:p>
    <w:p w14:paraId="2FC49C1D" w14:textId="77777777" w:rsidR="00455B69" w:rsidRDefault="00455B69" w:rsidP="003856CA">
      <w:pPr>
        <w:pStyle w:val="Textkrper"/>
        <w:spacing w:before="68"/>
        <w:ind w:left="513"/>
      </w:pPr>
      <w:r>
        <w:t xml:space="preserve">Regel Modul SA_HE: </w:t>
      </w:r>
      <w:r w:rsidRPr="00455B69">
        <w:t xml:space="preserve">FALLABSCHLUSS &lt;&gt; 9 </w:t>
      </w:r>
      <w:proofErr w:type="gramStart"/>
      <w:r w:rsidRPr="00455B69">
        <w:t>UND  MDS</w:t>
      </w:r>
      <w:proofErr w:type="gramEnd"/>
      <w:r w:rsidRPr="00455B69">
        <w:t>_GRUND &lt;&gt; LEER</w:t>
      </w:r>
    </w:p>
    <w:p w14:paraId="24A5CC05" w14:textId="77777777" w:rsidR="00983A23" w:rsidRPr="000371E0" w:rsidRDefault="00983A23" w:rsidP="003856CA">
      <w:pPr>
        <w:spacing w:before="240" w:after="120"/>
        <w:ind w:left="153"/>
        <w:rPr>
          <w:rFonts w:eastAsia="Trebuchet MS"/>
        </w:rPr>
      </w:pPr>
      <w:r w:rsidRPr="000371E0">
        <w:rPr>
          <w:b/>
          <w:color w:val="1E1E1D"/>
        </w:rPr>
        <w:lastRenderedPageBreak/>
        <w:t>Regeln mit Teildatensatz-Listenfeldern</w:t>
      </w:r>
    </w:p>
    <w:p w14:paraId="07909A3C" w14:textId="77777777" w:rsidR="00983A23" w:rsidRPr="000371E0" w:rsidRDefault="00983A23" w:rsidP="003856CA">
      <w:pPr>
        <w:pStyle w:val="Textkrper"/>
        <w:spacing w:before="68"/>
        <w:ind w:right="250"/>
      </w:pPr>
      <w:r w:rsidRPr="000371E0">
        <w:t>Zu jedem skalaren Datenfeld eines wiederholbaren Teildatensatzes existiert ein Teildatensatz-Listenfeld (kurz TDS-Listenfeld), welches über das @-Zeichen vor dem Feldnamen angesproche</w:t>
      </w:r>
      <w:r w:rsidR="00455B69">
        <w:t>n wird. Das TDS-Listenfeld ent</w:t>
      </w:r>
      <w:r w:rsidRPr="000371E0">
        <w:t>hält sämtliche Werte des betreffenden Datenfeldes, welche innerhalb der QS-D</w:t>
      </w:r>
      <w:r w:rsidR="00455B69">
        <w:t>okumentation eines Falles exis</w:t>
      </w:r>
      <w:r w:rsidRPr="000371E0">
        <w:t>tieren.</w:t>
      </w:r>
    </w:p>
    <w:p w14:paraId="5179AF09" w14:textId="77777777" w:rsidR="00455B69" w:rsidRPr="000371E0" w:rsidRDefault="00455B69" w:rsidP="003856CA">
      <w:pPr>
        <w:pStyle w:val="berschrift3"/>
        <w:keepNext w:val="0"/>
        <w:keepLines w:val="0"/>
        <w:numPr>
          <w:ilvl w:val="2"/>
          <w:numId w:val="2"/>
        </w:numPr>
        <w:tabs>
          <w:tab w:val="left" w:pos="920"/>
        </w:tabs>
        <w:spacing w:before="0" w:after="0"/>
        <w:ind w:hanging="765"/>
        <w:rPr>
          <w:b w:val="0"/>
          <w:bCs/>
        </w:rPr>
      </w:pPr>
      <w:bookmarkStart w:id="144" w:name="4.8.6._Verfahren_für_die_Evaluation_von_"/>
      <w:bookmarkStart w:id="145" w:name="_Toc82595181"/>
      <w:bookmarkStart w:id="146" w:name="_Toc479081598"/>
      <w:bookmarkEnd w:id="144"/>
      <w:r>
        <w:rPr>
          <w:color w:val="1E1E1D"/>
        </w:rPr>
        <w:t xml:space="preserve">Verfahren </w:t>
      </w:r>
      <w:r w:rsidRPr="000371E0">
        <w:rPr>
          <w:color w:val="1E1E1D"/>
        </w:rPr>
        <w:t>für die Evaluation von Regeln</w:t>
      </w:r>
      <w:bookmarkEnd w:id="145"/>
    </w:p>
    <w:bookmarkEnd w:id="146"/>
    <w:p w14:paraId="443CD1CC" w14:textId="6F425F84" w:rsidR="00983A23" w:rsidRPr="000371E0" w:rsidRDefault="00983A23" w:rsidP="003856CA">
      <w:pPr>
        <w:pStyle w:val="Textkrper"/>
        <w:spacing w:before="68"/>
        <w:ind w:right="243"/>
      </w:pPr>
      <w:r w:rsidRPr="000371E0">
        <w:t xml:space="preserve">Grundsätzlich muss jede gemäß Abschnitt </w:t>
      </w:r>
      <w:hyperlink w:anchor="_bookmark158" w:history="1">
        <w:r w:rsidR="00455B69">
          <w:fldChar w:fldCharType="begin"/>
        </w:r>
        <w:r w:rsidR="00455B69">
          <w:instrText xml:space="preserve"> REF _Ref479433765 \r \h </w:instrText>
        </w:r>
        <w:r w:rsidR="00455B69">
          <w:fldChar w:fldCharType="separate"/>
        </w:r>
        <w:r w:rsidR="006C4E52">
          <w:t>3.5.3</w:t>
        </w:r>
        <w:r w:rsidR="00455B69">
          <w:fldChar w:fldCharType="end"/>
        </w:r>
      </w:hyperlink>
      <w:r w:rsidRPr="000371E0">
        <w:t xml:space="preserve"> formulierte Regel evaluiert werden, wenn keine der folgenden Bedingungen zutrifft:</w:t>
      </w:r>
    </w:p>
    <w:p w14:paraId="6C495DAB" w14:textId="77777777" w:rsidR="00455B69" w:rsidRDefault="00983A23" w:rsidP="00AB581B">
      <w:pPr>
        <w:pStyle w:val="Textkrper"/>
        <w:numPr>
          <w:ilvl w:val="0"/>
          <w:numId w:val="12"/>
        </w:numPr>
        <w:tabs>
          <w:tab w:val="left" w:pos="438"/>
        </w:tabs>
      </w:pPr>
      <w:r w:rsidRPr="000371E0">
        <w:t xml:space="preserve">Für mindestens ein </w:t>
      </w:r>
      <w:r w:rsidR="00455B69">
        <w:t xml:space="preserve">über die Tabelle </w:t>
      </w:r>
      <w:proofErr w:type="spellStart"/>
      <w:r w:rsidR="00455B69">
        <w:t>RegelFelder</w:t>
      </w:r>
      <w:proofErr w:type="spellEnd"/>
      <w:r w:rsidR="00455B69">
        <w:t xml:space="preserve"> </w:t>
      </w:r>
      <w:r w:rsidRPr="000371E0">
        <w:t>referenziertes Bogenfeld</w:t>
      </w:r>
      <w:r w:rsidRPr="000371E0">
        <w:rPr>
          <w:position w:val="8"/>
          <w:sz w:val="12"/>
        </w:rPr>
        <w:t xml:space="preserve"> </w:t>
      </w:r>
      <w:r w:rsidR="00455B69">
        <w:t>schlägt eine harte Feldprüfung</w:t>
      </w:r>
      <w:r w:rsidRPr="000371E0">
        <w:t xml:space="preserve"> fehl</w:t>
      </w:r>
      <w:r w:rsidR="00455B69">
        <w:t xml:space="preserve">. </w:t>
      </w:r>
      <w:r w:rsidR="00455B69" w:rsidRPr="00455B69">
        <w:t>Erst bei Fehlerfreiheit der feldbezogenen Prüfungen werden die feldübergreifenden Prüfungen durchgeführt.</w:t>
      </w:r>
    </w:p>
    <w:p w14:paraId="559B4BCD" w14:textId="77777777" w:rsidR="00455B69" w:rsidRDefault="00983A23" w:rsidP="00AB581B">
      <w:pPr>
        <w:pStyle w:val="Textkrper"/>
        <w:numPr>
          <w:ilvl w:val="0"/>
          <w:numId w:val="12"/>
        </w:numPr>
        <w:tabs>
          <w:tab w:val="left" w:pos="438"/>
        </w:tabs>
      </w:pPr>
      <w:r w:rsidRPr="000371E0">
        <w:t>Ein Feld der Regel ist nicht ausgefüllt (LEER) und ist Bestandteil einer Operation, die einen Wert ungleich LEER erfordert (z.B. FELD &gt; 0). Explizite Vergleiche gegen LEER (Ausdrücke wi</w:t>
      </w:r>
      <w:r w:rsidR="00455B69">
        <w:t>e FELD = LEER oder FELD &lt;&gt; LEER</w:t>
      </w:r>
      <w:r w:rsidRPr="000371E0">
        <w:t xml:space="preserve">) sind ausgenommen. Ausdrücke mit Listenoperatoren (EINSIN, KEINSIN, JEDESIN, EINSNICHTIN, IN, NICHTIN) sind ebenso nicht betroffen, da sie auch dann evaluierbar sind, wenn links ein Feld den Wert LEER hat oder rechts eine leere Liste ((LEER) oder ()) steht. Für diese Bedingung gilt folgende </w:t>
      </w:r>
      <w:r w:rsidRPr="00455B69">
        <w:rPr>
          <w:u w:val="single" w:color="000000"/>
        </w:rPr>
        <w:t>Ausnahme</w:t>
      </w:r>
      <w:r w:rsidRPr="000371E0">
        <w:t>: Innerhalb einer Regel steht vor einem Term (z. B. FELD &gt; 0) ein Vergleich desselben Feldes gegen LEER (z.B. FELD = LEER ODER FELD &gt; 0)</w:t>
      </w:r>
      <w:r w:rsidR="00455B69">
        <w:t xml:space="preserve">. </w:t>
      </w:r>
      <w:r w:rsidRPr="000371E0">
        <w:t>Dieser Teilausdruck ist auch für den Wert LEER der Variablen FELD zu evaluieren und hat das Ergebnis wahr.</w:t>
      </w:r>
      <w:r w:rsidR="00455B69" w:rsidRPr="00455B69">
        <w:t xml:space="preserve"> </w:t>
      </w:r>
    </w:p>
    <w:p w14:paraId="41B7D9DB" w14:textId="77777777" w:rsidR="00983A23" w:rsidRPr="000371E0" w:rsidRDefault="00983A23" w:rsidP="00AB581B">
      <w:pPr>
        <w:pStyle w:val="Textkrper"/>
        <w:numPr>
          <w:ilvl w:val="0"/>
          <w:numId w:val="12"/>
        </w:numPr>
        <w:tabs>
          <w:tab w:val="left" w:pos="438"/>
        </w:tabs>
      </w:pPr>
      <w:r w:rsidRPr="000371E0">
        <w:t>Eine Funktion der Regel hat das Ergebnis LEER und ist Bestandteil einer Operation, die einen Wert ungleich</w:t>
      </w:r>
      <w:r w:rsidR="00455B69">
        <w:t xml:space="preserve"> </w:t>
      </w:r>
      <w:r w:rsidRPr="000371E0">
        <w:t>LEER erfordert.</w:t>
      </w:r>
    </w:p>
    <w:p w14:paraId="452D6CFE" w14:textId="0F4A1686" w:rsidR="00983A23" w:rsidRPr="000371E0" w:rsidRDefault="00983A23" w:rsidP="003856CA">
      <w:pPr>
        <w:pStyle w:val="Textkrper"/>
        <w:ind w:right="153"/>
      </w:pPr>
      <w:r w:rsidRPr="000371E0">
        <w:t xml:space="preserve">Teildatensatzübergreifende Regeln (Abschnitt </w:t>
      </w:r>
      <w:hyperlink w:anchor="_bookmark166" w:history="1">
        <w:r w:rsidR="00F7592F">
          <w:fldChar w:fldCharType="begin"/>
        </w:r>
        <w:r w:rsidR="00F7592F">
          <w:instrText xml:space="preserve"> REF _Ref479434066 \r \h </w:instrText>
        </w:r>
        <w:r w:rsidR="00F7592F">
          <w:fldChar w:fldCharType="separate"/>
        </w:r>
        <w:r w:rsidR="006C4E52">
          <w:t>3.5.5</w:t>
        </w:r>
        <w:r w:rsidR="00F7592F">
          <w:fldChar w:fldCharType="end"/>
        </w:r>
        <w:r w:rsidRPr="000371E0">
          <w:t>)</w:t>
        </w:r>
      </w:hyperlink>
      <w:r w:rsidRPr="000371E0">
        <w:t xml:space="preserve"> müssen u. U. mehrfach ev</w:t>
      </w:r>
      <w:r w:rsidR="00F7592F">
        <w:t>aluiert werden (für jede Kombi</w:t>
      </w:r>
      <w:r w:rsidRPr="000371E0">
        <w:t>nation von Teildatensätzen, welche von der Regel betroffen ist).</w:t>
      </w:r>
    </w:p>
    <w:p w14:paraId="7ABB1C38" w14:textId="77777777" w:rsidR="00F7592F" w:rsidRPr="000371E0" w:rsidRDefault="00F7592F" w:rsidP="003856CA">
      <w:pPr>
        <w:pStyle w:val="berschrift3"/>
        <w:keepNext w:val="0"/>
        <w:keepLines w:val="0"/>
        <w:numPr>
          <w:ilvl w:val="2"/>
          <w:numId w:val="2"/>
        </w:numPr>
        <w:tabs>
          <w:tab w:val="left" w:pos="920"/>
        </w:tabs>
        <w:spacing w:before="0" w:after="0"/>
        <w:ind w:hanging="765"/>
        <w:rPr>
          <w:b w:val="0"/>
          <w:bCs/>
        </w:rPr>
      </w:pPr>
      <w:bookmarkStart w:id="147" w:name="4.8.7._Feldgruppen"/>
      <w:bookmarkStart w:id="148" w:name="_Ref479692301"/>
      <w:bookmarkStart w:id="149" w:name="_Toc82595182"/>
      <w:bookmarkStart w:id="150" w:name="_Toc479081599"/>
      <w:bookmarkStart w:id="151" w:name="_Ref479082528"/>
      <w:bookmarkStart w:id="152" w:name="_Ref479329940"/>
      <w:bookmarkStart w:id="153" w:name="_Ref479422675"/>
      <w:bookmarkEnd w:id="147"/>
      <w:r>
        <w:rPr>
          <w:color w:val="1E1E1D"/>
        </w:rPr>
        <w:t>Feldgruppen</w:t>
      </w:r>
      <w:bookmarkEnd w:id="148"/>
      <w:bookmarkEnd w:id="149"/>
    </w:p>
    <w:bookmarkEnd w:id="150"/>
    <w:bookmarkEnd w:id="151"/>
    <w:bookmarkEnd w:id="152"/>
    <w:bookmarkEnd w:id="153"/>
    <w:p w14:paraId="77368946" w14:textId="77777777" w:rsidR="00983A23" w:rsidRPr="000371E0" w:rsidRDefault="00983A23" w:rsidP="003856CA">
      <w:pPr>
        <w:pStyle w:val="Textkrper"/>
        <w:spacing w:before="68"/>
        <w:ind w:right="153"/>
      </w:pPr>
      <w:r w:rsidRPr="000371E0">
        <w:t>Bogenfelder eines Moduls können zu einer Feldgruppe zusammengefasst werden. Zwischen den Feldern einer Feldgruppe sind logische Abhängigkeiten definiert. In der Praxis bedeutet das,</w:t>
      </w:r>
      <w:r w:rsidR="003856CA">
        <w:t xml:space="preserve"> dass der Anwender daran gehin</w:t>
      </w:r>
      <w:r w:rsidRPr="000371E0">
        <w:t>dert wird, Felder mit Werten auszufüllen, welche der Logik der Feldgruppe widersprechen.</w:t>
      </w:r>
    </w:p>
    <w:p w14:paraId="023D493B" w14:textId="77777777" w:rsidR="00983A23" w:rsidRPr="000371E0" w:rsidRDefault="00983A23" w:rsidP="003856CA">
      <w:pPr>
        <w:pStyle w:val="Textkrper"/>
        <w:ind w:right="153"/>
      </w:pPr>
      <w:r w:rsidRPr="000371E0">
        <w:t>Die explizite Definition von Feldgruppen strukturiert sowohl die Bogenfelder als auch die Plausibilitätsregeln, indem diese die Bogenfelder eines Moduls zu einer logisch zusammenhäng</w:t>
      </w:r>
      <w:r w:rsidR="003856CA">
        <w:t>enden Gruppe von Feldern zusam</w:t>
      </w:r>
      <w:r w:rsidRPr="000371E0">
        <w:t>menfassen. Die Feldgruppen ergeben sich dabei indirekt aus der Definition von Pl</w:t>
      </w:r>
      <w:r w:rsidR="003856CA">
        <w:t>ausibilitätsregeln. Die Plausi</w:t>
      </w:r>
      <w:r w:rsidRPr="000371E0">
        <w:t>bilitätsregeln, die einen Bezug zu einer Feldgruppe aufweisen (Tabelle Rege</w:t>
      </w:r>
      <w:r w:rsidR="003856CA">
        <w:t>ln) werden anhand der Feldgrup</w:t>
      </w:r>
      <w:r w:rsidRPr="000371E0">
        <w:t>pende</w:t>
      </w:r>
      <w:r w:rsidR="003856CA">
        <w:t>finition automatisch generiert.</w:t>
      </w:r>
    </w:p>
    <w:p w14:paraId="042F0739" w14:textId="77777777" w:rsidR="00983A23" w:rsidRPr="000371E0" w:rsidRDefault="00983A23" w:rsidP="003856CA">
      <w:pPr>
        <w:pStyle w:val="Textkrper"/>
        <w:ind w:right="153"/>
      </w:pPr>
      <w:r w:rsidRPr="000371E0">
        <w:t>Die möglichen Antworten</w:t>
      </w:r>
      <w:r w:rsidR="00091D1A">
        <w:t xml:space="preserve"> </w:t>
      </w:r>
      <w:r w:rsidRPr="000371E0">
        <w:t xml:space="preserve">eines jeden Datenfeldes werden in zwei Gruppen aufgeteilt. </w:t>
      </w:r>
      <w:r w:rsidR="003856CA" w:rsidRPr="003856CA">
        <w:t>Die Antworten eines Datenfeldes umfassen hier neben möglichen Werten (z.B. Schlüsselwerten) oder Wertemengen auch die Kategorie „nicht ausgefüllt" (LEER)</w:t>
      </w:r>
      <w:r w:rsidR="003856CA">
        <w:t xml:space="preserve">. </w:t>
      </w:r>
      <w:r w:rsidRPr="000371E0">
        <w:t>Die erste Gruppe ist die Menge der positiven und die zweite Gruppe d</w:t>
      </w:r>
      <w:r w:rsidR="003856CA">
        <w:t>ie Menge der negativen Antworten, i</w:t>
      </w:r>
      <w:r w:rsidR="003856CA" w:rsidRPr="003856CA">
        <w:t>n Abhängigkeit der definierten Bedingung eines Feldes in der entsprechenden Feldgruppe</w:t>
      </w:r>
      <w:r w:rsidR="003856CA">
        <w:t>.</w:t>
      </w:r>
    </w:p>
    <w:p w14:paraId="1B34BE53" w14:textId="77777777" w:rsidR="00983A23" w:rsidRPr="000371E0" w:rsidRDefault="00983A23" w:rsidP="003856CA">
      <w:pPr>
        <w:pStyle w:val="Textkrper"/>
      </w:pPr>
      <w:r w:rsidRPr="000371E0">
        <w:t>Typisch</w:t>
      </w:r>
      <w:r w:rsidR="003856CA">
        <w:t>e positive Antworten sind beispielsweise:</w:t>
      </w:r>
    </w:p>
    <w:p w14:paraId="51762B7E" w14:textId="77777777" w:rsidR="00983A23" w:rsidRPr="000371E0" w:rsidRDefault="00983A23" w:rsidP="003856CA">
      <w:pPr>
        <w:pStyle w:val="Textkrper"/>
        <w:spacing w:before="130"/>
        <w:ind w:left="408"/>
        <w:rPr>
          <w:rFonts w:eastAsia="Courier New"/>
        </w:rPr>
      </w:pPr>
      <w:r w:rsidRPr="000371E0">
        <w:t>Feld &lt;&gt; LEER oder Feld IN (2;3)</w:t>
      </w:r>
    </w:p>
    <w:p w14:paraId="3D6F57F4" w14:textId="77777777" w:rsidR="00983A23" w:rsidRPr="000371E0" w:rsidRDefault="00983A23" w:rsidP="003856CA">
      <w:pPr>
        <w:pStyle w:val="Textkrper"/>
      </w:pPr>
      <w:r w:rsidRPr="000371E0">
        <w:t>Die komplementären negativen Antworten würden entsprechend wie folgt lauten:</w:t>
      </w:r>
    </w:p>
    <w:p w14:paraId="738DFF42" w14:textId="77777777" w:rsidR="00983A23" w:rsidRPr="000371E0" w:rsidRDefault="00983A23" w:rsidP="003856CA">
      <w:pPr>
        <w:pStyle w:val="Textkrper"/>
        <w:spacing w:before="130"/>
        <w:ind w:left="408"/>
        <w:rPr>
          <w:rFonts w:eastAsia="Courier New"/>
        </w:rPr>
      </w:pPr>
      <w:r w:rsidRPr="000371E0">
        <w:t>Feld = LEER oder Feld NICHTIN (2;3)</w:t>
      </w:r>
    </w:p>
    <w:p w14:paraId="29867C17" w14:textId="7B7C1A1E" w:rsidR="00983A23" w:rsidRPr="000371E0" w:rsidRDefault="00983A23" w:rsidP="003856CA">
      <w:pPr>
        <w:pStyle w:val="Textkrper"/>
        <w:ind w:right="243"/>
      </w:pPr>
      <w:r w:rsidRPr="000371E0">
        <w:t>Eine Feldgruppe kann ein Filterfeld haben. Wenn die Antwort dieses Filterfeld</w:t>
      </w:r>
      <w:r w:rsidR="003856CA">
        <w:t>es negativ ausfällt (</w:t>
      </w:r>
      <w:r w:rsidR="008A4E56">
        <w:t>z</w:t>
      </w:r>
      <w:r w:rsidR="003856CA">
        <w:t>.B. Bedin</w:t>
      </w:r>
      <w:r w:rsidRPr="000371E0">
        <w:t xml:space="preserve">gung: Feld = 3; Antwort: Feld &lt;&gt; 3), so darf keines der abhängigen Felder positiv beantwortet werden. </w:t>
      </w:r>
      <w:r w:rsidR="003856CA">
        <w:t xml:space="preserve">Die folgende Tabelle </w:t>
      </w:r>
      <w:r w:rsidRPr="000371E0">
        <w:t xml:space="preserve">gibt einen Überblick über die Typen von Feldgruppen. Der aktuelle Stand findet sich in der Tabelle </w:t>
      </w:r>
      <w:proofErr w:type="spellStart"/>
      <w:r w:rsidRPr="000371E0">
        <w:t>FeldGruppenTyp</w:t>
      </w:r>
      <w:proofErr w:type="spellEnd"/>
      <w:r w:rsidRPr="000371E0">
        <w:t xml:space="preserve"> der Spezifikation.</w:t>
      </w:r>
    </w:p>
    <w:bookmarkStart w:id="154" w:name="OLE_LINK132"/>
    <w:bookmarkStart w:id="155" w:name="OLE_LINK133"/>
    <w:p w14:paraId="2753549A" w14:textId="77777777" w:rsidR="00983A23" w:rsidRPr="000371E0" w:rsidRDefault="00983A23" w:rsidP="003856CA">
      <w:pPr>
        <w:spacing w:before="70"/>
        <w:ind w:left="154"/>
        <w:jc w:val="both"/>
        <w:rPr>
          <w:rFonts w:eastAsia="Courier New"/>
        </w:rPr>
      </w:pPr>
      <w:r w:rsidRPr="000371E0">
        <w:rPr>
          <w:noProof/>
          <w:lang w:eastAsia="de-DE"/>
        </w:rPr>
        <w:lastRenderedPageBreak/>
        <mc:AlternateContent>
          <mc:Choice Requires="wpg">
            <w:drawing>
              <wp:anchor distT="0" distB="0" distL="114300" distR="114300" simplePos="0" relativeHeight="251661312" behindDoc="1" locked="0" layoutInCell="1" allowOverlap="1" wp14:anchorId="29337B94" wp14:editId="3718B495">
                <wp:simplePos x="0" y="0"/>
                <wp:positionH relativeFrom="page">
                  <wp:posOffset>2828290</wp:posOffset>
                </wp:positionH>
                <wp:positionV relativeFrom="paragraph">
                  <wp:posOffset>267335</wp:posOffset>
                </wp:positionV>
                <wp:extent cx="1270" cy="238125"/>
                <wp:effectExtent l="8890" t="6985" r="8890" b="12065"/>
                <wp:wrapNone/>
                <wp:docPr id="506" name="Gruppieren 5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38125"/>
                          <a:chOff x="4454" y="421"/>
                          <a:chExt cx="2" cy="375"/>
                        </a:xfrm>
                      </wpg:grpSpPr>
                      <wps:wsp>
                        <wps:cNvPr id="507" name="Freeform 242"/>
                        <wps:cNvSpPr>
                          <a:spLocks/>
                        </wps:cNvSpPr>
                        <wps:spPr bwMode="auto">
                          <a:xfrm>
                            <a:off x="4454" y="421"/>
                            <a:ext cx="2" cy="375"/>
                          </a:xfrm>
                          <a:custGeom>
                            <a:avLst/>
                            <a:gdLst>
                              <a:gd name="T0" fmla="+- 0 421 421"/>
                              <a:gd name="T1" fmla="*/ 421 h 375"/>
                              <a:gd name="T2" fmla="+- 0 795 421"/>
                              <a:gd name="T3" fmla="*/ 795 h 375"/>
                            </a:gdLst>
                            <a:ahLst/>
                            <a:cxnLst>
                              <a:cxn ang="0">
                                <a:pos x="0" y="T1"/>
                              </a:cxn>
                              <a:cxn ang="0">
                                <a:pos x="0" y="T3"/>
                              </a:cxn>
                            </a:cxnLst>
                            <a:rect l="0" t="0" r="r" b="b"/>
                            <a:pathLst>
                              <a:path h="375">
                                <a:moveTo>
                                  <a:pt x="0" y="0"/>
                                </a:moveTo>
                                <a:lnTo>
                                  <a:pt x="0" y="37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CCC3E0" id="Gruppieren 506" o:spid="_x0000_s1026" style="position:absolute;margin-left:222.7pt;margin-top:21.05pt;width:.1pt;height:18.75pt;z-index:-251655168;mso-position-horizontal-relative:page" coordorigin="4454,421" coordsize="2,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">
                <v:shape id="Freeform 242" o:spid="_x0000_s1027" style="position:absolute;left:4454;top:421;width:2;height:375;visibility:visible;mso-wrap-style:square;v-text-anchor:top" coordsize="2,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" path="m,l,374e" filled="f" strokeweight=".58pt">
                  <v:path arrowok="t" o:connecttype="custom" o:connectlocs="0,421;0,795" o:connectangles="0,0"/>
                </v:shape>
                <w10:wrap anchorx="page"/>
              </v:group>
            </w:pict>
          </mc:Fallback>
        </mc:AlternateContent>
      </w:r>
      <w:bookmarkStart w:id="156" w:name="_bookmark174"/>
      <w:bookmarkEnd w:id="156"/>
      <w:r w:rsidRPr="000371E0">
        <w:t>Typen von Feldgruppen</w:t>
      </w:r>
    </w:p>
    <w:p w14:paraId="42E14E0B" w14:textId="77777777" w:rsidR="00983A23" w:rsidRPr="000371E0" w:rsidRDefault="00983A23" w:rsidP="003856CA">
      <w:pPr>
        <w:spacing w:before="8"/>
        <w:jc w:val="both"/>
        <w:rPr>
          <w:rFonts w:eastAsia="Courier New"/>
          <w:sz w:val="8"/>
          <w:szCs w:val="8"/>
        </w:rPr>
      </w:pPr>
    </w:p>
    <w:tbl>
      <w:tblPr>
        <w:tblStyle w:val="TableNormal"/>
        <w:tblW w:w="8923" w:type="dxa"/>
        <w:tblInd w:w="143" w:type="dxa"/>
        <w:tblLayout w:type="fixed"/>
        <w:tblLook w:val="01E0" w:firstRow="1" w:lastRow="1" w:firstColumn="1" w:lastColumn="1" w:noHBand="0" w:noVBand="0"/>
      </w:tblPr>
      <w:tblGrid>
        <w:gridCol w:w="2828"/>
        <w:gridCol w:w="6095"/>
      </w:tblGrid>
      <w:tr w:rsidR="00983A23" w:rsidRPr="000371E0" w14:paraId="54F30BCE" w14:textId="77777777" w:rsidTr="00D42BCA">
        <w:trPr>
          <w:trHeight w:hRule="exact" w:val="384"/>
        </w:trPr>
        <w:tc>
          <w:tcPr>
            <w:tcW w:w="2828" w:type="dxa"/>
            <w:tcBorders>
              <w:top w:val="single" w:sz="5" w:space="0" w:color="000000"/>
              <w:left w:val="single" w:sz="5" w:space="0" w:color="000000"/>
              <w:bottom w:val="single" w:sz="5" w:space="0" w:color="000000"/>
              <w:right w:val="nil"/>
            </w:tcBorders>
            <w:shd w:val="clear" w:color="auto" w:fill="F2F2F2" w:themeFill="background1" w:themeFillShade="F2"/>
          </w:tcPr>
          <w:p w14:paraId="587BDB61" w14:textId="77777777" w:rsidR="00983A23" w:rsidRPr="000371E0" w:rsidRDefault="00983A23" w:rsidP="003856CA">
            <w:pPr>
              <w:pStyle w:val="TableParagraph"/>
              <w:spacing w:before="67"/>
              <w:ind w:left="56"/>
              <w:jc w:val="both"/>
              <w:rPr>
                <w:rFonts w:eastAsia="Calibri"/>
                <w:lang w:val="de-DE"/>
              </w:rPr>
            </w:pPr>
            <w:r w:rsidRPr="000371E0">
              <w:rPr>
                <w:b/>
                <w:lang w:val="de-DE"/>
              </w:rPr>
              <w:t>Name</w:t>
            </w:r>
          </w:p>
        </w:tc>
        <w:tc>
          <w:tcPr>
            <w:tcW w:w="6095" w:type="dxa"/>
            <w:tcBorders>
              <w:top w:val="single" w:sz="5" w:space="0" w:color="000000"/>
              <w:left w:val="nil"/>
              <w:bottom w:val="single" w:sz="5" w:space="0" w:color="000000"/>
              <w:right w:val="single" w:sz="5" w:space="0" w:color="000000"/>
            </w:tcBorders>
            <w:shd w:val="clear" w:color="auto" w:fill="F2F2F2" w:themeFill="background1" w:themeFillShade="F2"/>
          </w:tcPr>
          <w:p w14:paraId="229BFAD9" w14:textId="77777777" w:rsidR="00983A23" w:rsidRPr="000371E0" w:rsidRDefault="00983A23" w:rsidP="003856CA">
            <w:pPr>
              <w:pStyle w:val="TableParagraph"/>
              <w:spacing w:before="67"/>
              <w:ind w:left="62"/>
              <w:jc w:val="both"/>
              <w:rPr>
                <w:rFonts w:eastAsia="Calibri"/>
                <w:lang w:val="de-DE"/>
              </w:rPr>
            </w:pPr>
            <w:r w:rsidRPr="000371E0">
              <w:rPr>
                <w:b/>
                <w:lang w:val="de-DE"/>
              </w:rPr>
              <w:t>Bemerkung</w:t>
            </w:r>
          </w:p>
        </w:tc>
      </w:tr>
      <w:tr w:rsidR="00983A23" w:rsidRPr="000371E0" w14:paraId="50B53DB7" w14:textId="77777777" w:rsidTr="00D42BCA">
        <w:trPr>
          <w:trHeight w:hRule="exact" w:val="386"/>
        </w:trPr>
        <w:tc>
          <w:tcPr>
            <w:tcW w:w="8923" w:type="dxa"/>
            <w:gridSpan w:val="2"/>
            <w:tcBorders>
              <w:top w:val="single" w:sz="5" w:space="0" w:color="000000"/>
              <w:left w:val="single" w:sz="5" w:space="0" w:color="000000"/>
              <w:bottom w:val="single" w:sz="5" w:space="0" w:color="000000"/>
              <w:right w:val="single" w:sz="5" w:space="0" w:color="000000"/>
            </w:tcBorders>
          </w:tcPr>
          <w:p w14:paraId="0B18C7CA" w14:textId="77777777" w:rsidR="00983A23" w:rsidRPr="000371E0" w:rsidRDefault="00983A23" w:rsidP="003856CA">
            <w:pPr>
              <w:pStyle w:val="TableParagraph"/>
              <w:spacing w:before="70"/>
              <w:ind w:left="56"/>
              <w:jc w:val="both"/>
              <w:rPr>
                <w:rFonts w:eastAsia="Calibri"/>
                <w:lang w:val="de-DE"/>
              </w:rPr>
            </w:pPr>
            <w:r w:rsidRPr="000371E0">
              <w:rPr>
                <w:b/>
                <w:lang w:val="de-DE"/>
              </w:rPr>
              <w:t>mit Filterfeld</w:t>
            </w:r>
          </w:p>
        </w:tc>
      </w:tr>
      <w:tr w:rsidR="00983A23" w:rsidRPr="000371E0" w14:paraId="369DBE45" w14:textId="77777777" w:rsidTr="00D42BCA">
        <w:trPr>
          <w:trHeight w:hRule="exact" w:val="624"/>
        </w:trPr>
        <w:tc>
          <w:tcPr>
            <w:tcW w:w="2828" w:type="dxa"/>
            <w:tcBorders>
              <w:top w:val="single" w:sz="5" w:space="0" w:color="000000"/>
              <w:left w:val="single" w:sz="5" w:space="0" w:color="000000"/>
              <w:bottom w:val="single" w:sz="5" w:space="0" w:color="000000"/>
              <w:right w:val="single" w:sz="5" w:space="0" w:color="000000"/>
            </w:tcBorders>
          </w:tcPr>
          <w:p w14:paraId="540D6B33" w14:textId="77777777" w:rsidR="00983A23" w:rsidRPr="000371E0" w:rsidRDefault="00983A23" w:rsidP="003856CA">
            <w:pPr>
              <w:pStyle w:val="TableParagraph"/>
              <w:spacing w:before="63"/>
              <w:ind w:left="56"/>
              <w:jc w:val="both"/>
              <w:rPr>
                <w:rFonts w:eastAsia="Courier New"/>
                <w:lang w:val="de-DE"/>
              </w:rPr>
            </w:pPr>
            <w:r w:rsidRPr="000371E0">
              <w:rPr>
                <w:lang w:val="de-DE"/>
              </w:rPr>
              <w:t>EF_FILTER</w:t>
            </w:r>
          </w:p>
        </w:tc>
        <w:tc>
          <w:tcPr>
            <w:tcW w:w="6095" w:type="dxa"/>
            <w:tcBorders>
              <w:top w:val="single" w:sz="5" w:space="0" w:color="000000"/>
              <w:left w:val="single" w:sz="5" w:space="0" w:color="000000"/>
              <w:bottom w:val="single" w:sz="5" w:space="0" w:color="000000"/>
              <w:right w:val="single" w:sz="5" w:space="0" w:color="000000"/>
            </w:tcBorders>
          </w:tcPr>
          <w:p w14:paraId="21D65593"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Einfachauswahl, genau ein abhängiges Feld muss positiv beantwortet sein</w:t>
            </w:r>
          </w:p>
        </w:tc>
      </w:tr>
      <w:tr w:rsidR="00983A23" w:rsidRPr="000371E0" w14:paraId="794FDC10" w14:textId="77777777" w:rsidTr="00D42BCA">
        <w:trPr>
          <w:trHeight w:hRule="exact" w:val="562"/>
        </w:trPr>
        <w:tc>
          <w:tcPr>
            <w:tcW w:w="2828" w:type="dxa"/>
            <w:tcBorders>
              <w:top w:val="single" w:sz="5" w:space="0" w:color="000000"/>
              <w:left w:val="single" w:sz="5" w:space="0" w:color="000000"/>
              <w:bottom w:val="single" w:sz="5" w:space="0" w:color="000000"/>
              <w:right w:val="single" w:sz="5" w:space="0" w:color="000000"/>
            </w:tcBorders>
          </w:tcPr>
          <w:p w14:paraId="5C993D0C" w14:textId="77777777" w:rsidR="00983A23" w:rsidRPr="000371E0" w:rsidRDefault="00983A23" w:rsidP="003856CA">
            <w:pPr>
              <w:pStyle w:val="TableParagraph"/>
              <w:spacing w:before="63"/>
              <w:ind w:left="56"/>
              <w:jc w:val="both"/>
              <w:rPr>
                <w:rFonts w:eastAsia="Courier New"/>
                <w:lang w:val="de-DE"/>
              </w:rPr>
            </w:pPr>
            <w:r w:rsidRPr="000371E0">
              <w:rPr>
                <w:lang w:val="de-DE"/>
              </w:rPr>
              <w:t>EF_OPTIONAL_FILTER</w:t>
            </w:r>
          </w:p>
        </w:tc>
        <w:tc>
          <w:tcPr>
            <w:tcW w:w="6095" w:type="dxa"/>
            <w:tcBorders>
              <w:top w:val="single" w:sz="5" w:space="0" w:color="000000"/>
              <w:left w:val="single" w:sz="5" w:space="0" w:color="000000"/>
              <w:bottom w:val="single" w:sz="5" w:space="0" w:color="000000"/>
              <w:right w:val="single" w:sz="5" w:space="0" w:color="000000"/>
            </w:tcBorders>
          </w:tcPr>
          <w:p w14:paraId="7DC7E958"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Einfachauswahl, genau ein abhängiges Feld kann positiv beantwortet sein</w:t>
            </w:r>
          </w:p>
        </w:tc>
      </w:tr>
      <w:tr w:rsidR="00983A23" w:rsidRPr="000371E0" w14:paraId="7440E1DF" w14:textId="77777777" w:rsidTr="00D42BCA">
        <w:trPr>
          <w:trHeight w:hRule="exact" w:val="570"/>
        </w:trPr>
        <w:tc>
          <w:tcPr>
            <w:tcW w:w="2828" w:type="dxa"/>
            <w:tcBorders>
              <w:top w:val="single" w:sz="5" w:space="0" w:color="000000"/>
              <w:left w:val="single" w:sz="5" w:space="0" w:color="000000"/>
              <w:bottom w:val="single" w:sz="5" w:space="0" w:color="000000"/>
              <w:right w:val="single" w:sz="5" w:space="0" w:color="000000"/>
            </w:tcBorders>
          </w:tcPr>
          <w:p w14:paraId="07BA3ED6" w14:textId="77777777" w:rsidR="00983A23" w:rsidRPr="000371E0" w:rsidRDefault="00983A23" w:rsidP="003856CA">
            <w:pPr>
              <w:pStyle w:val="TableParagraph"/>
              <w:spacing w:before="63"/>
              <w:ind w:left="56"/>
              <w:jc w:val="both"/>
              <w:rPr>
                <w:rFonts w:eastAsia="Courier New"/>
                <w:lang w:val="de-DE"/>
              </w:rPr>
            </w:pPr>
            <w:r w:rsidRPr="000371E0">
              <w:rPr>
                <w:lang w:val="de-DE"/>
              </w:rPr>
              <w:t>MF_OPTIONAL_FILTER</w:t>
            </w:r>
          </w:p>
        </w:tc>
        <w:tc>
          <w:tcPr>
            <w:tcW w:w="6095" w:type="dxa"/>
            <w:tcBorders>
              <w:top w:val="single" w:sz="5" w:space="0" w:color="000000"/>
              <w:left w:val="single" w:sz="5" w:space="0" w:color="000000"/>
              <w:bottom w:val="single" w:sz="5" w:space="0" w:color="000000"/>
              <w:right w:val="single" w:sz="5" w:space="0" w:color="000000"/>
            </w:tcBorders>
          </w:tcPr>
          <w:p w14:paraId="0F095650"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Mehrfachauswahl, alle abhängigen Felder können positiv beantwortet sein</w:t>
            </w:r>
          </w:p>
        </w:tc>
      </w:tr>
      <w:tr w:rsidR="00983A23" w:rsidRPr="000371E0" w14:paraId="3C2DA1F9" w14:textId="77777777" w:rsidTr="00D42BCA">
        <w:trPr>
          <w:trHeight w:hRule="exact" w:val="626"/>
        </w:trPr>
        <w:tc>
          <w:tcPr>
            <w:tcW w:w="2828" w:type="dxa"/>
            <w:tcBorders>
              <w:top w:val="single" w:sz="5" w:space="0" w:color="000000"/>
              <w:left w:val="single" w:sz="5" w:space="0" w:color="000000"/>
              <w:bottom w:val="single" w:sz="5" w:space="0" w:color="000000"/>
              <w:right w:val="single" w:sz="5" w:space="0" w:color="000000"/>
            </w:tcBorders>
          </w:tcPr>
          <w:p w14:paraId="78262BA8" w14:textId="77777777" w:rsidR="00983A23" w:rsidRPr="000371E0" w:rsidRDefault="00983A23" w:rsidP="003856CA">
            <w:pPr>
              <w:pStyle w:val="TableParagraph"/>
              <w:spacing w:before="63"/>
              <w:ind w:left="56"/>
              <w:jc w:val="both"/>
              <w:rPr>
                <w:rFonts w:eastAsia="Courier New"/>
                <w:lang w:val="de-DE"/>
              </w:rPr>
            </w:pPr>
            <w:r w:rsidRPr="000371E0">
              <w:rPr>
                <w:lang w:val="de-DE"/>
              </w:rPr>
              <w:t>MF_MINDESTENS1_FILTER</w:t>
            </w:r>
          </w:p>
        </w:tc>
        <w:tc>
          <w:tcPr>
            <w:tcW w:w="6095" w:type="dxa"/>
            <w:tcBorders>
              <w:top w:val="single" w:sz="5" w:space="0" w:color="000000"/>
              <w:left w:val="single" w:sz="5" w:space="0" w:color="000000"/>
              <w:bottom w:val="single" w:sz="5" w:space="0" w:color="000000"/>
              <w:right w:val="single" w:sz="5" w:space="0" w:color="000000"/>
            </w:tcBorders>
          </w:tcPr>
          <w:p w14:paraId="6B65D1C7"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Mehrfachauswahl, mindestens ein abhängiges Feld muss positiv beantwortet sein</w:t>
            </w:r>
          </w:p>
        </w:tc>
      </w:tr>
      <w:tr w:rsidR="00983A23" w:rsidRPr="000371E0" w14:paraId="652D2B14" w14:textId="77777777" w:rsidTr="00D42BCA">
        <w:trPr>
          <w:trHeight w:hRule="exact" w:val="644"/>
        </w:trPr>
        <w:tc>
          <w:tcPr>
            <w:tcW w:w="2828" w:type="dxa"/>
            <w:tcBorders>
              <w:top w:val="single" w:sz="5" w:space="0" w:color="000000"/>
              <w:left w:val="single" w:sz="5" w:space="0" w:color="000000"/>
              <w:bottom w:val="single" w:sz="5" w:space="0" w:color="000000"/>
              <w:right w:val="single" w:sz="5" w:space="0" w:color="000000"/>
            </w:tcBorders>
          </w:tcPr>
          <w:p w14:paraId="3DABAFD7" w14:textId="77777777" w:rsidR="00983A23" w:rsidRPr="000371E0" w:rsidRDefault="00983A23" w:rsidP="003856CA">
            <w:pPr>
              <w:pStyle w:val="TableParagraph"/>
              <w:spacing w:before="63"/>
              <w:ind w:left="56"/>
              <w:jc w:val="both"/>
              <w:rPr>
                <w:rFonts w:eastAsia="Courier New"/>
                <w:lang w:val="de-DE"/>
              </w:rPr>
            </w:pPr>
            <w:r w:rsidRPr="000371E0">
              <w:rPr>
                <w:lang w:val="de-DE"/>
              </w:rPr>
              <w:t>MF_ALLES_FILTER</w:t>
            </w:r>
          </w:p>
        </w:tc>
        <w:tc>
          <w:tcPr>
            <w:tcW w:w="6095" w:type="dxa"/>
            <w:tcBorders>
              <w:top w:val="single" w:sz="5" w:space="0" w:color="000000"/>
              <w:left w:val="single" w:sz="5" w:space="0" w:color="000000"/>
              <w:bottom w:val="single" w:sz="5" w:space="0" w:color="000000"/>
              <w:right w:val="single" w:sz="5" w:space="0" w:color="000000"/>
            </w:tcBorders>
          </w:tcPr>
          <w:p w14:paraId="7E859189"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Mehrfachauswahl, alle abhängigen Felder müssen positiv beantwortet sein</w:t>
            </w:r>
          </w:p>
        </w:tc>
      </w:tr>
      <w:tr w:rsidR="00983A23" w:rsidRPr="000371E0" w14:paraId="2CEA3FAF" w14:textId="77777777" w:rsidTr="00D42BCA">
        <w:trPr>
          <w:trHeight w:hRule="exact" w:val="386"/>
        </w:trPr>
        <w:tc>
          <w:tcPr>
            <w:tcW w:w="8923" w:type="dxa"/>
            <w:gridSpan w:val="2"/>
            <w:tcBorders>
              <w:top w:val="single" w:sz="5" w:space="0" w:color="000000"/>
              <w:left w:val="single" w:sz="5" w:space="0" w:color="000000"/>
              <w:bottom w:val="single" w:sz="5" w:space="0" w:color="000000"/>
              <w:right w:val="single" w:sz="5" w:space="0" w:color="000000"/>
            </w:tcBorders>
          </w:tcPr>
          <w:p w14:paraId="10DA9747" w14:textId="77777777" w:rsidR="00983A23" w:rsidRPr="000371E0" w:rsidRDefault="00983A23" w:rsidP="003856CA">
            <w:pPr>
              <w:pStyle w:val="TableParagraph"/>
              <w:spacing w:before="67"/>
              <w:ind w:left="56"/>
              <w:jc w:val="both"/>
              <w:rPr>
                <w:rFonts w:eastAsia="Calibri"/>
                <w:lang w:val="de-DE"/>
              </w:rPr>
            </w:pPr>
            <w:r w:rsidRPr="000371E0">
              <w:rPr>
                <w:b/>
                <w:lang w:val="de-DE"/>
              </w:rPr>
              <w:t>ohne Filterfeld</w:t>
            </w:r>
          </w:p>
        </w:tc>
      </w:tr>
      <w:tr w:rsidR="00983A23" w:rsidRPr="000371E0" w14:paraId="2741333F" w14:textId="77777777" w:rsidTr="00D42BCA">
        <w:trPr>
          <w:trHeight w:hRule="exact" w:val="386"/>
        </w:trPr>
        <w:tc>
          <w:tcPr>
            <w:tcW w:w="2828" w:type="dxa"/>
            <w:tcBorders>
              <w:top w:val="single" w:sz="5" w:space="0" w:color="000000"/>
              <w:left w:val="single" w:sz="5" w:space="0" w:color="000000"/>
              <w:bottom w:val="single" w:sz="5" w:space="0" w:color="000000"/>
              <w:right w:val="single" w:sz="5" w:space="0" w:color="000000"/>
            </w:tcBorders>
          </w:tcPr>
          <w:p w14:paraId="3199DB97" w14:textId="77777777" w:rsidR="00983A23" w:rsidRPr="000371E0" w:rsidRDefault="00983A23" w:rsidP="003856CA">
            <w:pPr>
              <w:pStyle w:val="TableParagraph"/>
              <w:spacing w:before="63"/>
              <w:ind w:left="56"/>
              <w:jc w:val="both"/>
              <w:rPr>
                <w:rFonts w:eastAsia="Courier New"/>
                <w:lang w:val="de-DE"/>
              </w:rPr>
            </w:pPr>
            <w:r w:rsidRPr="000371E0">
              <w:rPr>
                <w:lang w:val="de-DE"/>
              </w:rPr>
              <w:t>EF</w:t>
            </w:r>
          </w:p>
        </w:tc>
        <w:tc>
          <w:tcPr>
            <w:tcW w:w="6095" w:type="dxa"/>
            <w:tcBorders>
              <w:top w:val="single" w:sz="5" w:space="0" w:color="000000"/>
              <w:left w:val="single" w:sz="5" w:space="0" w:color="000000"/>
              <w:bottom w:val="single" w:sz="5" w:space="0" w:color="000000"/>
              <w:right w:val="single" w:sz="5" w:space="0" w:color="000000"/>
            </w:tcBorders>
          </w:tcPr>
          <w:p w14:paraId="768A007A" w14:textId="77777777" w:rsidR="00983A23" w:rsidRPr="000371E0" w:rsidRDefault="00983A23" w:rsidP="003856CA">
            <w:pPr>
              <w:pStyle w:val="TableParagraph"/>
              <w:spacing w:before="59"/>
              <w:ind w:left="56" w:right="130"/>
              <w:jc w:val="both"/>
              <w:rPr>
                <w:rFonts w:eastAsia="Century Gothic"/>
                <w:lang w:val="de-DE"/>
              </w:rPr>
            </w:pPr>
            <w:r w:rsidRPr="000371E0">
              <w:rPr>
                <w:lang w:val="de-DE"/>
              </w:rPr>
              <w:t>Einfachauswahl, genau ein Feld muss positiv beantwortet sein</w:t>
            </w:r>
          </w:p>
        </w:tc>
      </w:tr>
      <w:tr w:rsidR="00983A23" w:rsidRPr="000371E0" w14:paraId="6F2BC685" w14:textId="77777777" w:rsidTr="00D42BCA">
        <w:trPr>
          <w:trHeight w:hRule="exact" w:val="389"/>
        </w:trPr>
        <w:tc>
          <w:tcPr>
            <w:tcW w:w="2828" w:type="dxa"/>
            <w:tcBorders>
              <w:top w:val="single" w:sz="5" w:space="0" w:color="000000"/>
              <w:left w:val="single" w:sz="5" w:space="0" w:color="000000"/>
              <w:bottom w:val="single" w:sz="5" w:space="0" w:color="000000"/>
              <w:right w:val="single" w:sz="5" w:space="0" w:color="000000"/>
            </w:tcBorders>
          </w:tcPr>
          <w:p w14:paraId="0B57B329" w14:textId="77777777" w:rsidR="00983A23" w:rsidRPr="000371E0" w:rsidRDefault="00983A23" w:rsidP="003856CA">
            <w:pPr>
              <w:pStyle w:val="TableParagraph"/>
              <w:spacing w:before="65"/>
              <w:ind w:left="56"/>
              <w:jc w:val="both"/>
              <w:rPr>
                <w:rFonts w:eastAsia="Courier New"/>
                <w:lang w:val="de-DE"/>
              </w:rPr>
            </w:pPr>
            <w:r w:rsidRPr="000371E0">
              <w:rPr>
                <w:lang w:val="de-DE"/>
              </w:rPr>
              <w:t>MF_OPTIONAL</w:t>
            </w:r>
          </w:p>
        </w:tc>
        <w:tc>
          <w:tcPr>
            <w:tcW w:w="6095" w:type="dxa"/>
            <w:tcBorders>
              <w:top w:val="single" w:sz="5" w:space="0" w:color="000000"/>
              <w:left w:val="single" w:sz="5" w:space="0" w:color="000000"/>
              <w:bottom w:val="single" w:sz="5" w:space="0" w:color="000000"/>
              <w:right w:val="single" w:sz="5" w:space="0" w:color="000000"/>
            </w:tcBorders>
          </w:tcPr>
          <w:p w14:paraId="3E80D302" w14:textId="77777777" w:rsidR="00983A23" w:rsidRPr="000371E0" w:rsidRDefault="00983A23" w:rsidP="003856CA">
            <w:pPr>
              <w:pStyle w:val="TableParagraph"/>
              <w:spacing w:before="62"/>
              <w:ind w:left="56" w:right="130"/>
              <w:jc w:val="both"/>
              <w:rPr>
                <w:rFonts w:eastAsia="Century Gothic"/>
                <w:lang w:val="de-DE"/>
              </w:rPr>
            </w:pPr>
            <w:r w:rsidRPr="000371E0">
              <w:rPr>
                <w:lang w:val="de-DE"/>
              </w:rPr>
              <w:t>Mehrfachauswahl, alle Felder können positiv beantwortet sein</w:t>
            </w:r>
          </w:p>
        </w:tc>
      </w:tr>
      <w:tr w:rsidR="00983A23" w:rsidRPr="000371E0" w14:paraId="3F1F1473" w14:textId="77777777" w:rsidTr="00D42BCA">
        <w:trPr>
          <w:trHeight w:hRule="exact" w:val="588"/>
        </w:trPr>
        <w:tc>
          <w:tcPr>
            <w:tcW w:w="2828" w:type="dxa"/>
            <w:tcBorders>
              <w:top w:val="single" w:sz="5" w:space="0" w:color="000000"/>
              <w:left w:val="single" w:sz="5" w:space="0" w:color="000000"/>
              <w:bottom w:val="single" w:sz="5" w:space="0" w:color="000000"/>
              <w:right w:val="single" w:sz="5" w:space="0" w:color="000000"/>
            </w:tcBorders>
          </w:tcPr>
          <w:p w14:paraId="7D6BD180" w14:textId="77777777" w:rsidR="00983A23" w:rsidRPr="000371E0" w:rsidRDefault="00983A23" w:rsidP="003856CA">
            <w:pPr>
              <w:pStyle w:val="TableParagraph"/>
              <w:spacing w:before="63"/>
              <w:ind w:left="56"/>
              <w:jc w:val="both"/>
              <w:rPr>
                <w:rFonts w:eastAsia="Courier New"/>
                <w:lang w:val="de-DE"/>
              </w:rPr>
            </w:pPr>
            <w:r w:rsidRPr="000371E0">
              <w:rPr>
                <w:lang w:val="de-DE"/>
              </w:rPr>
              <w:t>MF_MINDESTENS1</w:t>
            </w:r>
          </w:p>
        </w:tc>
        <w:tc>
          <w:tcPr>
            <w:tcW w:w="6095" w:type="dxa"/>
            <w:tcBorders>
              <w:top w:val="single" w:sz="5" w:space="0" w:color="000000"/>
              <w:left w:val="single" w:sz="5" w:space="0" w:color="000000"/>
              <w:bottom w:val="single" w:sz="5" w:space="0" w:color="000000"/>
              <w:right w:val="single" w:sz="5" w:space="0" w:color="000000"/>
            </w:tcBorders>
          </w:tcPr>
          <w:p w14:paraId="2C511F00" w14:textId="77777777" w:rsidR="00983A23" w:rsidRPr="000371E0" w:rsidRDefault="00983A23" w:rsidP="003856CA">
            <w:pPr>
              <w:pStyle w:val="TableParagraph"/>
              <w:spacing w:before="59"/>
              <w:ind w:left="56" w:right="130"/>
              <w:jc w:val="both"/>
              <w:rPr>
                <w:rFonts w:eastAsia="Century Gothic"/>
                <w:lang w:val="de-DE"/>
              </w:rPr>
            </w:pPr>
            <w:r w:rsidRPr="000371E0">
              <w:rPr>
                <w:lang w:val="de-DE"/>
              </w:rPr>
              <w:t>Mehrfachauswahl, mindestens ein Feld muss positiv beantwortet sein</w:t>
            </w:r>
          </w:p>
        </w:tc>
      </w:tr>
      <w:tr w:rsidR="00983A23" w:rsidRPr="000371E0" w14:paraId="4822AD17" w14:textId="77777777" w:rsidTr="00D42BCA">
        <w:trPr>
          <w:trHeight w:hRule="exact" w:val="379"/>
        </w:trPr>
        <w:tc>
          <w:tcPr>
            <w:tcW w:w="2828" w:type="dxa"/>
            <w:tcBorders>
              <w:top w:val="single" w:sz="5" w:space="0" w:color="000000"/>
              <w:left w:val="single" w:sz="5" w:space="0" w:color="000000"/>
              <w:bottom w:val="single" w:sz="5" w:space="0" w:color="000000"/>
              <w:right w:val="single" w:sz="5" w:space="0" w:color="000000"/>
            </w:tcBorders>
          </w:tcPr>
          <w:p w14:paraId="26604444" w14:textId="77777777" w:rsidR="00983A23" w:rsidRPr="000371E0" w:rsidRDefault="00983A23" w:rsidP="003856CA">
            <w:pPr>
              <w:pStyle w:val="TableParagraph"/>
              <w:spacing w:before="63"/>
              <w:ind w:left="56"/>
              <w:jc w:val="both"/>
              <w:rPr>
                <w:rFonts w:eastAsia="Courier New"/>
                <w:lang w:val="de-DE"/>
              </w:rPr>
            </w:pPr>
            <w:r w:rsidRPr="000371E0">
              <w:rPr>
                <w:lang w:val="de-DE"/>
              </w:rPr>
              <w:t>UND</w:t>
            </w:r>
          </w:p>
        </w:tc>
        <w:tc>
          <w:tcPr>
            <w:tcW w:w="6095" w:type="dxa"/>
            <w:tcBorders>
              <w:top w:val="single" w:sz="5" w:space="0" w:color="000000"/>
              <w:left w:val="single" w:sz="5" w:space="0" w:color="000000"/>
              <w:bottom w:val="single" w:sz="5" w:space="0" w:color="000000"/>
              <w:right w:val="single" w:sz="5" w:space="0" w:color="000000"/>
            </w:tcBorders>
          </w:tcPr>
          <w:p w14:paraId="562798ED" w14:textId="77777777" w:rsidR="00983A23" w:rsidRPr="000371E0" w:rsidRDefault="00983A23" w:rsidP="003856CA">
            <w:pPr>
              <w:pStyle w:val="TableParagraph"/>
              <w:spacing w:before="54"/>
              <w:ind w:left="56" w:right="130"/>
              <w:jc w:val="both"/>
              <w:rPr>
                <w:rFonts w:eastAsia="Century Gothic"/>
                <w:lang w:val="de-DE"/>
              </w:rPr>
            </w:pPr>
            <w:r w:rsidRPr="000371E0">
              <w:rPr>
                <w:lang w:val="de-DE"/>
              </w:rPr>
              <w:t>Einfache Regel mit Und-Verknüpfungen</w:t>
            </w:r>
          </w:p>
        </w:tc>
      </w:tr>
    </w:tbl>
    <w:p w14:paraId="755721E5" w14:textId="77777777" w:rsidR="00983A23" w:rsidRPr="000371E0" w:rsidRDefault="00983A23" w:rsidP="003856CA">
      <w:pPr>
        <w:spacing w:before="240" w:after="120"/>
        <w:ind w:left="153"/>
        <w:jc w:val="both"/>
        <w:rPr>
          <w:rFonts w:eastAsia="Trebuchet MS"/>
        </w:rPr>
      </w:pPr>
      <w:r w:rsidRPr="000371E0">
        <w:rPr>
          <w:b/>
          <w:color w:val="1E1E1D"/>
        </w:rPr>
        <w:t xml:space="preserve">Struktur der Tabellen </w:t>
      </w:r>
      <w:proofErr w:type="spellStart"/>
      <w:r w:rsidRPr="000371E0">
        <w:rPr>
          <w:b/>
          <w:color w:val="1E1E1D"/>
        </w:rPr>
        <w:t>FeldGruppe</w:t>
      </w:r>
      <w:proofErr w:type="spellEnd"/>
      <w:r w:rsidRPr="000371E0">
        <w:rPr>
          <w:b/>
          <w:color w:val="1E1E1D"/>
        </w:rPr>
        <w:t xml:space="preserve"> und </w:t>
      </w:r>
      <w:proofErr w:type="spellStart"/>
      <w:r w:rsidRPr="000371E0">
        <w:rPr>
          <w:b/>
          <w:color w:val="1E1E1D"/>
        </w:rPr>
        <w:t>FeldgruppeFelder</w:t>
      </w:r>
      <w:proofErr w:type="spellEnd"/>
    </w:p>
    <w:p w14:paraId="2ABC4687" w14:textId="77777777" w:rsidR="00983A23" w:rsidRPr="000371E0" w:rsidRDefault="00983A23" w:rsidP="003856CA">
      <w:pPr>
        <w:pStyle w:val="Textkrper"/>
        <w:spacing w:before="64"/>
        <w:ind w:right="243"/>
      </w:pPr>
      <w:r w:rsidRPr="000371E0">
        <w:t xml:space="preserve">Die Feldgruppen sind in den Tabellen Feldgruppe und </w:t>
      </w:r>
      <w:proofErr w:type="spellStart"/>
      <w:r w:rsidRPr="000371E0">
        <w:t>FeldgruppeFelder</w:t>
      </w:r>
      <w:proofErr w:type="spellEnd"/>
      <w:r w:rsidRPr="000371E0">
        <w:t xml:space="preserve"> defin</w:t>
      </w:r>
      <w:r w:rsidR="003856CA">
        <w:t xml:space="preserve">iert. In der Tabelle </w:t>
      </w:r>
      <w:proofErr w:type="spellStart"/>
      <w:r w:rsidR="003856CA">
        <w:t>FeldGruppe</w:t>
      </w:r>
      <w:proofErr w:type="spellEnd"/>
      <w:r w:rsidRPr="000371E0">
        <w:t xml:space="preserve"> sind Name, Typ und die Zuordnung zu einem Modul</w:t>
      </w:r>
      <w:r w:rsidR="003856CA">
        <w:t xml:space="preserve"> definiert. Die Verknüpfungsta</w:t>
      </w:r>
      <w:r w:rsidRPr="000371E0">
        <w:t xml:space="preserve">belle </w:t>
      </w:r>
      <w:proofErr w:type="spellStart"/>
      <w:r w:rsidRPr="000371E0">
        <w:t>FeldgruppeFelder</w:t>
      </w:r>
      <w:proofErr w:type="spellEnd"/>
      <w:r w:rsidRPr="000371E0">
        <w:t xml:space="preserve"> definiert die abhängigen Bogenfelder. Zusätzlich wird hier festgelegt, welche Bogenfelder der Feldgruppe als Filterfeld dienen.</w:t>
      </w:r>
    </w:p>
    <w:p w14:paraId="13EA7818" w14:textId="77777777" w:rsidR="00983A23" w:rsidRPr="000371E0" w:rsidRDefault="00983A23" w:rsidP="003856CA">
      <w:pPr>
        <w:ind w:left="154"/>
        <w:jc w:val="both"/>
        <w:rPr>
          <w:rFonts w:eastAsia="Courier New"/>
        </w:rPr>
      </w:pPr>
      <w:bookmarkStart w:id="157" w:name="_bookmark175"/>
      <w:bookmarkEnd w:id="157"/>
      <w:r w:rsidRPr="000371E0">
        <w:t xml:space="preserve">Struktur der Tabelle </w:t>
      </w:r>
      <w:proofErr w:type="spellStart"/>
      <w:r w:rsidRPr="000371E0">
        <w:t>FeldGruppe</w:t>
      </w:r>
      <w:proofErr w:type="spellEnd"/>
      <w:r w:rsidR="00D42BCA">
        <w:t>:</w:t>
      </w:r>
    </w:p>
    <w:p w14:paraId="250DFC66" w14:textId="77777777" w:rsidR="00983A23" w:rsidRPr="000371E0" w:rsidRDefault="00983A23" w:rsidP="003856CA">
      <w:pPr>
        <w:spacing w:before="8"/>
        <w:jc w:val="both"/>
        <w:rPr>
          <w:rFonts w:eastAsia="Courier New"/>
          <w:sz w:val="8"/>
          <w:szCs w:val="8"/>
        </w:rPr>
      </w:pPr>
    </w:p>
    <w:tbl>
      <w:tblPr>
        <w:tblStyle w:val="TableNormal"/>
        <w:tblW w:w="8971" w:type="dxa"/>
        <w:tblInd w:w="131" w:type="dxa"/>
        <w:tblLayout w:type="fixed"/>
        <w:tblLook w:val="01E0" w:firstRow="1" w:lastRow="1" w:firstColumn="1" w:lastColumn="1" w:noHBand="0" w:noVBand="0"/>
      </w:tblPr>
      <w:tblGrid>
        <w:gridCol w:w="12"/>
        <w:gridCol w:w="1978"/>
        <w:gridCol w:w="1243"/>
        <w:gridCol w:w="12"/>
        <w:gridCol w:w="5714"/>
        <w:gridCol w:w="12"/>
      </w:tblGrid>
      <w:tr w:rsidR="00983A23" w:rsidRPr="000371E0" w14:paraId="23AB75B5" w14:textId="77777777" w:rsidTr="003856CA">
        <w:trPr>
          <w:gridBefore w:val="1"/>
          <w:wBefore w:w="12" w:type="dxa"/>
          <w:trHeight w:hRule="exact" w:val="386"/>
        </w:trPr>
        <w:tc>
          <w:tcPr>
            <w:tcW w:w="197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4989A11" w14:textId="77777777" w:rsidR="00983A23" w:rsidRPr="000371E0" w:rsidRDefault="00983A23" w:rsidP="003856CA">
            <w:pPr>
              <w:pStyle w:val="TableParagraph"/>
              <w:spacing w:before="67"/>
              <w:ind w:left="56"/>
              <w:jc w:val="both"/>
              <w:rPr>
                <w:rFonts w:eastAsia="Calibri"/>
                <w:lang w:val="de-DE"/>
              </w:rPr>
            </w:pPr>
            <w:r w:rsidRPr="000371E0">
              <w:rPr>
                <w:b/>
                <w:lang w:val="de-DE"/>
              </w:rPr>
              <w:t>Feldname</w:t>
            </w:r>
          </w:p>
        </w:tc>
        <w:tc>
          <w:tcPr>
            <w:tcW w:w="1255"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D5B3CD2" w14:textId="77777777" w:rsidR="00983A23" w:rsidRPr="000371E0" w:rsidRDefault="00983A23" w:rsidP="003856CA">
            <w:pPr>
              <w:pStyle w:val="TableParagraph"/>
              <w:spacing w:before="67"/>
              <w:ind w:left="56"/>
              <w:jc w:val="both"/>
              <w:rPr>
                <w:rFonts w:eastAsia="Calibri"/>
                <w:lang w:val="de-DE"/>
              </w:rPr>
            </w:pPr>
            <w:r w:rsidRPr="000371E0">
              <w:rPr>
                <w:b/>
                <w:lang w:val="de-DE"/>
              </w:rPr>
              <w:t>Feldtyp</w:t>
            </w:r>
          </w:p>
        </w:tc>
        <w:tc>
          <w:tcPr>
            <w:tcW w:w="5726" w:type="dxa"/>
            <w:gridSpan w:val="2"/>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038F213" w14:textId="77777777" w:rsidR="00983A23" w:rsidRPr="000371E0" w:rsidRDefault="00983A23" w:rsidP="003856CA">
            <w:pPr>
              <w:pStyle w:val="TableParagraph"/>
              <w:spacing w:before="67"/>
              <w:ind w:left="56"/>
              <w:jc w:val="both"/>
              <w:rPr>
                <w:rFonts w:eastAsia="Calibri"/>
                <w:lang w:val="de-DE"/>
              </w:rPr>
            </w:pPr>
            <w:r w:rsidRPr="000371E0">
              <w:rPr>
                <w:b/>
                <w:lang w:val="de-DE"/>
              </w:rPr>
              <w:t>Bemerkung</w:t>
            </w:r>
          </w:p>
        </w:tc>
      </w:tr>
      <w:tr w:rsidR="00983A23" w:rsidRPr="000371E0" w14:paraId="49B8D393" w14:textId="77777777" w:rsidTr="003856CA">
        <w:trPr>
          <w:gridBefore w:val="1"/>
          <w:wBefore w:w="12" w:type="dxa"/>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03CF5A14"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idFeldGruppe</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44BF7167" w14:textId="77777777" w:rsidR="00983A23" w:rsidRPr="000371E0" w:rsidRDefault="00983A23" w:rsidP="003856CA">
            <w:pPr>
              <w:pStyle w:val="TableParagraph"/>
              <w:spacing w:before="54"/>
              <w:ind w:left="56"/>
              <w:jc w:val="both"/>
              <w:rPr>
                <w:rFonts w:eastAsia="Century Gothic"/>
                <w:lang w:val="de-DE"/>
              </w:rPr>
            </w:pPr>
            <w:r w:rsidRPr="000371E0">
              <w:rPr>
                <w:lang w:val="de-DE"/>
              </w:rPr>
              <w:t>INTEGER</w:t>
            </w:r>
          </w:p>
        </w:tc>
        <w:tc>
          <w:tcPr>
            <w:tcW w:w="5726" w:type="dxa"/>
            <w:gridSpan w:val="2"/>
            <w:tcBorders>
              <w:top w:val="single" w:sz="5" w:space="0" w:color="000000"/>
              <w:left w:val="single" w:sz="5" w:space="0" w:color="000000"/>
              <w:bottom w:val="single" w:sz="5" w:space="0" w:color="000000"/>
              <w:right w:val="single" w:sz="5" w:space="0" w:color="000000"/>
            </w:tcBorders>
          </w:tcPr>
          <w:p w14:paraId="7F6E68D6"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Primärschlüssel</w:t>
            </w:r>
          </w:p>
        </w:tc>
      </w:tr>
      <w:tr w:rsidR="00983A23" w:rsidRPr="000371E0" w14:paraId="6A5FB94F" w14:textId="77777777" w:rsidTr="003856CA">
        <w:trPr>
          <w:gridBefore w:val="1"/>
          <w:wBefore w:w="12" w:type="dxa"/>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529995BA"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name</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6911ECEA" w14:textId="77777777" w:rsidR="00983A23" w:rsidRPr="000371E0" w:rsidRDefault="00983A23" w:rsidP="003856CA">
            <w:pPr>
              <w:pStyle w:val="TableParagraph"/>
              <w:spacing w:before="54"/>
              <w:ind w:left="56"/>
              <w:jc w:val="both"/>
              <w:rPr>
                <w:rFonts w:eastAsia="Century Gothic"/>
                <w:lang w:val="de-DE"/>
              </w:rPr>
            </w:pPr>
            <w:proofErr w:type="gramStart"/>
            <w:r w:rsidRPr="000371E0">
              <w:rPr>
                <w:lang w:val="de-DE"/>
              </w:rPr>
              <w:t>TEXT(</w:t>
            </w:r>
            <w:proofErr w:type="gramEnd"/>
            <w:r w:rsidRPr="000371E0">
              <w:rPr>
                <w:lang w:val="de-DE"/>
              </w:rPr>
              <w:t>64)</w:t>
            </w:r>
          </w:p>
        </w:tc>
        <w:tc>
          <w:tcPr>
            <w:tcW w:w="5726" w:type="dxa"/>
            <w:gridSpan w:val="2"/>
            <w:tcBorders>
              <w:top w:val="single" w:sz="5" w:space="0" w:color="000000"/>
              <w:left w:val="single" w:sz="5" w:space="0" w:color="000000"/>
              <w:bottom w:val="single" w:sz="5" w:space="0" w:color="000000"/>
              <w:right w:val="single" w:sz="5" w:space="0" w:color="000000"/>
            </w:tcBorders>
          </w:tcPr>
          <w:p w14:paraId="6FBABFDF"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Technischer Name der Feldgruppe</w:t>
            </w:r>
          </w:p>
        </w:tc>
      </w:tr>
      <w:tr w:rsidR="00983A23" w:rsidRPr="000371E0" w14:paraId="559ED264" w14:textId="77777777" w:rsidTr="003856CA">
        <w:trPr>
          <w:gridBefore w:val="1"/>
          <w:wBefore w:w="12" w:type="dxa"/>
          <w:trHeight w:hRule="exact" w:val="379"/>
        </w:trPr>
        <w:tc>
          <w:tcPr>
            <w:tcW w:w="1978" w:type="dxa"/>
            <w:tcBorders>
              <w:top w:val="single" w:sz="5" w:space="0" w:color="000000"/>
              <w:left w:val="single" w:sz="5" w:space="0" w:color="000000"/>
              <w:bottom w:val="single" w:sz="5" w:space="0" w:color="000000"/>
              <w:right w:val="single" w:sz="5" w:space="0" w:color="000000"/>
            </w:tcBorders>
          </w:tcPr>
          <w:p w14:paraId="7554E9BB"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fkModul</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5597A990" w14:textId="77777777" w:rsidR="00983A23" w:rsidRPr="000371E0" w:rsidRDefault="00983A23" w:rsidP="003856CA">
            <w:pPr>
              <w:pStyle w:val="TableParagraph"/>
              <w:spacing w:before="54"/>
              <w:ind w:left="56"/>
              <w:jc w:val="both"/>
              <w:rPr>
                <w:rFonts w:eastAsia="Century Gothic"/>
                <w:lang w:val="de-DE"/>
              </w:rPr>
            </w:pPr>
            <w:r w:rsidRPr="000371E0">
              <w:rPr>
                <w:lang w:val="de-DE"/>
              </w:rPr>
              <w:t>INTEGER</w:t>
            </w:r>
          </w:p>
        </w:tc>
        <w:tc>
          <w:tcPr>
            <w:tcW w:w="5726" w:type="dxa"/>
            <w:gridSpan w:val="2"/>
            <w:tcBorders>
              <w:top w:val="single" w:sz="5" w:space="0" w:color="000000"/>
              <w:left w:val="single" w:sz="5" w:space="0" w:color="000000"/>
              <w:bottom w:val="single" w:sz="5" w:space="0" w:color="000000"/>
              <w:right w:val="single" w:sz="5" w:space="0" w:color="000000"/>
            </w:tcBorders>
          </w:tcPr>
          <w:p w14:paraId="3650D241"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Obligatorischer Fremdschlüssel zu einem Modul</w:t>
            </w:r>
          </w:p>
        </w:tc>
      </w:tr>
      <w:tr w:rsidR="00983A23" w:rsidRPr="000371E0" w14:paraId="07F6F13D" w14:textId="77777777" w:rsidTr="003856CA">
        <w:trPr>
          <w:gridBefore w:val="1"/>
          <w:wBefore w:w="12" w:type="dxa"/>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48FA2ACF"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fkFeldgruppenTyp</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404910EE" w14:textId="77777777" w:rsidR="00983A23" w:rsidRPr="000371E0" w:rsidRDefault="00983A23" w:rsidP="003856CA">
            <w:pPr>
              <w:pStyle w:val="TableParagraph"/>
              <w:spacing w:before="54"/>
              <w:ind w:left="56"/>
              <w:jc w:val="both"/>
              <w:rPr>
                <w:rFonts w:eastAsia="Century Gothic"/>
                <w:lang w:val="de-DE"/>
              </w:rPr>
            </w:pPr>
            <w:r w:rsidRPr="000371E0">
              <w:rPr>
                <w:lang w:val="de-DE"/>
              </w:rPr>
              <w:t>INTEGER</w:t>
            </w:r>
          </w:p>
        </w:tc>
        <w:tc>
          <w:tcPr>
            <w:tcW w:w="5726" w:type="dxa"/>
            <w:gridSpan w:val="2"/>
            <w:tcBorders>
              <w:top w:val="single" w:sz="5" w:space="0" w:color="000000"/>
              <w:left w:val="single" w:sz="5" w:space="0" w:color="000000"/>
              <w:bottom w:val="single" w:sz="5" w:space="0" w:color="000000"/>
              <w:right w:val="single" w:sz="5" w:space="0" w:color="000000"/>
            </w:tcBorders>
          </w:tcPr>
          <w:p w14:paraId="4E1B4A1C"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Obligatorischer Fremdschlüssel zu einem Feldgruppentyp</w:t>
            </w:r>
          </w:p>
        </w:tc>
      </w:tr>
      <w:tr w:rsidR="00983A23" w:rsidRPr="000371E0" w14:paraId="4C5DFD2E" w14:textId="77777777" w:rsidTr="003856CA">
        <w:trPr>
          <w:gridBefore w:val="1"/>
          <w:wBefore w:w="12" w:type="dxa"/>
          <w:trHeight w:hRule="exact" w:val="2576"/>
        </w:trPr>
        <w:tc>
          <w:tcPr>
            <w:tcW w:w="1978" w:type="dxa"/>
            <w:tcBorders>
              <w:top w:val="single" w:sz="5" w:space="0" w:color="000000"/>
              <w:left w:val="single" w:sz="5" w:space="0" w:color="000000"/>
              <w:bottom w:val="single" w:sz="5" w:space="0" w:color="000000"/>
              <w:right w:val="single" w:sz="5" w:space="0" w:color="000000"/>
            </w:tcBorders>
          </w:tcPr>
          <w:p w14:paraId="27915534"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hinweis</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0D7E6D88" w14:textId="77777777" w:rsidR="00983A23" w:rsidRPr="000371E0" w:rsidRDefault="00983A23" w:rsidP="003856CA">
            <w:pPr>
              <w:pStyle w:val="TableParagraph"/>
              <w:spacing w:before="54"/>
              <w:ind w:left="56"/>
              <w:jc w:val="both"/>
              <w:rPr>
                <w:rFonts w:eastAsia="Century Gothic"/>
                <w:lang w:val="de-DE"/>
              </w:rPr>
            </w:pPr>
            <w:r w:rsidRPr="000371E0">
              <w:rPr>
                <w:lang w:val="de-DE"/>
              </w:rPr>
              <w:t>TEXT</w:t>
            </w:r>
          </w:p>
        </w:tc>
        <w:tc>
          <w:tcPr>
            <w:tcW w:w="5726" w:type="dxa"/>
            <w:gridSpan w:val="2"/>
            <w:tcBorders>
              <w:top w:val="single" w:sz="5" w:space="0" w:color="000000"/>
              <w:left w:val="single" w:sz="5" w:space="0" w:color="000000"/>
              <w:bottom w:val="single" w:sz="5" w:space="0" w:color="000000"/>
              <w:right w:val="single" w:sz="5" w:space="0" w:color="000000"/>
            </w:tcBorders>
          </w:tcPr>
          <w:p w14:paraId="463CB261"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Bei Filter-Feldgruppen relevant für die Gestaltung der Eingabemaske</w:t>
            </w:r>
          </w:p>
          <w:p w14:paraId="21940104" w14:textId="77777777" w:rsidR="00983A23" w:rsidRPr="000371E0" w:rsidRDefault="00983A23" w:rsidP="003856CA">
            <w:pPr>
              <w:pStyle w:val="TableParagraph"/>
              <w:spacing w:before="62"/>
              <w:ind w:left="56" w:right="160"/>
              <w:jc w:val="both"/>
              <w:rPr>
                <w:rFonts w:eastAsia="Century Gothic"/>
                <w:lang w:val="de-DE"/>
              </w:rPr>
            </w:pPr>
            <w:r w:rsidRPr="000371E0">
              <w:rPr>
                <w:lang w:val="de-DE"/>
              </w:rPr>
              <w:t>Der Hinweistext informiert den Anwe</w:t>
            </w:r>
            <w:r w:rsidR="003856CA">
              <w:rPr>
                <w:lang w:val="de-DE"/>
              </w:rPr>
              <w:t>nder über die Bedingungen, wel</w:t>
            </w:r>
            <w:r w:rsidRPr="000371E0">
              <w:rPr>
                <w:lang w:val="de-DE"/>
              </w:rPr>
              <w:t>che das Ausfüllen von ein oder mehre</w:t>
            </w:r>
            <w:r w:rsidR="003856CA">
              <w:rPr>
                <w:lang w:val="de-DE"/>
              </w:rPr>
              <w:t>ren abhängigen Feldern erfor</w:t>
            </w:r>
            <w:r w:rsidRPr="000371E0">
              <w:rPr>
                <w:lang w:val="de-DE"/>
              </w:rPr>
              <w:t>derlich machen. Der Hinweistext kan</w:t>
            </w:r>
            <w:r w:rsidR="003856CA">
              <w:rPr>
                <w:lang w:val="de-DE"/>
              </w:rPr>
              <w:t>n bei der Erstellung der Einga</w:t>
            </w:r>
            <w:r w:rsidRPr="000371E0">
              <w:rPr>
                <w:lang w:val="de-DE"/>
              </w:rPr>
              <w:t>bemasken verwendet werden.</w:t>
            </w:r>
          </w:p>
          <w:p w14:paraId="45F7BEC2" w14:textId="77777777" w:rsidR="00983A23" w:rsidRPr="000371E0" w:rsidRDefault="00983A23" w:rsidP="003856CA">
            <w:pPr>
              <w:pStyle w:val="TableParagraph"/>
              <w:spacing w:before="59"/>
              <w:ind w:left="56" w:right="160"/>
              <w:jc w:val="both"/>
              <w:rPr>
                <w:rFonts w:eastAsia="Century Gothic"/>
                <w:lang w:val="de-DE"/>
              </w:rPr>
            </w:pPr>
            <w:r w:rsidRPr="000371E0">
              <w:rPr>
                <w:lang w:val="de-DE"/>
              </w:rPr>
              <w:t>Beispiel:</w:t>
            </w:r>
            <w:r w:rsidR="003856CA">
              <w:rPr>
                <w:lang w:val="de-DE"/>
              </w:rPr>
              <w:t xml:space="preserve"> </w:t>
            </w:r>
            <w:r w:rsidRPr="000371E0">
              <w:rPr>
                <w:rFonts w:eastAsia="Century Gothic"/>
                <w:lang w:val="de-DE"/>
              </w:rPr>
              <w:t>Der Hinweistext „Bei postoperativen Komplikationen“ wird oberhalb eines Blocks von Detailkomplikationen angezeigt.</w:t>
            </w:r>
          </w:p>
        </w:tc>
      </w:tr>
      <w:tr w:rsidR="00983A23" w:rsidRPr="000371E0" w14:paraId="0AFDC272" w14:textId="77777777" w:rsidTr="003856CA">
        <w:trPr>
          <w:gridBefore w:val="1"/>
          <w:wBefore w:w="12" w:type="dxa"/>
          <w:trHeight w:hRule="exact" w:val="1280"/>
        </w:trPr>
        <w:tc>
          <w:tcPr>
            <w:tcW w:w="1978" w:type="dxa"/>
            <w:tcBorders>
              <w:top w:val="single" w:sz="5" w:space="0" w:color="000000"/>
              <w:left w:val="single" w:sz="5" w:space="0" w:color="000000"/>
              <w:bottom w:val="single" w:sz="5" w:space="0" w:color="000000"/>
              <w:right w:val="single" w:sz="5" w:space="0" w:color="000000"/>
            </w:tcBorders>
          </w:tcPr>
          <w:p w14:paraId="4CC6AC58" w14:textId="77777777" w:rsidR="00983A23" w:rsidRPr="000371E0" w:rsidRDefault="00983A23" w:rsidP="003856CA">
            <w:pPr>
              <w:pStyle w:val="TableParagraph"/>
              <w:spacing w:before="65"/>
              <w:ind w:left="56"/>
              <w:jc w:val="both"/>
              <w:rPr>
                <w:rFonts w:eastAsia="Courier New"/>
                <w:lang w:val="de-DE"/>
              </w:rPr>
            </w:pPr>
            <w:proofErr w:type="spellStart"/>
            <w:r w:rsidRPr="000371E0">
              <w:rPr>
                <w:lang w:val="de-DE"/>
              </w:rPr>
              <w:t>fkFilterFeldTyp</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7CCE959D" w14:textId="77777777" w:rsidR="00983A23" w:rsidRPr="000371E0" w:rsidRDefault="00983A23" w:rsidP="003856CA">
            <w:pPr>
              <w:pStyle w:val="TableParagraph"/>
              <w:spacing w:before="57"/>
              <w:ind w:left="56"/>
              <w:jc w:val="both"/>
              <w:rPr>
                <w:rFonts w:eastAsia="Century Gothic"/>
                <w:lang w:val="de-DE"/>
              </w:rPr>
            </w:pPr>
            <w:proofErr w:type="gramStart"/>
            <w:r w:rsidRPr="000371E0">
              <w:rPr>
                <w:lang w:val="de-DE"/>
              </w:rPr>
              <w:t>CHAR(</w:t>
            </w:r>
            <w:proofErr w:type="gramEnd"/>
            <w:r w:rsidRPr="000371E0">
              <w:rPr>
                <w:lang w:val="de-DE"/>
              </w:rPr>
              <w:t>1)</w:t>
            </w:r>
          </w:p>
        </w:tc>
        <w:tc>
          <w:tcPr>
            <w:tcW w:w="5726" w:type="dxa"/>
            <w:gridSpan w:val="2"/>
            <w:tcBorders>
              <w:top w:val="single" w:sz="5" w:space="0" w:color="000000"/>
              <w:left w:val="single" w:sz="5" w:space="0" w:color="000000"/>
              <w:bottom w:val="single" w:sz="5" w:space="0" w:color="000000"/>
              <w:right w:val="single" w:sz="5" w:space="0" w:color="000000"/>
            </w:tcBorders>
          </w:tcPr>
          <w:p w14:paraId="1C4EAC96" w14:textId="77777777" w:rsidR="003856CA" w:rsidRDefault="00983A23" w:rsidP="003856CA">
            <w:pPr>
              <w:pStyle w:val="TableParagraph"/>
              <w:spacing w:before="57"/>
              <w:ind w:left="56" w:right="160"/>
              <w:jc w:val="both"/>
              <w:rPr>
                <w:lang w:val="de-DE"/>
              </w:rPr>
            </w:pPr>
            <w:r w:rsidRPr="000371E0">
              <w:rPr>
                <w:lang w:val="de-DE"/>
              </w:rPr>
              <w:t xml:space="preserve">Attribut wird bei Feldgruppen mit mehreren Filterfeldern gesetzt: </w:t>
            </w:r>
          </w:p>
          <w:p w14:paraId="113FB669" w14:textId="77777777" w:rsidR="003856CA" w:rsidRDefault="00983A23" w:rsidP="003856CA">
            <w:pPr>
              <w:pStyle w:val="TableParagraph"/>
              <w:spacing w:before="57"/>
              <w:ind w:left="56" w:right="160"/>
              <w:jc w:val="both"/>
              <w:rPr>
                <w:rFonts w:eastAsia="Century Gothic"/>
                <w:lang w:val="de-DE"/>
              </w:rPr>
            </w:pPr>
            <w:r w:rsidRPr="000371E0">
              <w:rPr>
                <w:lang w:val="de-DE"/>
              </w:rPr>
              <w:t>O = Oder-Verknüpfung der positiven Filterbedingungen</w:t>
            </w:r>
          </w:p>
          <w:p w14:paraId="54458B4C" w14:textId="77777777" w:rsidR="00983A23" w:rsidRPr="000371E0" w:rsidRDefault="00983A23" w:rsidP="003856CA">
            <w:pPr>
              <w:pStyle w:val="TableParagraph"/>
              <w:spacing w:before="57"/>
              <w:ind w:left="56" w:right="160"/>
              <w:jc w:val="both"/>
              <w:rPr>
                <w:rFonts w:eastAsia="Century Gothic"/>
                <w:lang w:val="de-DE"/>
              </w:rPr>
            </w:pPr>
            <w:r w:rsidRPr="000371E0">
              <w:rPr>
                <w:lang w:val="de-DE"/>
              </w:rPr>
              <w:t>U = Und-Verknüpfung der positiven Filterbedingungen</w:t>
            </w:r>
          </w:p>
        </w:tc>
      </w:tr>
      <w:tr w:rsidR="00983A23" w:rsidRPr="000371E0" w14:paraId="69F2EBD5" w14:textId="77777777" w:rsidTr="003856CA">
        <w:trPr>
          <w:gridBefore w:val="1"/>
          <w:wBefore w:w="12" w:type="dxa"/>
          <w:trHeight w:hRule="exact" w:val="1407"/>
        </w:trPr>
        <w:tc>
          <w:tcPr>
            <w:tcW w:w="1978" w:type="dxa"/>
            <w:tcBorders>
              <w:top w:val="single" w:sz="5" w:space="0" w:color="000000"/>
              <w:left w:val="single" w:sz="5" w:space="0" w:color="000000"/>
              <w:bottom w:val="single" w:sz="5" w:space="0" w:color="000000"/>
              <w:right w:val="single" w:sz="5" w:space="0" w:color="000000"/>
            </w:tcBorders>
          </w:tcPr>
          <w:p w14:paraId="44194F1A"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lastRenderedPageBreak/>
              <w:t>fkRegelTyp</w:t>
            </w:r>
            <w:proofErr w:type="spellEnd"/>
          </w:p>
        </w:tc>
        <w:tc>
          <w:tcPr>
            <w:tcW w:w="1255" w:type="dxa"/>
            <w:gridSpan w:val="2"/>
            <w:tcBorders>
              <w:top w:val="single" w:sz="5" w:space="0" w:color="000000"/>
              <w:left w:val="single" w:sz="5" w:space="0" w:color="000000"/>
              <w:bottom w:val="single" w:sz="5" w:space="0" w:color="000000"/>
              <w:right w:val="single" w:sz="5" w:space="0" w:color="000000"/>
            </w:tcBorders>
          </w:tcPr>
          <w:p w14:paraId="19FC816C" w14:textId="77777777" w:rsidR="00983A23" w:rsidRPr="000371E0" w:rsidRDefault="00983A23" w:rsidP="003856CA">
            <w:pPr>
              <w:pStyle w:val="TableParagraph"/>
              <w:spacing w:before="54"/>
              <w:ind w:left="56"/>
              <w:jc w:val="both"/>
              <w:rPr>
                <w:rFonts w:eastAsia="Century Gothic"/>
                <w:lang w:val="de-DE"/>
              </w:rPr>
            </w:pPr>
            <w:proofErr w:type="gramStart"/>
            <w:r w:rsidRPr="000371E0">
              <w:rPr>
                <w:lang w:val="de-DE"/>
              </w:rPr>
              <w:t>CHAR(</w:t>
            </w:r>
            <w:proofErr w:type="gramEnd"/>
            <w:r w:rsidRPr="000371E0">
              <w:rPr>
                <w:lang w:val="de-DE"/>
              </w:rPr>
              <w:t>1)</w:t>
            </w:r>
          </w:p>
        </w:tc>
        <w:tc>
          <w:tcPr>
            <w:tcW w:w="5726" w:type="dxa"/>
            <w:gridSpan w:val="2"/>
            <w:tcBorders>
              <w:top w:val="single" w:sz="5" w:space="0" w:color="000000"/>
              <w:left w:val="single" w:sz="5" w:space="0" w:color="000000"/>
              <w:bottom w:val="single" w:sz="5" w:space="0" w:color="000000"/>
              <w:right w:val="single" w:sz="5" w:space="0" w:color="000000"/>
            </w:tcBorders>
          </w:tcPr>
          <w:p w14:paraId="06FDD212"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 xml:space="preserve">Fremdschlüssel zur Tabelle </w:t>
            </w:r>
            <w:proofErr w:type="spellStart"/>
            <w:r w:rsidRPr="000371E0">
              <w:rPr>
                <w:lang w:val="de-DE"/>
              </w:rPr>
              <w:t>RegelTyp</w:t>
            </w:r>
            <w:proofErr w:type="spellEnd"/>
            <w:r w:rsidRPr="000371E0">
              <w:rPr>
                <w:lang w:val="de-DE"/>
              </w:rPr>
              <w:t>:</w:t>
            </w:r>
          </w:p>
          <w:p w14:paraId="5270BB1A" w14:textId="7225D1EA" w:rsidR="00983A23" w:rsidRPr="000371E0" w:rsidRDefault="00983A23" w:rsidP="003856CA">
            <w:pPr>
              <w:pStyle w:val="TableParagraph"/>
              <w:spacing w:before="62"/>
              <w:ind w:left="56" w:right="160"/>
              <w:jc w:val="both"/>
              <w:rPr>
                <w:rFonts w:eastAsia="Century Gothic"/>
                <w:lang w:val="de-DE"/>
              </w:rPr>
            </w:pPr>
            <w:r w:rsidRPr="000371E0">
              <w:rPr>
                <w:lang w:val="de-DE"/>
              </w:rPr>
              <w:t xml:space="preserve">Die Regeltypen sind die in </w:t>
            </w:r>
            <w:r w:rsidR="00D42BCA">
              <w:rPr>
                <w:highlight w:val="yellow"/>
                <w:lang w:val="de-DE"/>
              </w:rPr>
              <w:fldChar w:fldCharType="begin"/>
            </w:r>
            <w:r w:rsidR="00D42BCA">
              <w:rPr>
                <w:lang w:val="de-DE"/>
              </w:rPr>
              <w:instrText xml:space="preserve"> REF _Ref479713889 \r \h </w:instrText>
            </w:r>
            <w:r w:rsidR="00D42BCA">
              <w:rPr>
                <w:highlight w:val="yellow"/>
                <w:lang w:val="de-DE"/>
              </w:rPr>
            </w:r>
            <w:r w:rsidR="00D42BCA">
              <w:rPr>
                <w:highlight w:val="yellow"/>
                <w:lang w:val="de-DE"/>
              </w:rPr>
              <w:fldChar w:fldCharType="separate"/>
            </w:r>
            <w:r w:rsidR="006C4E52">
              <w:rPr>
                <w:lang w:val="de-DE"/>
              </w:rPr>
              <w:t>3.5.1</w:t>
            </w:r>
            <w:r w:rsidR="00D42BCA">
              <w:rPr>
                <w:highlight w:val="yellow"/>
                <w:lang w:val="de-DE"/>
              </w:rPr>
              <w:fldChar w:fldCharType="end"/>
            </w:r>
            <w:r w:rsidRPr="000371E0">
              <w:rPr>
                <w:lang w:val="de-DE"/>
              </w:rPr>
              <w:t xml:space="preserve"> beschriebenen Arten der Plausibilitätsprüfungen: H, W oder D</w:t>
            </w:r>
          </w:p>
          <w:p w14:paraId="49C6C7FC" w14:textId="77777777" w:rsidR="00983A23" w:rsidRPr="000371E0" w:rsidRDefault="00983A23" w:rsidP="003856CA">
            <w:pPr>
              <w:pStyle w:val="TableParagraph"/>
              <w:spacing w:before="57"/>
              <w:ind w:left="56" w:right="160"/>
              <w:jc w:val="both"/>
              <w:rPr>
                <w:rFonts w:eastAsia="Century Gothic"/>
                <w:lang w:val="de-DE"/>
              </w:rPr>
            </w:pPr>
            <w:r w:rsidRPr="000371E0">
              <w:rPr>
                <w:lang w:val="de-DE"/>
              </w:rPr>
              <w:t xml:space="preserve">Die generierten Einzelregeln der Feldgruppe haben den gleichen </w:t>
            </w:r>
            <w:proofErr w:type="spellStart"/>
            <w:r w:rsidRPr="000371E0">
              <w:rPr>
                <w:lang w:val="de-DE"/>
              </w:rPr>
              <w:t>Regeltyp</w:t>
            </w:r>
            <w:proofErr w:type="spellEnd"/>
            <w:r w:rsidRPr="000371E0">
              <w:rPr>
                <w:lang w:val="de-DE"/>
              </w:rPr>
              <w:t>.</w:t>
            </w:r>
          </w:p>
        </w:tc>
      </w:tr>
      <w:bookmarkEnd w:id="154"/>
      <w:bookmarkEnd w:id="155"/>
      <w:tr w:rsidR="00983A23" w:rsidRPr="000371E0" w14:paraId="6E95922B" w14:textId="77777777" w:rsidTr="003856CA">
        <w:trPr>
          <w:gridAfter w:val="1"/>
          <w:wAfter w:w="12" w:type="dxa"/>
          <w:trHeight w:hRule="exact" w:val="934"/>
        </w:trPr>
        <w:tc>
          <w:tcPr>
            <w:tcW w:w="1990" w:type="dxa"/>
            <w:gridSpan w:val="2"/>
            <w:tcBorders>
              <w:top w:val="single" w:sz="5" w:space="0" w:color="000000"/>
              <w:left w:val="single" w:sz="5" w:space="0" w:color="000000"/>
              <w:bottom w:val="single" w:sz="5" w:space="0" w:color="000000"/>
              <w:right w:val="single" w:sz="5" w:space="0" w:color="000000"/>
            </w:tcBorders>
          </w:tcPr>
          <w:p w14:paraId="274E29B1" w14:textId="77777777" w:rsidR="00983A23" w:rsidRPr="000371E0" w:rsidRDefault="00983A23" w:rsidP="003856CA">
            <w:pPr>
              <w:pStyle w:val="TableParagraph"/>
              <w:spacing w:before="65"/>
              <w:ind w:left="56"/>
              <w:jc w:val="both"/>
              <w:rPr>
                <w:rFonts w:eastAsia="Courier New"/>
                <w:lang w:val="de-DE"/>
              </w:rPr>
            </w:pPr>
            <w:proofErr w:type="spellStart"/>
            <w:r w:rsidRPr="000371E0">
              <w:rPr>
                <w:lang w:val="de-DE"/>
              </w:rPr>
              <w:t>nurPositiv</w:t>
            </w:r>
            <w:proofErr w:type="spellEnd"/>
          </w:p>
        </w:tc>
        <w:tc>
          <w:tcPr>
            <w:tcW w:w="1243" w:type="dxa"/>
            <w:tcBorders>
              <w:top w:val="single" w:sz="5" w:space="0" w:color="000000"/>
              <w:left w:val="single" w:sz="5" w:space="0" w:color="000000"/>
              <w:bottom w:val="single" w:sz="5" w:space="0" w:color="000000"/>
              <w:right w:val="single" w:sz="5" w:space="0" w:color="000000"/>
            </w:tcBorders>
          </w:tcPr>
          <w:p w14:paraId="7CA22092" w14:textId="77777777" w:rsidR="00983A23" w:rsidRPr="000371E0" w:rsidRDefault="00983A23" w:rsidP="003856CA">
            <w:pPr>
              <w:pStyle w:val="TableParagraph"/>
              <w:spacing w:before="57"/>
              <w:ind w:left="56"/>
              <w:jc w:val="both"/>
              <w:rPr>
                <w:rFonts w:eastAsia="Century Gothic"/>
                <w:lang w:val="de-DE"/>
              </w:rPr>
            </w:pPr>
            <w:r w:rsidRPr="000371E0">
              <w:rPr>
                <w:lang w:val="de-DE"/>
              </w:rPr>
              <w:t>BIT</w:t>
            </w:r>
          </w:p>
        </w:tc>
        <w:tc>
          <w:tcPr>
            <w:tcW w:w="5726" w:type="dxa"/>
            <w:gridSpan w:val="2"/>
            <w:tcBorders>
              <w:top w:val="single" w:sz="5" w:space="0" w:color="000000"/>
              <w:left w:val="single" w:sz="5" w:space="0" w:color="000000"/>
              <w:bottom w:val="single" w:sz="5" w:space="0" w:color="000000"/>
              <w:right w:val="single" w:sz="5" w:space="0" w:color="000000"/>
            </w:tcBorders>
          </w:tcPr>
          <w:p w14:paraId="72C886DC" w14:textId="77777777" w:rsidR="00983A23" w:rsidRPr="000371E0" w:rsidRDefault="00983A23" w:rsidP="003856CA">
            <w:pPr>
              <w:pStyle w:val="TableParagraph"/>
              <w:spacing w:before="57"/>
              <w:ind w:left="56" w:right="160"/>
              <w:jc w:val="both"/>
              <w:rPr>
                <w:rFonts w:eastAsia="Century Gothic"/>
                <w:lang w:val="de-DE"/>
              </w:rPr>
            </w:pPr>
            <w:r w:rsidRPr="000371E0">
              <w:rPr>
                <w:lang w:val="de-DE"/>
              </w:rPr>
              <w:t>Nur bei Filter-Feldgruppen wirksam:</w:t>
            </w:r>
          </w:p>
          <w:p w14:paraId="11EA8FA6" w14:textId="77777777" w:rsidR="00983A23" w:rsidRPr="000371E0" w:rsidRDefault="00983A23" w:rsidP="003856CA">
            <w:pPr>
              <w:pStyle w:val="TableParagraph"/>
              <w:spacing w:before="62"/>
              <w:ind w:left="56" w:right="160"/>
              <w:jc w:val="both"/>
              <w:rPr>
                <w:rFonts w:eastAsia="Century Gothic"/>
                <w:lang w:val="de-DE"/>
              </w:rPr>
            </w:pPr>
            <w:r w:rsidRPr="000371E0">
              <w:rPr>
                <w:lang w:val="de-DE"/>
              </w:rPr>
              <w:t>Wenn wahr, dann umfasst die Feldgru</w:t>
            </w:r>
            <w:r w:rsidR="003856CA">
              <w:rPr>
                <w:lang w:val="de-DE"/>
              </w:rPr>
              <w:t>ppe nur diejenigen Regeln, wel</w:t>
            </w:r>
            <w:r w:rsidRPr="000371E0">
              <w:rPr>
                <w:lang w:val="de-DE"/>
              </w:rPr>
              <w:t>che sich auf die positive Filterbedingung beziehen</w:t>
            </w:r>
          </w:p>
        </w:tc>
      </w:tr>
      <w:tr w:rsidR="00983A23" w:rsidRPr="000371E0" w14:paraId="5AB163CB" w14:textId="77777777" w:rsidTr="003856CA">
        <w:trPr>
          <w:gridAfter w:val="1"/>
          <w:wAfter w:w="12" w:type="dxa"/>
          <w:trHeight w:hRule="exact" w:val="623"/>
        </w:trPr>
        <w:tc>
          <w:tcPr>
            <w:tcW w:w="1990" w:type="dxa"/>
            <w:gridSpan w:val="2"/>
            <w:tcBorders>
              <w:top w:val="single" w:sz="5" w:space="0" w:color="000000"/>
              <w:left w:val="single" w:sz="5" w:space="0" w:color="000000"/>
              <w:bottom w:val="single" w:sz="5" w:space="0" w:color="000000"/>
              <w:right w:val="single" w:sz="5" w:space="0" w:color="000000"/>
            </w:tcBorders>
          </w:tcPr>
          <w:p w14:paraId="7B1564AB"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grauWennNegativ</w:t>
            </w:r>
            <w:proofErr w:type="spellEnd"/>
          </w:p>
        </w:tc>
        <w:tc>
          <w:tcPr>
            <w:tcW w:w="1243" w:type="dxa"/>
            <w:tcBorders>
              <w:top w:val="single" w:sz="5" w:space="0" w:color="000000"/>
              <w:left w:val="single" w:sz="5" w:space="0" w:color="000000"/>
              <w:bottom w:val="single" w:sz="5" w:space="0" w:color="000000"/>
              <w:right w:val="single" w:sz="5" w:space="0" w:color="000000"/>
            </w:tcBorders>
          </w:tcPr>
          <w:p w14:paraId="7EC3E76F" w14:textId="77777777" w:rsidR="00983A23" w:rsidRPr="000371E0" w:rsidRDefault="00983A23" w:rsidP="003856CA">
            <w:pPr>
              <w:pStyle w:val="TableParagraph"/>
              <w:spacing w:before="54"/>
              <w:ind w:left="56"/>
              <w:jc w:val="both"/>
              <w:rPr>
                <w:rFonts w:eastAsia="Century Gothic"/>
                <w:lang w:val="de-DE"/>
              </w:rPr>
            </w:pPr>
            <w:r w:rsidRPr="000371E0">
              <w:rPr>
                <w:lang w:val="de-DE"/>
              </w:rPr>
              <w:t>BIT</w:t>
            </w:r>
          </w:p>
        </w:tc>
        <w:tc>
          <w:tcPr>
            <w:tcW w:w="5726" w:type="dxa"/>
            <w:gridSpan w:val="2"/>
            <w:tcBorders>
              <w:top w:val="single" w:sz="5" w:space="0" w:color="000000"/>
              <w:left w:val="single" w:sz="5" w:space="0" w:color="000000"/>
              <w:bottom w:val="single" w:sz="5" w:space="0" w:color="000000"/>
              <w:right w:val="single" w:sz="5" w:space="0" w:color="000000"/>
            </w:tcBorders>
          </w:tcPr>
          <w:p w14:paraId="3C927C25" w14:textId="77777777" w:rsidR="00983A23" w:rsidRPr="000371E0" w:rsidRDefault="00983A23" w:rsidP="003856CA">
            <w:pPr>
              <w:pStyle w:val="TableParagraph"/>
              <w:spacing w:before="54"/>
              <w:ind w:left="56" w:right="160"/>
              <w:jc w:val="both"/>
              <w:rPr>
                <w:rFonts w:eastAsia="Century Gothic"/>
                <w:lang w:val="de-DE"/>
              </w:rPr>
            </w:pPr>
            <w:r w:rsidRPr="000371E0">
              <w:rPr>
                <w:lang w:val="de-DE"/>
              </w:rPr>
              <w:t xml:space="preserve">Definiert eine Layout-Feldgruppe, </w:t>
            </w:r>
            <w:r w:rsidR="00D42BCA">
              <w:rPr>
                <w:lang w:val="de-DE"/>
              </w:rPr>
              <w:t>siehe im Abschnitt weiter unten.</w:t>
            </w:r>
          </w:p>
        </w:tc>
      </w:tr>
    </w:tbl>
    <w:p w14:paraId="624E401B" w14:textId="77777777" w:rsidR="00983A23" w:rsidRPr="000371E0" w:rsidRDefault="00983A23" w:rsidP="003856CA">
      <w:pPr>
        <w:spacing w:before="8"/>
        <w:jc w:val="both"/>
        <w:rPr>
          <w:rFonts w:eastAsia="Courier New"/>
          <w:sz w:val="17"/>
          <w:szCs w:val="17"/>
        </w:rPr>
      </w:pPr>
    </w:p>
    <w:p w14:paraId="6EFE3215" w14:textId="77777777" w:rsidR="00983A23" w:rsidRPr="000371E0" w:rsidRDefault="00983A23" w:rsidP="003856CA">
      <w:pPr>
        <w:spacing w:before="70"/>
        <w:ind w:left="154"/>
        <w:jc w:val="both"/>
        <w:rPr>
          <w:rFonts w:eastAsia="Courier New"/>
        </w:rPr>
      </w:pPr>
      <w:bookmarkStart w:id="158" w:name="_bookmark176"/>
      <w:bookmarkEnd w:id="158"/>
      <w:r w:rsidRPr="000371E0">
        <w:t xml:space="preserve">Struktur der Tabelle </w:t>
      </w:r>
      <w:proofErr w:type="spellStart"/>
      <w:r w:rsidRPr="000371E0">
        <w:t>FeldgruppeFelder</w:t>
      </w:r>
      <w:proofErr w:type="spellEnd"/>
      <w:r w:rsidR="00D42BCA">
        <w:t>:</w:t>
      </w:r>
    </w:p>
    <w:p w14:paraId="28D44D83" w14:textId="77777777" w:rsidR="00983A23" w:rsidRPr="000371E0" w:rsidRDefault="00983A23" w:rsidP="003856CA">
      <w:pPr>
        <w:spacing w:before="8"/>
        <w:jc w:val="both"/>
        <w:rPr>
          <w:rFonts w:eastAsia="Courier New"/>
          <w:sz w:val="8"/>
          <w:szCs w:val="8"/>
        </w:rPr>
      </w:pPr>
    </w:p>
    <w:tbl>
      <w:tblPr>
        <w:tblStyle w:val="TableNormal"/>
        <w:tblW w:w="8960" w:type="dxa"/>
        <w:tblInd w:w="143" w:type="dxa"/>
        <w:tblLayout w:type="fixed"/>
        <w:tblLook w:val="01E0" w:firstRow="1" w:lastRow="1" w:firstColumn="1" w:lastColumn="1" w:noHBand="0" w:noVBand="0"/>
      </w:tblPr>
      <w:tblGrid>
        <w:gridCol w:w="2686"/>
        <w:gridCol w:w="1134"/>
        <w:gridCol w:w="5140"/>
      </w:tblGrid>
      <w:tr w:rsidR="00983A23" w:rsidRPr="000371E0" w14:paraId="7173D9E5" w14:textId="77777777" w:rsidTr="003856CA">
        <w:trPr>
          <w:trHeight w:hRule="exact" w:val="386"/>
        </w:trPr>
        <w:tc>
          <w:tcPr>
            <w:tcW w:w="268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3AE540F" w14:textId="77777777" w:rsidR="00983A23" w:rsidRPr="000371E0" w:rsidRDefault="00983A23" w:rsidP="003856CA">
            <w:pPr>
              <w:pStyle w:val="TableParagraph"/>
              <w:spacing w:before="67"/>
              <w:ind w:left="56"/>
              <w:jc w:val="both"/>
              <w:rPr>
                <w:rFonts w:eastAsia="Calibri"/>
                <w:lang w:val="de-DE"/>
              </w:rPr>
            </w:pPr>
            <w:r w:rsidRPr="000371E0">
              <w:rPr>
                <w:b/>
                <w:lang w:val="de-DE"/>
              </w:rPr>
              <w:t>Feldname</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1DBA981" w14:textId="77777777" w:rsidR="00983A23" w:rsidRPr="000371E0" w:rsidRDefault="00983A23" w:rsidP="003856CA">
            <w:pPr>
              <w:pStyle w:val="TableParagraph"/>
              <w:spacing w:before="67"/>
              <w:ind w:left="56"/>
              <w:jc w:val="both"/>
              <w:rPr>
                <w:rFonts w:eastAsia="Calibri"/>
                <w:lang w:val="de-DE"/>
              </w:rPr>
            </w:pPr>
            <w:r w:rsidRPr="000371E0">
              <w:rPr>
                <w:b/>
                <w:lang w:val="de-DE"/>
              </w:rPr>
              <w:t>Feldtyp</w:t>
            </w:r>
          </w:p>
        </w:tc>
        <w:tc>
          <w:tcPr>
            <w:tcW w:w="514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3027C9F" w14:textId="77777777" w:rsidR="00983A23" w:rsidRPr="000371E0" w:rsidRDefault="00983A23" w:rsidP="003856CA">
            <w:pPr>
              <w:pStyle w:val="TableParagraph"/>
              <w:spacing w:before="67"/>
              <w:ind w:left="56"/>
              <w:jc w:val="both"/>
              <w:rPr>
                <w:rFonts w:eastAsia="Calibri"/>
                <w:lang w:val="de-DE"/>
              </w:rPr>
            </w:pPr>
            <w:r w:rsidRPr="000371E0">
              <w:rPr>
                <w:b/>
                <w:lang w:val="de-DE"/>
              </w:rPr>
              <w:t>Bemerkung</w:t>
            </w:r>
          </w:p>
        </w:tc>
      </w:tr>
      <w:tr w:rsidR="00983A23" w:rsidRPr="000371E0" w14:paraId="5D0A91B6" w14:textId="77777777" w:rsidTr="003856CA">
        <w:trPr>
          <w:trHeight w:hRule="exact" w:val="377"/>
        </w:trPr>
        <w:tc>
          <w:tcPr>
            <w:tcW w:w="2686" w:type="dxa"/>
            <w:tcBorders>
              <w:top w:val="single" w:sz="5" w:space="0" w:color="000000"/>
              <w:left w:val="single" w:sz="5" w:space="0" w:color="000000"/>
              <w:bottom w:val="single" w:sz="5" w:space="0" w:color="000000"/>
              <w:right w:val="single" w:sz="5" w:space="0" w:color="000000"/>
            </w:tcBorders>
          </w:tcPr>
          <w:p w14:paraId="047B19E2"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idFeldgruppeFelder</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019CB7F7" w14:textId="77777777" w:rsidR="00983A23" w:rsidRPr="000371E0" w:rsidRDefault="00983A23" w:rsidP="003856CA">
            <w:pPr>
              <w:pStyle w:val="TableParagraph"/>
              <w:spacing w:before="54"/>
              <w:ind w:left="56"/>
              <w:jc w:val="both"/>
              <w:rPr>
                <w:rFonts w:eastAsia="Century Gothic"/>
                <w:lang w:val="de-DE"/>
              </w:rPr>
            </w:pPr>
            <w:r w:rsidRPr="000371E0">
              <w:rPr>
                <w:lang w:val="de-DE"/>
              </w:rPr>
              <w:t>INTEGER</w:t>
            </w:r>
          </w:p>
        </w:tc>
        <w:tc>
          <w:tcPr>
            <w:tcW w:w="5140" w:type="dxa"/>
            <w:tcBorders>
              <w:top w:val="single" w:sz="5" w:space="0" w:color="000000"/>
              <w:left w:val="single" w:sz="5" w:space="0" w:color="000000"/>
              <w:bottom w:val="single" w:sz="5" w:space="0" w:color="000000"/>
              <w:right w:val="single" w:sz="5" w:space="0" w:color="000000"/>
            </w:tcBorders>
          </w:tcPr>
          <w:p w14:paraId="744A2F6E" w14:textId="77777777" w:rsidR="00983A23" w:rsidRPr="000371E0" w:rsidRDefault="00983A23" w:rsidP="003856CA">
            <w:pPr>
              <w:pStyle w:val="TableParagraph"/>
              <w:spacing w:before="54"/>
              <w:ind w:left="56"/>
              <w:jc w:val="both"/>
              <w:rPr>
                <w:rFonts w:eastAsia="Century Gothic"/>
                <w:lang w:val="de-DE"/>
              </w:rPr>
            </w:pPr>
            <w:r w:rsidRPr="000371E0">
              <w:rPr>
                <w:lang w:val="de-DE"/>
              </w:rPr>
              <w:t>Primärschlüssel</w:t>
            </w:r>
          </w:p>
        </w:tc>
      </w:tr>
      <w:tr w:rsidR="00983A23" w:rsidRPr="000371E0" w14:paraId="2063FFC8" w14:textId="77777777" w:rsidTr="003856CA">
        <w:trPr>
          <w:trHeight w:hRule="exact" w:val="377"/>
        </w:trPr>
        <w:tc>
          <w:tcPr>
            <w:tcW w:w="2686" w:type="dxa"/>
            <w:tcBorders>
              <w:top w:val="single" w:sz="5" w:space="0" w:color="000000"/>
              <w:left w:val="single" w:sz="5" w:space="0" w:color="000000"/>
              <w:bottom w:val="single" w:sz="5" w:space="0" w:color="000000"/>
              <w:right w:val="single" w:sz="5" w:space="0" w:color="000000"/>
            </w:tcBorders>
          </w:tcPr>
          <w:p w14:paraId="7984D725"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fkFeldGruppe</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83E9316" w14:textId="77777777" w:rsidR="00983A23" w:rsidRPr="000371E0" w:rsidRDefault="00983A23" w:rsidP="003856CA">
            <w:pPr>
              <w:pStyle w:val="TableParagraph"/>
              <w:spacing w:before="54"/>
              <w:ind w:left="56"/>
              <w:jc w:val="both"/>
              <w:rPr>
                <w:rFonts w:eastAsia="Century Gothic"/>
                <w:lang w:val="de-DE"/>
              </w:rPr>
            </w:pPr>
            <w:r w:rsidRPr="000371E0">
              <w:rPr>
                <w:lang w:val="de-DE"/>
              </w:rPr>
              <w:t>INTEGER</w:t>
            </w:r>
          </w:p>
        </w:tc>
        <w:tc>
          <w:tcPr>
            <w:tcW w:w="5140" w:type="dxa"/>
            <w:tcBorders>
              <w:top w:val="single" w:sz="5" w:space="0" w:color="000000"/>
              <w:left w:val="single" w:sz="5" w:space="0" w:color="000000"/>
              <w:bottom w:val="single" w:sz="5" w:space="0" w:color="000000"/>
              <w:right w:val="single" w:sz="5" w:space="0" w:color="000000"/>
            </w:tcBorders>
          </w:tcPr>
          <w:p w14:paraId="139D9B85" w14:textId="77777777" w:rsidR="00983A23" w:rsidRPr="000371E0" w:rsidRDefault="00983A23" w:rsidP="003856CA">
            <w:pPr>
              <w:pStyle w:val="TableParagraph"/>
              <w:spacing w:before="54"/>
              <w:ind w:left="56"/>
              <w:jc w:val="both"/>
              <w:rPr>
                <w:rFonts w:eastAsia="Century Gothic"/>
                <w:lang w:val="de-DE"/>
              </w:rPr>
            </w:pPr>
            <w:r w:rsidRPr="000371E0">
              <w:rPr>
                <w:lang w:val="de-DE"/>
              </w:rPr>
              <w:t>Obligatorischer Fremdschlüssel zur Feldgruppe</w:t>
            </w:r>
          </w:p>
        </w:tc>
      </w:tr>
      <w:tr w:rsidR="00983A23" w:rsidRPr="000371E0" w14:paraId="7C55D339" w14:textId="77777777" w:rsidTr="003856CA">
        <w:trPr>
          <w:trHeight w:hRule="exact" w:val="379"/>
        </w:trPr>
        <w:tc>
          <w:tcPr>
            <w:tcW w:w="2686" w:type="dxa"/>
            <w:tcBorders>
              <w:top w:val="single" w:sz="5" w:space="0" w:color="000000"/>
              <w:left w:val="single" w:sz="5" w:space="0" w:color="000000"/>
              <w:bottom w:val="single" w:sz="5" w:space="0" w:color="000000"/>
              <w:right w:val="single" w:sz="5" w:space="0" w:color="000000"/>
            </w:tcBorders>
          </w:tcPr>
          <w:p w14:paraId="3758538E" w14:textId="77777777" w:rsidR="00983A23" w:rsidRPr="000371E0" w:rsidRDefault="00983A23" w:rsidP="003856CA">
            <w:pPr>
              <w:pStyle w:val="TableParagraph"/>
              <w:spacing w:before="65"/>
              <w:ind w:left="56"/>
              <w:jc w:val="both"/>
              <w:rPr>
                <w:rFonts w:eastAsia="Courier New"/>
                <w:lang w:val="de-DE"/>
              </w:rPr>
            </w:pPr>
            <w:proofErr w:type="spellStart"/>
            <w:r w:rsidRPr="000371E0">
              <w:rPr>
                <w:lang w:val="de-DE"/>
              </w:rPr>
              <w:t>fkBogenFeld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528A3564" w14:textId="77777777" w:rsidR="00983A23" w:rsidRPr="000371E0" w:rsidRDefault="00983A23" w:rsidP="003856CA">
            <w:pPr>
              <w:pStyle w:val="TableParagraph"/>
              <w:spacing w:before="57"/>
              <w:ind w:left="56"/>
              <w:jc w:val="both"/>
              <w:rPr>
                <w:rFonts w:eastAsia="Century Gothic"/>
                <w:lang w:val="de-DE"/>
              </w:rPr>
            </w:pPr>
            <w:r w:rsidRPr="000371E0">
              <w:rPr>
                <w:lang w:val="de-DE"/>
              </w:rPr>
              <w:t>INTEGER</w:t>
            </w:r>
          </w:p>
        </w:tc>
        <w:tc>
          <w:tcPr>
            <w:tcW w:w="5140" w:type="dxa"/>
            <w:tcBorders>
              <w:top w:val="single" w:sz="5" w:space="0" w:color="000000"/>
              <w:left w:val="single" w:sz="5" w:space="0" w:color="000000"/>
              <w:bottom w:val="single" w:sz="5" w:space="0" w:color="000000"/>
              <w:right w:val="single" w:sz="5" w:space="0" w:color="000000"/>
            </w:tcBorders>
          </w:tcPr>
          <w:p w14:paraId="1B2F301F" w14:textId="77777777" w:rsidR="00983A23" w:rsidRPr="000371E0" w:rsidRDefault="00983A23" w:rsidP="003856CA">
            <w:pPr>
              <w:pStyle w:val="TableParagraph"/>
              <w:spacing w:before="57"/>
              <w:ind w:left="56"/>
              <w:jc w:val="both"/>
              <w:rPr>
                <w:rFonts w:eastAsia="Century Gothic"/>
                <w:lang w:val="de-DE"/>
              </w:rPr>
            </w:pPr>
            <w:r w:rsidRPr="000371E0">
              <w:rPr>
                <w:lang w:val="de-DE"/>
              </w:rPr>
              <w:t>Obligatorischer Fremdschlüssel zum Bogenfeld</w:t>
            </w:r>
          </w:p>
        </w:tc>
      </w:tr>
      <w:tr w:rsidR="00983A23" w:rsidRPr="000371E0" w14:paraId="50C3D770" w14:textId="77777777" w:rsidTr="003856CA">
        <w:trPr>
          <w:trHeight w:hRule="exact" w:val="377"/>
        </w:trPr>
        <w:tc>
          <w:tcPr>
            <w:tcW w:w="2686" w:type="dxa"/>
            <w:tcBorders>
              <w:top w:val="single" w:sz="5" w:space="0" w:color="000000"/>
              <w:left w:val="single" w:sz="5" w:space="0" w:color="000000"/>
              <w:bottom w:val="single" w:sz="5" w:space="0" w:color="000000"/>
              <w:right w:val="single" w:sz="5" w:space="0" w:color="000000"/>
            </w:tcBorders>
          </w:tcPr>
          <w:p w14:paraId="03953A3B"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bedingung</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0EE79B1D" w14:textId="77777777" w:rsidR="00983A23" w:rsidRPr="000371E0" w:rsidRDefault="00983A23" w:rsidP="003856CA">
            <w:pPr>
              <w:pStyle w:val="TableParagraph"/>
              <w:spacing w:before="54"/>
              <w:ind w:left="56"/>
              <w:jc w:val="both"/>
              <w:rPr>
                <w:rFonts w:eastAsia="Century Gothic"/>
                <w:lang w:val="de-DE"/>
              </w:rPr>
            </w:pPr>
            <w:r w:rsidRPr="000371E0">
              <w:rPr>
                <w:lang w:val="de-DE"/>
              </w:rPr>
              <w:t>TEXT</w:t>
            </w:r>
          </w:p>
        </w:tc>
        <w:tc>
          <w:tcPr>
            <w:tcW w:w="5140" w:type="dxa"/>
            <w:tcBorders>
              <w:top w:val="single" w:sz="5" w:space="0" w:color="000000"/>
              <w:left w:val="single" w:sz="5" w:space="0" w:color="000000"/>
              <w:bottom w:val="single" w:sz="5" w:space="0" w:color="000000"/>
              <w:right w:val="single" w:sz="5" w:space="0" w:color="000000"/>
            </w:tcBorders>
          </w:tcPr>
          <w:p w14:paraId="66366B6B" w14:textId="77777777" w:rsidR="00983A23" w:rsidRPr="000371E0" w:rsidRDefault="00983A23" w:rsidP="003856CA">
            <w:pPr>
              <w:pStyle w:val="TableParagraph"/>
              <w:spacing w:before="54"/>
              <w:ind w:left="56"/>
              <w:jc w:val="both"/>
              <w:rPr>
                <w:rFonts w:eastAsia="Century Gothic"/>
                <w:lang w:val="de-DE"/>
              </w:rPr>
            </w:pPr>
            <w:r w:rsidRPr="000371E0">
              <w:rPr>
                <w:lang w:val="de-DE"/>
              </w:rPr>
              <w:t>Positive Bedingung für das jeweilige Bogenfeld</w:t>
            </w:r>
          </w:p>
        </w:tc>
      </w:tr>
      <w:tr w:rsidR="00983A23" w:rsidRPr="000371E0" w14:paraId="7709A74A" w14:textId="77777777" w:rsidTr="003856CA">
        <w:trPr>
          <w:trHeight w:hRule="exact" w:val="377"/>
        </w:trPr>
        <w:tc>
          <w:tcPr>
            <w:tcW w:w="2686" w:type="dxa"/>
            <w:tcBorders>
              <w:top w:val="single" w:sz="5" w:space="0" w:color="000000"/>
              <w:left w:val="single" w:sz="5" w:space="0" w:color="000000"/>
              <w:bottom w:val="single" w:sz="5" w:space="0" w:color="000000"/>
              <w:right w:val="single" w:sz="5" w:space="0" w:color="000000"/>
            </w:tcBorders>
          </w:tcPr>
          <w:p w14:paraId="042CCF4A"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istFilter</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4618F711" w14:textId="77777777" w:rsidR="00983A23" w:rsidRPr="000371E0" w:rsidRDefault="00983A23" w:rsidP="003856CA">
            <w:pPr>
              <w:pStyle w:val="TableParagraph"/>
              <w:spacing w:before="54"/>
              <w:ind w:left="56"/>
              <w:jc w:val="both"/>
              <w:rPr>
                <w:rFonts w:eastAsia="Century Gothic"/>
                <w:lang w:val="de-DE"/>
              </w:rPr>
            </w:pPr>
            <w:r w:rsidRPr="000371E0">
              <w:rPr>
                <w:lang w:val="de-DE"/>
              </w:rPr>
              <w:t>BOOL</w:t>
            </w:r>
          </w:p>
        </w:tc>
        <w:tc>
          <w:tcPr>
            <w:tcW w:w="5140" w:type="dxa"/>
            <w:tcBorders>
              <w:top w:val="single" w:sz="5" w:space="0" w:color="000000"/>
              <w:left w:val="single" w:sz="5" w:space="0" w:color="000000"/>
              <w:bottom w:val="single" w:sz="5" w:space="0" w:color="000000"/>
              <w:right w:val="single" w:sz="5" w:space="0" w:color="000000"/>
            </w:tcBorders>
          </w:tcPr>
          <w:p w14:paraId="46CB0EF5" w14:textId="77777777" w:rsidR="00983A23" w:rsidRPr="000371E0" w:rsidRDefault="00983A23" w:rsidP="003856CA">
            <w:pPr>
              <w:pStyle w:val="TableParagraph"/>
              <w:spacing w:before="54"/>
              <w:ind w:left="56"/>
              <w:jc w:val="both"/>
              <w:rPr>
                <w:rFonts w:eastAsia="Century Gothic"/>
                <w:lang w:val="de-DE"/>
              </w:rPr>
            </w:pPr>
            <w:r w:rsidRPr="000371E0">
              <w:rPr>
                <w:lang w:val="de-DE"/>
              </w:rPr>
              <w:t>Legt fest, ob das jeweilige Bogenfeld ein Filterfeld ist.</w:t>
            </w:r>
          </w:p>
        </w:tc>
      </w:tr>
      <w:tr w:rsidR="00983A23" w:rsidRPr="000371E0" w14:paraId="601B7941" w14:textId="77777777" w:rsidTr="003856CA">
        <w:trPr>
          <w:trHeight w:hRule="exact" w:val="874"/>
        </w:trPr>
        <w:tc>
          <w:tcPr>
            <w:tcW w:w="2686" w:type="dxa"/>
            <w:tcBorders>
              <w:top w:val="single" w:sz="5" w:space="0" w:color="000000"/>
              <w:left w:val="single" w:sz="5" w:space="0" w:color="000000"/>
              <w:bottom w:val="single" w:sz="5" w:space="0" w:color="000000"/>
              <w:right w:val="single" w:sz="5" w:space="0" w:color="000000"/>
            </w:tcBorders>
          </w:tcPr>
          <w:p w14:paraId="4863BD5D" w14:textId="77777777" w:rsidR="00983A23" w:rsidRPr="000371E0" w:rsidRDefault="00983A23" w:rsidP="003856CA">
            <w:pPr>
              <w:pStyle w:val="TableParagraph"/>
              <w:spacing w:before="65"/>
              <w:ind w:left="56"/>
              <w:jc w:val="both"/>
              <w:rPr>
                <w:rFonts w:eastAsia="Courier New"/>
                <w:lang w:val="de-DE"/>
              </w:rPr>
            </w:pPr>
            <w:proofErr w:type="spellStart"/>
            <w:r w:rsidRPr="000371E0">
              <w:rPr>
                <w:lang w:val="de-DE"/>
              </w:rPr>
              <w:t>bezeichnungSchluesselListe</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35647FD0" w14:textId="77777777" w:rsidR="00983A23" w:rsidRPr="000371E0" w:rsidRDefault="00983A23" w:rsidP="003856CA">
            <w:pPr>
              <w:pStyle w:val="TableParagraph"/>
              <w:spacing w:before="57"/>
              <w:ind w:left="56"/>
              <w:jc w:val="both"/>
              <w:rPr>
                <w:rFonts w:eastAsia="Century Gothic"/>
                <w:lang w:val="de-DE"/>
              </w:rPr>
            </w:pPr>
            <w:r w:rsidRPr="000371E0">
              <w:rPr>
                <w:lang w:val="de-DE"/>
              </w:rPr>
              <w:t>TEXT</w:t>
            </w:r>
          </w:p>
        </w:tc>
        <w:tc>
          <w:tcPr>
            <w:tcW w:w="5140" w:type="dxa"/>
            <w:tcBorders>
              <w:top w:val="single" w:sz="5" w:space="0" w:color="000000"/>
              <w:left w:val="single" w:sz="5" w:space="0" w:color="000000"/>
              <w:bottom w:val="single" w:sz="5" w:space="0" w:color="000000"/>
              <w:right w:val="single" w:sz="5" w:space="0" w:color="000000"/>
            </w:tcBorders>
          </w:tcPr>
          <w:p w14:paraId="6B881F08" w14:textId="77777777" w:rsidR="00983A23" w:rsidRPr="000371E0" w:rsidRDefault="00983A23" w:rsidP="003856CA">
            <w:pPr>
              <w:pStyle w:val="TableParagraph"/>
              <w:spacing w:before="57"/>
              <w:ind w:left="56" w:right="164"/>
              <w:jc w:val="both"/>
              <w:rPr>
                <w:rFonts w:eastAsia="Century Gothic"/>
                <w:lang w:val="de-DE"/>
              </w:rPr>
            </w:pPr>
            <w:r w:rsidRPr="000371E0">
              <w:rPr>
                <w:lang w:val="de-DE"/>
              </w:rPr>
              <w:t>Abkürzende Bezeichnung für eine Schlüsselliste in der Bedingung, wird beim Generieren von Fehlermeldungen verwendet.</w:t>
            </w:r>
          </w:p>
        </w:tc>
      </w:tr>
      <w:tr w:rsidR="00983A23" w:rsidRPr="000371E0" w14:paraId="2E74A542" w14:textId="77777777" w:rsidTr="003856CA">
        <w:trPr>
          <w:trHeight w:hRule="exact" w:val="874"/>
        </w:trPr>
        <w:tc>
          <w:tcPr>
            <w:tcW w:w="2686" w:type="dxa"/>
            <w:tcBorders>
              <w:top w:val="single" w:sz="5" w:space="0" w:color="000000"/>
              <w:left w:val="single" w:sz="5" w:space="0" w:color="000000"/>
              <w:bottom w:val="single" w:sz="5" w:space="0" w:color="000000"/>
              <w:right w:val="single" w:sz="5" w:space="0" w:color="000000"/>
            </w:tcBorders>
          </w:tcPr>
          <w:p w14:paraId="19079C7D" w14:textId="77777777" w:rsidR="00983A23" w:rsidRPr="000371E0" w:rsidRDefault="00983A23" w:rsidP="003856CA">
            <w:pPr>
              <w:pStyle w:val="TableParagraph"/>
              <w:spacing w:before="63"/>
              <w:ind w:left="56"/>
              <w:jc w:val="both"/>
              <w:rPr>
                <w:rFonts w:eastAsia="Courier New"/>
                <w:lang w:val="de-DE"/>
              </w:rPr>
            </w:pPr>
            <w:proofErr w:type="spellStart"/>
            <w:r w:rsidRPr="000371E0">
              <w:rPr>
                <w:lang w:val="de-DE"/>
              </w:rPr>
              <w:t>tdsFilter</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540B3423" w14:textId="77777777" w:rsidR="00983A23" w:rsidRPr="000371E0" w:rsidRDefault="00983A23" w:rsidP="003856CA">
            <w:pPr>
              <w:pStyle w:val="TableParagraph"/>
              <w:spacing w:before="54"/>
              <w:ind w:left="56"/>
              <w:jc w:val="both"/>
              <w:rPr>
                <w:rFonts w:eastAsia="Century Gothic"/>
                <w:lang w:val="de-DE"/>
              </w:rPr>
            </w:pPr>
            <w:r w:rsidRPr="000371E0">
              <w:rPr>
                <w:lang w:val="de-DE"/>
              </w:rPr>
              <w:t>BIT</w:t>
            </w:r>
          </w:p>
        </w:tc>
        <w:tc>
          <w:tcPr>
            <w:tcW w:w="5140" w:type="dxa"/>
            <w:tcBorders>
              <w:top w:val="single" w:sz="5" w:space="0" w:color="000000"/>
              <w:left w:val="single" w:sz="5" w:space="0" w:color="000000"/>
              <w:bottom w:val="single" w:sz="5" w:space="0" w:color="000000"/>
              <w:right w:val="single" w:sz="5" w:space="0" w:color="000000"/>
            </w:tcBorders>
          </w:tcPr>
          <w:p w14:paraId="4CDBFC8E" w14:textId="77777777" w:rsidR="00983A23" w:rsidRPr="000371E0" w:rsidRDefault="00983A23" w:rsidP="003856CA">
            <w:pPr>
              <w:pStyle w:val="TableParagraph"/>
              <w:spacing w:before="54"/>
              <w:ind w:left="56" w:right="104"/>
              <w:jc w:val="both"/>
              <w:rPr>
                <w:rFonts w:eastAsia="Century Gothic"/>
                <w:lang w:val="de-DE"/>
              </w:rPr>
            </w:pPr>
            <w:r w:rsidRPr="000371E0">
              <w:rPr>
                <w:lang w:val="de-DE"/>
              </w:rPr>
              <w:t>Das Bogenfeld wird in Regeln als TDS-Listenfeld verwendet (Voranstellen des @-Zeichens vor Feldnamen).</w:t>
            </w:r>
          </w:p>
        </w:tc>
      </w:tr>
    </w:tbl>
    <w:p w14:paraId="4BF4AE5E" w14:textId="77777777" w:rsidR="00983A23" w:rsidRPr="000371E0" w:rsidRDefault="00983A23" w:rsidP="003856CA">
      <w:pPr>
        <w:spacing w:before="3"/>
        <w:jc w:val="both"/>
        <w:rPr>
          <w:rFonts w:eastAsia="Courier New"/>
          <w:sz w:val="16"/>
          <w:szCs w:val="16"/>
        </w:rPr>
      </w:pPr>
    </w:p>
    <w:p w14:paraId="04D21A61" w14:textId="77777777" w:rsidR="00983A23" w:rsidRPr="000371E0" w:rsidRDefault="00983A23" w:rsidP="003856CA">
      <w:pPr>
        <w:spacing w:before="75"/>
        <w:ind w:left="154"/>
        <w:jc w:val="both"/>
        <w:rPr>
          <w:rFonts w:eastAsia="Trebuchet MS"/>
        </w:rPr>
      </w:pPr>
      <w:r w:rsidRPr="000371E0">
        <w:rPr>
          <w:b/>
          <w:color w:val="1E1E1D"/>
        </w:rPr>
        <w:t>Syntax der Feldgruppenregeln</w:t>
      </w:r>
    </w:p>
    <w:p w14:paraId="0B4AA0A2" w14:textId="77777777" w:rsidR="00983A23" w:rsidRPr="000371E0" w:rsidRDefault="00983A23" w:rsidP="003856CA">
      <w:pPr>
        <w:pStyle w:val="Textkrper"/>
        <w:spacing w:before="64"/>
        <w:ind w:right="243"/>
      </w:pPr>
      <w:r w:rsidRPr="000371E0">
        <w:t xml:space="preserve">In den Tabellen </w:t>
      </w:r>
      <w:proofErr w:type="spellStart"/>
      <w:r w:rsidRPr="000371E0">
        <w:t>FeldGruppe</w:t>
      </w:r>
      <w:proofErr w:type="spellEnd"/>
      <w:r w:rsidRPr="000371E0">
        <w:t xml:space="preserve"> bzw. </w:t>
      </w:r>
      <w:proofErr w:type="spellStart"/>
      <w:r w:rsidRPr="000371E0">
        <w:t>FeldgruppeFelder</w:t>
      </w:r>
      <w:proofErr w:type="spellEnd"/>
      <w:r w:rsidRPr="000371E0">
        <w:t xml:space="preserve"> sind die positiven Bedingungen für das Filterbogenfeld bzw. die abhängigen Bogenfelder einer Feldgruppe definiert. Jede Bedingung hat folgenden Aufbau:</w:t>
      </w:r>
    </w:p>
    <w:p w14:paraId="49010C77" w14:textId="77777777" w:rsidR="00983A23" w:rsidRPr="000371E0" w:rsidRDefault="00983A23" w:rsidP="00D42BCA">
      <w:pPr>
        <w:pStyle w:val="Textkrper"/>
        <w:ind w:firstLine="555"/>
        <w:rPr>
          <w:rFonts w:eastAsia="Courier New"/>
        </w:rPr>
      </w:pPr>
      <w:r w:rsidRPr="000371E0">
        <w:t>&lt;Operator&gt; &lt;Operand&gt;</w:t>
      </w:r>
    </w:p>
    <w:p w14:paraId="4848121D" w14:textId="77777777" w:rsidR="00983A23" w:rsidRPr="000371E0" w:rsidRDefault="00983A23" w:rsidP="003856CA">
      <w:pPr>
        <w:pStyle w:val="Textkrper"/>
        <w:ind w:right="243" w:hanging="1"/>
      </w:pPr>
      <w:r w:rsidRPr="000371E0">
        <w:t>Der linke Operand wird hier weggelassen, weil er immer der Name des jeweiligen Bogenfeldes ist. Die komplette Bedingung für das Bogenfeld einer Feldgruppe lautet also:</w:t>
      </w:r>
    </w:p>
    <w:p w14:paraId="0FEBB70F" w14:textId="77777777" w:rsidR="00983A23" w:rsidRPr="000371E0" w:rsidRDefault="00983A23" w:rsidP="00D42BCA">
      <w:pPr>
        <w:pStyle w:val="Textkrper"/>
        <w:ind w:firstLine="555"/>
        <w:rPr>
          <w:rFonts w:eastAsia="Courier New"/>
        </w:rPr>
      </w:pPr>
      <w:r w:rsidRPr="000371E0">
        <w:t>&lt;Bogenfeld&gt; &lt;Operator&gt; &lt;Operand&gt;</w:t>
      </w:r>
    </w:p>
    <w:p w14:paraId="60DA69BA" w14:textId="1C0030D4" w:rsidR="00983A23" w:rsidRPr="000371E0" w:rsidRDefault="00983A23" w:rsidP="003856CA">
      <w:pPr>
        <w:pStyle w:val="Textkrper"/>
        <w:ind w:right="243"/>
      </w:pPr>
      <w:r w:rsidRPr="000371E0">
        <w:t>Als Operator ka</w:t>
      </w:r>
      <w:r w:rsidR="00D42BCA">
        <w:t xml:space="preserve">nn jeder dyadische Operator (Abschnitt </w:t>
      </w:r>
      <w:r w:rsidR="00D42BCA">
        <w:fldChar w:fldCharType="begin"/>
      </w:r>
      <w:r w:rsidR="00D42BCA">
        <w:instrText xml:space="preserve"> REF _Ref479714224 \r \h </w:instrText>
      </w:r>
      <w:r w:rsidR="00D42BCA">
        <w:fldChar w:fldCharType="separate"/>
      </w:r>
      <w:r w:rsidR="006C4E52">
        <w:t>3.5.4</w:t>
      </w:r>
      <w:r w:rsidR="00D42BCA">
        <w:fldChar w:fldCharType="end"/>
      </w:r>
      <w:r w:rsidR="00D42BCA">
        <w:t xml:space="preserve">) </w:t>
      </w:r>
      <w:r w:rsidRPr="000371E0">
        <w:t>verwendet werden. Die auf der rechten Seite erlaubten Operanden sind nachfolgend aufgelistet:</w:t>
      </w:r>
    </w:p>
    <w:p w14:paraId="3616F603" w14:textId="77777777" w:rsidR="00D42BCA" w:rsidRDefault="00D42BCA" w:rsidP="00D42BCA">
      <w:pPr>
        <w:pStyle w:val="Textkrper"/>
        <w:numPr>
          <w:ilvl w:val="0"/>
          <w:numId w:val="41"/>
        </w:numPr>
      </w:pPr>
      <w:r>
        <w:t>Literale</w:t>
      </w:r>
    </w:p>
    <w:p w14:paraId="29E8AB15" w14:textId="77777777" w:rsidR="00D42BCA" w:rsidRDefault="00983A23" w:rsidP="00D42BCA">
      <w:pPr>
        <w:pStyle w:val="Textkrper"/>
        <w:numPr>
          <w:ilvl w:val="0"/>
          <w:numId w:val="41"/>
        </w:numPr>
      </w:pPr>
      <w:r w:rsidRPr="000371E0">
        <w:t>LEER</w:t>
      </w:r>
    </w:p>
    <w:p w14:paraId="5DF7FDDF" w14:textId="77777777" w:rsidR="00D42BCA" w:rsidRDefault="00983A23" w:rsidP="00D42BCA">
      <w:pPr>
        <w:pStyle w:val="Textkrper"/>
        <w:numPr>
          <w:ilvl w:val="0"/>
          <w:numId w:val="41"/>
        </w:numPr>
      </w:pPr>
      <w:r w:rsidRPr="000371E0">
        <w:t>Kodelisten, in denen auch die Kodes eines Schlüss</w:t>
      </w:r>
      <w:r w:rsidR="00756A4D">
        <w:t>els referenziert werden können</w:t>
      </w:r>
      <w:r w:rsidR="00756A4D" w:rsidRPr="00D42BCA">
        <w:rPr>
          <w:rFonts w:eastAsia="Courier New"/>
        </w:rPr>
        <w:t xml:space="preserve">, z.B. </w:t>
      </w:r>
      <w:r w:rsidR="00756A4D">
        <w:t>(1;2;3)</w:t>
      </w:r>
    </w:p>
    <w:p w14:paraId="0DD34B87" w14:textId="77777777" w:rsidR="00983A23" w:rsidRPr="000371E0" w:rsidRDefault="00983A23" w:rsidP="00D42BCA">
      <w:pPr>
        <w:pStyle w:val="Textkrper"/>
        <w:numPr>
          <w:ilvl w:val="0"/>
          <w:numId w:val="41"/>
        </w:numPr>
      </w:pPr>
      <w:r w:rsidRPr="000371E0">
        <w:t xml:space="preserve">ICD-Listen oder OPS-Listen (z. B. </w:t>
      </w:r>
      <w:r w:rsidR="00756A4D" w:rsidRPr="00756A4D">
        <w:t>SA_ICD</w:t>
      </w:r>
      <w:r w:rsidRPr="000371E0">
        <w:t>)</w:t>
      </w:r>
    </w:p>
    <w:p w14:paraId="7E0522A7" w14:textId="77777777" w:rsidR="00983A23" w:rsidRPr="000371E0" w:rsidRDefault="00983A23" w:rsidP="003856CA">
      <w:pPr>
        <w:pStyle w:val="Textkrper"/>
        <w:ind w:right="153"/>
      </w:pPr>
      <w:r w:rsidRPr="000371E0">
        <w:rPr>
          <w:u w:val="single" w:color="000000"/>
        </w:rPr>
        <w:t xml:space="preserve">Hinweis: </w:t>
      </w:r>
      <w:r w:rsidRPr="000371E0">
        <w:t>Der rechte Operand darf kein Bogenfeld sein, da sich eine Feldbedingung immer genau auf ein Bogenfeld bezieht.</w:t>
      </w:r>
    </w:p>
    <w:p w14:paraId="260F4BBE" w14:textId="77777777" w:rsidR="00983A23" w:rsidRPr="000371E0" w:rsidRDefault="00983A23" w:rsidP="003856CA">
      <w:pPr>
        <w:pStyle w:val="Textkrper"/>
      </w:pPr>
      <w:r w:rsidRPr="000371E0">
        <w:rPr>
          <w:u w:val="single" w:color="000000"/>
        </w:rPr>
        <w:t>Beispiele für Bedingungen von Feldgruppen:</w:t>
      </w:r>
    </w:p>
    <w:p w14:paraId="33D9813B" w14:textId="77777777" w:rsidR="00AA5376" w:rsidRPr="00AA5376" w:rsidRDefault="00AA5376" w:rsidP="00AA5376">
      <w:pPr>
        <w:pStyle w:val="Textkrper"/>
        <w:numPr>
          <w:ilvl w:val="0"/>
          <w:numId w:val="42"/>
        </w:numPr>
        <w:tabs>
          <w:tab w:val="left" w:pos="325"/>
        </w:tabs>
        <w:spacing w:before="90"/>
        <w:rPr>
          <w:rFonts w:eastAsia="Courier New"/>
        </w:rPr>
      </w:pPr>
      <w:r w:rsidRPr="00AA5376">
        <w:t xml:space="preserve">MDS_GRUND </w:t>
      </w:r>
      <w:r>
        <w:t>&lt;&gt; LEER</w:t>
      </w:r>
    </w:p>
    <w:p w14:paraId="3A3F79AB" w14:textId="77777777" w:rsidR="00AA5376" w:rsidRPr="00AA5376" w:rsidRDefault="00AA5376" w:rsidP="00AA5376">
      <w:pPr>
        <w:pStyle w:val="Textkrper"/>
        <w:numPr>
          <w:ilvl w:val="0"/>
          <w:numId w:val="42"/>
        </w:numPr>
        <w:tabs>
          <w:tab w:val="left" w:pos="325"/>
        </w:tabs>
        <w:spacing w:before="90"/>
        <w:rPr>
          <w:rFonts w:eastAsia="Courier New"/>
        </w:rPr>
      </w:pPr>
      <w:r w:rsidRPr="00AA5376">
        <w:lastRenderedPageBreak/>
        <w:t xml:space="preserve">BILDDURCH </w:t>
      </w:r>
      <w:r>
        <w:t>IN (1;2)</w:t>
      </w:r>
    </w:p>
    <w:p w14:paraId="302B68AB" w14:textId="77777777" w:rsidR="00983A23" w:rsidRPr="00756A4D" w:rsidRDefault="00983A23" w:rsidP="00756A4D">
      <w:pPr>
        <w:pStyle w:val="Textkrper"/>
        <w:spacing w:before="240"/>
      </w:pPr>
      <w:r w:rsidRPr="00756A4D">
        <w:rPr>
          <w:b/>
          <w:color w:val="1E1E1D"/>
        </w:rPr>
        <w:t>Formale Definition von Feldgruppen</w:t>
      </w:r>
    </w:p>
    <w:p w14:paraId="0C5B2FE8" w14:textId="77777777" w:rsidR="00756A4D" w:rsidRDefault="00983A23" w:rsidP="00756A4D">
      <w:pPr>
        <w:pStyle w:val="Textkrper"/>
        <w:spacing w:before="64"/>
        <w:ind w:right="153"/>
      </w:pPr>
      <w:r w:rsidRPr="000371E0">
        <w:t>A sei ein Bogenfeld in einer Feldgruppe. Dann seien p(A) die positiven und n(A) die negativen Bedingungen, welche jeweils das Ergebnis wahr oder falsch haben können.</w:t>
      </w:r>
    </w:p>
    <w:p w14:paraId="21498B35" w14:textId="77777777" w:rsidR="00983A23" w:rsidRPr="00756A4D" w:rsidRDefault="00983A23" w:rsidP="00756A4D">
      <w:pPr>
        <w:pStyle w:val="Textkrper"/>
        <w:spacing w:before="64"/>
        <w:ind w:right="153"/>
      </w:pPr>
      <w:r w:rsidRPr="000371E0">
        <w:t>Eine Feldgruppe kann ggf. ein Filterfeld haben, welches mit F bezeichnet wird. Dann lässt sich eine Feldgruppe in folgender Tabelle darstellen:</w:t>
      </w:r>
    </w:p>
    <w:p w14:paraId="1D6E4560" w14:textId="77777777" w:rsidR="00756A4D" w:rsidRDefault="00983A23" w:rsidP="00756A4D">
      <w:pPr>
        <w:ind w:left="142"/>
        <w:jc w:val="both"/>
      </w:pPr>
      <w:bookmarkStart w:id="159" w:name="_bookmark177"/>
      <w:bookmarkEnd w:id="159"/>
      <w:r w:rsidRPr="000371E0">
        <w:t>Formale Definition einer Feldgruppe</w:t>
      </w:r>
      <w:r w:rsidR="00AA5376">
        <w:t>:</w:t>
      </w:r>
    </w:p>
    <w:p w14:paraId="2A68348A" w14:textId="77777777" w:rsidR="00756A4D" w:rsidRPr="00756A4D" w:rsidRDefault="00756A4D" w:rsidP="00756A4D">
      <w:pPr>
        <w:ind w:left="142"/>
        <w:jc w:val="both"/>
        <w:rPr>
          <w:sz w:val="4"/>
          <w:szCs w:val="4"/>
        </w:rPr>
      </w:pPr>
    </w:p>
    <w:tbl>
      <w:tblPr>
        <w:tblStyle w:val="TableNormal"/>
        <w:tblW w:w="8959" w:type="dxa"/>
        <w:tblInd w:w="143" w:type="dxa"/>
        <w:tblLayout w:type="fixed"/>
        <w:tblLook w:val="01E0" w:firstRow="1" w:lastRow="1" w:firstColumn="1" w:lastColumn="1" w:noHBand="0" w:noVBand="0"/>
      </w:tblPr>
      <w:tblGrid>
        <w:gridCol w:w="667"/>
        <w:gridCol w:w="2323"/>
        <w:gridCol w:w="2321"/>
        <w:gridCol w:w="3648"/>
      </w:tblGrid>
      <w:tr w:rsidR="00983A23" w:rsidRPr="000371E0" w14:paraId="6A71C4B1" w14:textId="77777777" w:rsidTr="00932E6F">
        <w:trPr>
          <w:trHeight w:hRule="exact" w:val="386"/>
        </w:trPr>
        <w:tc>
          <w:tcPr>
            <w:tcW w:w="667"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AB4629A" w14:textId="77777777" w:rsidR="00983A23" w:rsidRPr="000371E0" w:rsidRDefault="00983A23" w:rsidP="003856CA">
            <w:pPr>
              <w:pStyle w:val="TableParagraph"/>
              <w:spacing w:before="67"/>
              <w:ind w:left="56"/>
              <w:jc w:val="both"/>
              <w:rPr>
                <w:rFonts w:eastAsia="Calibri"/>
                <w:lang w:val="de-DE"/>
              </w:rPr>
            </w:pPr>
            <w:r w:rsidRPr="000371E0">
              <w:rPr>
                <w:b/>
                <w:lang w:val="de-DE"/>
              </w:rPr>
              <w:t>Feld</w:t>
            </w:r>
          </w:p>
        </w:tc>
        <w:tc>
          <w:tcPr>
            <w:tcW w:w="232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537B14B" w14:textId="77777777" w:rsidR="00983A23" w:rsidRPr="000371E0" w:rsidRDefault="00983A23" w:rsidP="003856CA">
            <w:pPr>
              <w:pStyle w:val="TableParagraph"/>
              <w:spacing w:before="67"/>
              <w:ind w:left="56"/>
              <w:jc w:val="both"/>
              <w:rPr>
                <w:rFonts w:eastAsia="Calibri"/>
                <w:lang w:val="de-DE"/>
              </w:rPr>
            </w:pPr>
            <w:r w:rsidRPr="000371E0">
              <w:rPr>
                <w:b/>
                <w:lang w:val="de-DE"/>
              </w:rPr>
              <w:t>Positive Bedingung</w:t>
            </w:r>
          </w:p>
        </w:tc>
        <w:tc>
          <w:tcPr>
            <w:tcW w:w="232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499741E" w14:textId="77777777" w:rsidR="00983A23" w:rsidRPr="000371E0" w:rsidRDefault="00983A23" w:rsidP="003856CA">
            <w:pPr>
              <w:pStyle w:val="TableParagraph"/>
              <w:spacing w:before="67"/>
              <w:ind w:left="56"/>
              <w:jc w:val="both"/>
              <w:rPr>
                <w:rFonts w:eastAsia="Calibri"/>
                <w:lang w:val="de-DE"/>
              </w:rPr>
            </w:pPr>
            <w:r w:rsidRPr="000371E0">
              <w:rPr>
                <w:b/>
                <w:lang w:val="de-DE"/>
              </w:rPr>
              <w:t>Negative Bedingung</w:t>
            </w:r>
          </w:p>
        </w:tc>
        <w:tc>
          <w:tcPr>
            <w:tcW w:w="3648"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3E089610" w14:textId="77777777" w:rsidR="00983A23" w:rsidRPr="000371E0" w:rsidRDefault="00983A23" w:rsidP="003856CA">
            <w:pPr>
              <w:pStyle w:val="TableParagraph"/>
              <w:spacing w:before="67"/>
              <w:ind w:left="56"/>
              <w:jc w:val="both"/>
              <w:rPr>
                <w:rFonts w:eastAsia="Calibri"/>
                <w:lang w:val="de-DE"/>
              </w:rPr>
            </w:pPr>
            <w:r w:rsidRPr="000371E0">
              <w:rPr>
                <w:b/>
                <w:lang w:val="de-DE"/>
              </w:rPr>
              <w:t>Bemerkung</w:t>
            </w:r>
          </w:p>
        </w:tc>
      </w:tr>
      <w:tr w:rsidR="00983A23" w:rsidRPr="000371E0" w14:paraId="53FDBDD1" w14:textId="77777777" w:rsidTr="00756A4D">
        <w:trPr>
          <w:trHeight w:hRule="exact" w:val="377"/>
        </w:trPr>
        <w:tc>
          <w:tcPr>
            <w:tcW w:w="667" w:type="dxa"/>
            <w:tcBorders>
              <w:top w:val="single" w:sz="5" w:space="0" w:color="000000"/>
              <w:left w:val="single" w:sz="5" w:space="0" w:color="000000"/>
              <w:bottom w:val="single" w:sz="5" w:space="0" w:color="000000"/>
              <w:right w:val="single" w:sz="5" w:space="0" w:color="000000"/>
            </w:tcBorders>
          </w:tcPr>
          <w:p w14:paraId="2993B52F" w14:textId="77777777" w:rsidR="00983A23" w:rsidRPr="000371E0" w:rsidRDefault="00983A23" w:rsidP="003856CA">
            <w:pPr>
              <w:pStyle w:val="TableParagraph"/>
              <w:spacing w:before="54"/>
              <w:ind w:left="56"/>
              <w:jc w:val="both"/>
              <w:rPr>
                <w:rFonts w:eastAsia="Century Gothic"/>
                <w:lang w:val="de-DE"/>
              </w:rPr>
            </w:pPr>
            <w:r w:rsidRPr="000371E0">
              <w:rPr>
                <w:lang w:val="de-DE"/>
              </w:rPr>
              <w:t>F</w:t>
            </w:r>
          </w:p>
        </w:tc>
        <w:tc>
          <w:tcPr>
            <w:tcW w:w="2323" w:type="dxa"/>
            <w:tcBorders>
              <w:top w:val="single" w:sz="5" w:space="0" w:color="000000"/>
              <w:left w:val="single" w:sz="5" w:space="0" w:color="000000"/>
              <w:bottom w:val="single" w:sz="5" w:space="0" w:color="000000"/>
              <w:right w:val="single" w:sz="5" w:space="0" w:color="000000"/>
            </w:tcBorders>
          </w:tcPr>
          <w:p w14:paraId="229AA1B8" w14:textId="77777777" w:rsidR="00983A23" w:rsidRPr="000371E0" w:rsidRDefault="00983A23" w:rsidP="003856CA">
            <w:pPr>
              <w:pStyle w:val="TableParagraph"/>
              <w:spacing w:before="54"/>
              <w:ind w:left="56"/>
              <w:jc w:val="both"/>
              <w:rPr>
                <w:rFonts w:eastAsia="Century Gothic"/>
                <w:lang w:val="de-DE"/>
              </w:rPr>
            </w:pPr>
            <w:r w:rsidRPr="000371E0">
              <w:rPr>
                <w:lang w:val="de-DE"/>
              </w:rPr>
              <w:t>p(F)</w:t>
            </w:r>
          </w:p>
        </w:tc>
        <w:tc>
          <w:tcPr>
            <w:tcW w:w="2321" w:type="dxa"/>
            <w:tcBorders>
              <w:top w:val="single" w:sz="5" w:space="0" w:color="000000"/>
              <w:left w:val="single" w:sz="5" w:space="0" w:color="000000"/>
              <w:bottom w:val="single" w:sz="5" w:space="0" w:color="000000"/>
              <w:right w:val="single" w:sz="5" w:space="0" w:color="000000"/>
            </w:tcBorders>
          </w:tcPr>
          <w:p w14:paraId="213ADAED" w14:textId="77777777" w:rsidR="00983A23" w:rsidRPr="000371E0" w:rsidRDefault="00983A23" w:rsidP="003856CA">
            <w:pPr>
              <w:pStyle w:val="TableParagraph"/>
              <w:spacing w:before="54"/>
              <w:ind w:left="56"/>
              <w:jc w:val="both"/>
              <w:rPr>
                <w:rFonts w:eastAsia="Century Gothic"/>
                <w:lang w:val="de-DE"/>
              </w:rPr>
            </w:pPr>
            <w:r w:rsidRPr="000371E0">
              <w:rPr>
                <w:lang w:val="de-DE"/>
              </w:rPr>
              <w:t>n(F)</w:t>
            </w:r>
          </w:p>
        </w:tc>
        <w:tc>
          <w:tcPr>
            <w:tcW w:w="3648" w:type="dxa"/>
            <w:tcBorders>
              <w:top w:val="single" w:sz="5" w:space="0" w:color="000000"/>
              <w:left w:val="single" w:sz="5" w:space="0" w:color="000000"/>
              <w:bottom w:val="single" w:sz="5" w:space="0" w:color="000000"/>
              <w:right w:val="single" w:sz="5" w:space="0" w:color="000000"/>
            </w:tcBorders>
          </w:tcPr>
          <w:p w14:paraId="69ED69B9" w14:textId="77777777" w:rsidR="00983A23" w:rsidRPr="000371E0" w:rsidRDefault="00983A23" w:rsidP="003856CA">
            <w:pPr>
              <w:pStyle w:val="TableParagraph"/>
              <w:spacing w:before="54"/>
              <w:ind w:left="56"/>
              <w:jc w:val="both"/>
              <w:rPr>
                <w:rFonts w:eastAsia="Century Gothic"/>
                <w:lang w:val="de-DE"/>
              </w:rPr>
            </w:pPr>
            <w:r w:rsidRPr="000371E0">
              <w:rPr>
                <w:lang w:val="de-DE"/>
              </w:rPr>
              <w:t>falls Feldgruppentyp mit Filter</w:t>
            </w:r>
          </w:p>
        </w:tc>
      </w:tr>
      <w:tr w:rsidR="00983A23" w:rsidRPr="000371E0" w14:paraId="5D5247E9" w14:textId="77777777" w:rsidTr="00756A4D">
        <w:trPr>
          <w:trHeight w:hRule="exact" w:val="406"/>
        </w:trPr>
        <w:tc>
          <w:tcPr>
            <w:tcW w:w="667" w:type="dxa"/>
            <w:tcBorders>
              <w:top w:val="single" w:sz="5" w:space="0" w:color="000000"/>
              <w:left w:val="single" w:sz="5" w:space="0" w:color="000000"/>
              <w:bottom w:val="single" w:sz="5" w:space="0" w:color="000000"/>
              <w:right w:val="single" w:sz="5" w:space="0" w:color="000000"/>
            </w:tcBorders>
          </w:tcPr>
          <w:p w14:paraId="4867CC13" w14:textId="77777777" w:rsidR="00983A23" w:rsidRPr="000371E0" w:rsidRDefault="00983A23" w:rsidP="003856CA">
            <w:pPr>
              <w:pStyle w:val="TableParagraph"/>
              <w:spacing w:before="54"/>
              <w:ind w:left="56"/>
              <w:jc w:val="both"/>
              <w:rPr>
                <w:rFonts w:eastAsia="Century Gothic"/>
                <w:sz w:val="12"/>
                <w:szCs w:val="12"/>
                <w:lang w:val="de-DE"/>
              </w:rPr>
            </w:pPr>
            <w:r w:rsidRPr="000371E0">
              <w:rPr>
                <w:lang w:val="de-DE"/>
              </w:rPr>
              <w:t>A</w:t>
            </w:r>
            <w:r w:rsidRPr="000371E0">
              <w:rPr>
                <w:position w:val="-3"/>
                <w:sz w:val="12"/>
                <w:lang w:val="de-DE"/>
              </w:rPr>
              <w:t>1</w:t>
            </w:r>
          </w:p>
        </w:tc>
        <w:tc>
          <w:tcPr>
            <w:tcW w:w="2323" w:type="dxa"/>
            <w:tcBorders>
              <w:top w:val="single" w:sz="5" w:space="0" w:color="000000"/>
              <w:left w:val="single" w:sz="5" w:space="0" w:color="000000"/>
              <w:bottom w:val="single" w:sz="5" w:space="0" w:color="000000"/>
              <w:right w:val="single" w:sz="5" w:space="0" w:color="000000"/>
            </w:tcBorders>
          </w:tcPr>
          <w:p w14:paraId="510CC3E0" w14:textId="77777777" w:rsidR="00983A23" w:rsidRPr="000371E0" w:rsidRDefault="00983A23" w:rsidP="003856CA">
            <w:pPr>
              <w:pStyle w:val="TableParagraph"/>
              <w:spacing w:before="54"/>
              <w:ind w:left="56"/>
              <w:jc w:val="both"/>
              <w:rPr>
                <w:rFonts w:eastAsia="Century Gothic"/>
                <w:lang w:val="de-DE"/>
              </w:rPr>
            </w:pPr>
            <w:r w:rsidRPr="000371E0">
              <w:rPr>
                <w:lang w:val="de-DE"/>
              </w:rPr>
              <w:t>p(A</w:t>
            </w:r>
            <w:r w:rsidRPr="000371E0">
              <w:rPr>
                <w:position w:val="-3"/>
                <w:sz w:val="12"/>
                <w:lang w:val="de-DE"/>
              </w:rPr>
              <w:t>1</w:t>
            </w:r>
            <w:r w:rsidRPr="000371E0">
              <w:rPr>
                <w:lang w:val="de-DE"/>
              </w:rPr>
              <w:t>)</w:t>
            </w:r>
          </w:p>
        </w:tc>
        <w:tc>
          <w:tcPr>
            <w:tcW w:w="2321" w:type="dxa"/>
            <w:tcBorders>
              <w:top w:val="single" w:sz="5" w:space="0" w:color="000000"/>
              <w:left w:val="single" w:sz="5" w:space="0" w:color="000000"/>
              <w:bottom w:val="single" w:sz="5" w:space="0" w:color="000000"/>
              <w:right w:val="single" w:sz="5" w:space="0" w:color="000000"/>
            </w:tcBorders>
          </w:tcPr>
          <w:p w14:paraId="71C35372" w14:textId="77777777" w:rsidR="00983A23" w:rsidRPr="000371E0" w:rsidRDefault="00983A23" w:rsidP="003856CA">
            <w:pPr>
              <w:pStyle w:val="TableParagraph"/>
              <w:spacing w:before="54"/>
              <w:ind w:left="56"/>
              <w:jc w:val="both"/>
              <w:rPr>
                <w:rFonts w:eastAsia="Century Gothic"/>
                <w:lang w:val="de-DE"/>
              </w:rPr>
            </w:pPr>
            <w:r w:rsidRPr="000371E0">
              <w:rPr>
                <w:lang w:val="de-DE"/>
              </w:rPr>
              <w:t>n(A</w:t>
            </w:r>
            <w:r w:rsidRPr="000371E0">
              <w:rPr>
                <w:position w:val="-3"/>
                <w:sz w:val="12"/>
                <w:lang w:val="de-DE"/>
              </w:rPr>
              <w:t>1</w:t>
            </w:r>
            <w:r w:rsidRPr="000371E0">
              <w:rPr>
                <w:lang w:val="de-DE"/>
              </w:rPr>
              <w:t>)</w:t>
            </w:r>
          </w:p>
        </w:tc>
        <w:tc>
          <w:tcPr>
            <w:tcW w:w="3648" w:type="dxa"/>
            <w:tcBorders>
              <w:top w:val="single" w:sz="5" w:space="0" w:color="000000"/>
              <w:left w:val="single" w:sz="5" w:space="0" w:color="000000"/>
              <w:bottom w:val="single" w:sz="5" w:space="0" w:color="000000"/>
              <w:right w:val="single" w:sz="5" w:space="0" w:color="000000"/>
            </w:tcBorders>
          </w:tcPr>
          <w:p w14:paraId="6D652BE8" w14:textId="77777777" w:rsidR="00983A23" w:rsidRPr="000371E0" w:rsidRDefault="00983A23" w:rsidP="003856CA">
            <w:pPr>
              <w:jc w:val="both"/>
              <w:rPr>
                <w:lang w:val="de-DE"/>
              </w:rPr>
            </w:pPr>
          </w:p>
        </w:tc>
      </w:tr>
      <w:tr w:rsidR="00983A23" w:rsidRPr="000371E0" w14:paraId="5199C899" w14:textId="77777777" w:rsidTr="00756A4D">
        <w:trPr>
          <w:trHeight w:hRule="exact" w:val="442"/>
        </w:trPr>
        <w:tc>
          <w:tcPr>
            <w:tcW w:w="667" w:type="dxa"/>
            <w:tcBorders>
              <w:top w:val="single" w:sz="5" w:space="0" w:color="000000"/>
              <w:left w:val="single" w:sz="5" w:space="0" w:color="000000"/>
              <w:bottom w:val="single" w:sz="5" w:space="0" w:color="000000"/>
              <w:right w:val="single" w:sz="5" w:space="0" w:color="000000"/>
            </w:tcBorders>
          </w:tcPr>
          <w:p w14:paraId="389D8D63" w14:textId="77777777" w:rsidR="00983A23" w:rsidRPr="000371E0" w:rsidRDefault="00983A23" w:rsidP="003856CA">
            <w:pPr>
              <w:pStyle w:val="TableParagraph"/>
              <w:spacing w:before="54"/>
              <w:ind w:left="56"/>
              <w:jc w:val="both"/>
              <w:rPr>
                <w:rFonts w:eastAsia="Century Gothic"/>
                <w:sz w:val="12"/>
                <w:szCs w:val="12"/>
                <w:lang w:val="de-DE"/>
              </w:rPr>
            </w:pPr>
            <w:r w:rsidRPr="000371E0">
              <w:rPr>
                <w:lang w:val="de-DE"/>
              </w:rPr>
              <w:t>A</w:t>
            </w:r>
            <w:r w:rsidRPr="000371E0">
              <w:rPr>
                <w:position w:val="-3"/>
                <w:sz w:val="12"/>
                <w:lang w:val="de-DE"/>
              </w:rPr>
              <w:t>2</w:t>
            </w:r>
          </w:p>
        </w:tc>
        <w:tc>
          <w:tcPr>
            <w:tcW w:w="2323" w:type="dxa"/>
            <w:tcBorders>
              <w:top w:val="single" w:sz="5" w:space="0" w:color="000000"/>
              <w:left w:val="single" w:sz="5" w:space="0" w:color="000000"/>
              <w:bottom w:val="single" w:sz="5" w:space="0" w:color="000000"/>
              <w:right w:val="single" w:sz="5" w:space="0" w:color="000000"/>
            </w:tcBorders>
          </w:tcPr>
          <w:p w14:paraId="0F45DD58" w14:textId="77777777" w:rsidR="00983A23" w:rsidRPr="000371E0" w:rsidRDefault="00983A23" w:rsidP="003856CA">
            <w:pPr>
              <w:pStyle w:val="TableParagraph"/>
              <w:spacing w:before="54"/>
              <w:ind w:left="56"/>
              <w:jc w:val="both"/>
              <w:rPr>
                <w:rFonts w:eastAsia="Century Gothic"/>
                <w:lang w:val="de-DE"/>
              </w:rPr>
            </w:pPr>
            <w:r w:rsidRPr="000371E0">
              <w:rPr>
                <w:lang w:val="de-DE"/>
              </w:rPr>
              <w:t>p(A</w:t>
            </w:r>
            <w:r w:rsidRPr="000371E0">
              <w:rPr>
                <w:position w:val="-3"/>
                <w:sz w:val="12"/>
                <w:lang w:val="de-DE"/>
              </w:rPr>
              <w:t>2</w:t>
            </w:r>
            <w:r w:rsidRPr="000371E0">
              <w:rPr>
                <w:lang w:val="de-DE"/>
              </w:rPr>
              <w:t>)</w:t>
            </w:r>
          </w:p>
        </w:tc>
        <w:tc>
          <w:tcPr>
            <w:tcW w:w="2321" w:type="dxa"/>
            <w:tcBorders>
              <w:top w:val="single" w:sz="5" w:space="0" w:color="000000"/>
              <w:left w:val="single" w:sz="5" w:space="0" w:color="000000"/>
              <w:bottom w:val="single" w:sz="5" w:space="0" w:color="000000"/>
              <w:right w:val="single" w:sz="5" w:space="0" w:color="000000"/>
            </w:tcBorders>
          </w:tcPr>
          <w:p w14:paraId="06492C4C" w14:textId="77777777" w:rsidR="00983A23" w:rsidRPr="000371E0" w:rsidRDefault="00983A23" w:rsidP="003856CA">
            <w:pPr>
              <w:pStyle w:val="TableParagraph"/>
              <w:spacing w:before="54"/>
              <w:ind w:left="56"/>
              <w:jc w:val="both"/>
              <w:rPr>
                <w:rFonts w:eastAsia="Century Gothic"/>
                <w:lang w:val="de-DE"/>
              </w:rPr>
            </w:pPr>
            <w:r w:rsidRPr="000371E0">
              <w:rPr>
                <w:lang w:val="de-DE"/>
              </w:rPr>
              <w:t>n(A</w:t>
            </w:r>
            <w:r w:rsidRPr="000371E0">
              <w:rPr>
                <w:position w:val="-3"/>
                <w:sz w:val="12"/>
                <w:lang w:val="de-DE"/>
              </w:rPr>
              <w:t>2</w:t>
            </w:r>
            <w:r w:rsidRPr="000371E0">
              <w:rPr>
                <w:lang w:val="de-DE"/>
              </w:rPr>
              <w:t>)</w:t>
            </w:r>
          </w:p>
        </w:tc>
        <w:tc>
          <w:tcPr>
            <w:tcW w:w="3648" w:type="dxa"/>
            <w:tcBorders>
              <w:top w:val="single" w:sz="5" w:space="0" w:color="000000"/>
              <w:left w:val="single" w:sz="5" w:space="0" w:color="000000"/>
              <w:bottom w:val="single" w:sz="5" w:space="0" w:color="000000"/>
              <w:right w:val="single" w:sz="5" w:space="0" w:color="000000"/>
            </w:tcBorders>
          </w:tcPr>
          <w:p w14:paraId="40352358" w14:textId="77777777" w:rsidR="00983A23" w:rsidRPr="000371E0" w:rsidRDefault="00983A23" w:rsidP="003856CA">
            <w:pPr>
              <w:jc w:val="both"/>
              <w:rPr>
                <w:lang w:val="de-DE"/>
              </w:rPr>
            </w:pPr>
          </w:p>
        </w:tc>
      </w:tr>
      <w:tr w:rsidR="00983A23" w:rsidRPr="000371E0" w14:paraId="5788A6EA" w14:textId="77777777" w:rsidTr="00756A4D">
        <w:trPr>
          <w:trHeight w:hRule="exact" w:val="478"/>
        </w:trPr>
        <w:tc>
          <w:tcPr>
            <w:tcW w:w="667" w:type="dxa"/>
            <w:tcBorders>
              <w:top w:val="single" w:sz="5" w:space="0" w:color="000000"/>
              <w:left w:val="single" w:sz="5" w:space="0" w:color="000000"/>
              <w:bottom w:val="single" w:sz="5" w:space="0" w:color="000000"/>
              <w:right w:val="single" w:sz="5" w:space="0" w:color="000000"/>
            </w:tcBorders>
          </w:tcPr>
          <w:p w14:paraId="13B1896D" w14:textId="77777777" w:rsidR="00983A23" w:rsidRPr="000371E0" w:rsidRDefault="00983A23" w:rsidP="003856CA">
            <w:pPr>
              <w:pStyle w:val="TableParagraph"/>
              <w:spacing w:before="54"/>
              <w:ind w:left="56"/>
              <w:jc w:val="both"/>
              <w:rPr>
                <w:rFonts w:eastAsia="Century Gothic"/>
                <w:sz w:val="12"/>
                <w:szCs w:val="12"/>
                <w:lang w:val="de-DE"/>
              </w:rPr>
            </w:pPr>
            <w:r w:rsidRPr="000371E0">
              <w:rPr>
                <w:lang w:val="de-DE"/>
              </w:rPr>
              <w:t>A</w:t>
            </w:r>
            <w:r w:rsidRPr="000371E0">
              <w:rPr>
                <w:position w:val="-3"/>
                <w:sz w:val="12"/>
                <w:lang w:val="de-DE"/>
              </w:rPr>
              <w:t>3</w:t>
            </w:r>
          </w:p>
        </w:tc>
        <w:tc>
          <w:tcPr>
            <w:tcW w:w="2323" w:type="dxa"/>
            <w:tcBorders>
              <w:top w:val="single" w:sz="5" w:space="0" w:color="000000"/>
              <w:left w:val="single" w:sz="5" w:space="0" w:color="000000"/>
              <w:bottom w:val="single" w:sz="5" w:space="0" w:color="000000"/>
              <w:right w:val="single" w:sz="5" w:space="0" w:color="000000"/>
            </w:tcBorders>
          </w:tcPr>
          <w:p w14:paraId="1CF1C708" w14:textId="77777777" w:rsidR="00983A23" w:rsidRPr="000371E0" w:rsidRDefault="00983A23" w:rsidP="003856CA">
            <w:pPr>
              <w:pStyle w:val="TableParagraph"/>
              <w:spacing w:before="54"/>
              <w:ind w:left="56"/>
              <w:jc w:val="both"/>
              <w:rPr>
                <w:rFonts w:eastAsia="Century Gothic"/>
                <w:lang w:val="de-DE"/>
              </w:rPr>
            </w:pPr>
            <w:r w:rsidRPr="000371E0">
              <w:rPr>
                <w:lang w:val="de-DE"/>
              </w:rPr>
              <w:t>p(A</w:t>
            </w:r>
            <w:r w:rsidRPr="000371E0">
              <w:rPr>
                <w:position w:val="-3"/>
                <w:sz w:val="12"/>
                <w:lang w:val="de-DE"/>
              </w:rPr>
              <w:t>3</w:t>
            </w:r>
            <w:r w:rsidRPr="000371E0">
              <w:rPr>
                <w:lang w:val="de-DE"/>
              </w:rPr>
              <w:t>)</w:t>
            </w:r>
          </w:p>
        </w:tc>
        <w:tc>
          <w:tcPr>
            <w:tcW w:w="2321" w:type="dxa"/>
            <w:tcBorders>
              <w:top w:val="single" w:sz="5" w:space="0" w:color="000000"/>
              <w:left w:val="single" w:sz="5" w:space="0" w:color="000000"/>
              <w:bottom w:val="single" w:sz="5" w:space="0" w:color="000000"/>
              <w:right w:val="single" w:sz="5" w:space="0" w:color="000000"/>
            </w:tcBorders>
          </w:tcPr>
          <w:p w14:paraId="026D4CBC" w14:textId="77777777" w:rsidR="00983A23" w:rsidRPr="000371E0" w:rsidRDefault="00983A23" w:rsidP="003856CA">
            <w:pPr>
              <w:pStyle w:val="TableParagraph"/>
              <w:spacing w:before="54"/>
              <w:ind w:left="56"/>
              <w:jc w:val="both"/>
              <w:rPr>
                <w:rFonts w:eastAsia="Century Gothic"/>
                <w:lang w:val="de-DE"/>
              </w:rPr>
            </w:pPr>
            <w:r w:rsidRPr="000371E0">
              <w:rPr>
                <w:lang w:val="de-DE"/>
              </w:rPr>
              <w:t>n(A</w:t>
            </w:r>
            <w:r w:rsidRPr="000371E0">
              <w:rPr>
                <w:position w:val="-3"/>
                <w:sz w:val="12"/>
                <w:lang w:val="de-DE"/>
              </w:rPr>
              <w:t>3</w:t>
            </w:r>
            <w:r w:rsidRPr="000371E0">
              <w:rPr>
                <w:lang w:val="de-DE"/>
              </w:rPr>
              <w:t>)</w:t>
            </w:r>
          </w:p>
        </w:tc>
        <w:tc>
          <w:tcPr>
            <w:tcW w:w="3648" w:type="dxa"/>
            <w:tcBorders>
              <w:top w:val="single" w:sz="5" w:space="0" w:color="000000"/>
              <w:left w:val="single" w:sz="5" w:space="0" w:color="000000"/>
              <w:bottom w:val="single" w:sz="5" w:space="0" w:color="000000"/>
              <w:right w:val="single" w:sz="5" w:space="0" w:color="000000"/>
            </w:tcBorders>
          </w:tcPr>
          <w:p w14:paraId="36257F12" w14:textId="77777777" w:rsidR="00983A23" w:rsidRPr="000371E0" w:rsidRDefault="00983A23" w:rsidP="003856CA">
            <w:pPr>
              <w:jc w:val="both"/>
              <w:rPr>
                <w:lang w:val="de-DE"/>
              </w:rPr>
            </w:pPr>
          </w:p>
        </w:tc>
      </w:tr>
      <w:tr w:rsidR="00983A23" w:rsidRPr="000371E0" w14:paraId="1A5E4BA9" w14:textId="77777777" w:rsidTr="00756A4D">
        <w:trPr>
          <w:trHeight w:hRule="exact" w:val="447"/>
        </w:trPr>
        <w:tc>
          <w:tcPr>
            <w:tcW w:w="667" w:type="dxa"/>
            <w:tcBorders>
              <w:top w:val="single" w:sz="5" w:space="0" w:color="000000"/>
              <w:left w:val="single" w:sz="5" w:space="0" w:color="000000"/>
              <w:bottom w:val="single" w:sz="5" w:space="0" w:color="000000"/>
              <w:right w:val="single" w:sz="5" w:space="0" w:color="000000"/>
            </w:tcBorders>
          </w:tcPr>
          <w:p w14:paraId="30783387" w14:textId="77777777" w:rsidR="00983A23" w:rsidRPr="000371E0" w:rsidRDefault="00983A23" w:rsidP="003856CA">
            <w:pPr>
              <w:pStyle w:val="TableParagraph"/>
              <w:spacing w:before="131"/>
              <w:ind w:left="56"/>
              <w:jc w:val="both"/>
              <w:rPr>
                <w:rFonts w:eastAsia="Century Gothic"/>
                <w:lang w:val="de-DE"/>
              </w:rPr>
            </w:pPr>
            <w:r w:rsidRPr="000371E0">
              <w:rPr>
                <w:rFonts w:eastAsia="Century Gothic"/>
                <w:lang w:val="de-DE"/>
              </w:rPr>
              <w:t>…</w:t>
            </w:r>
          </w:p>
        </w:tc>
        <w:tc>
          <w:tcPr>
            <w:tcW w:w="2323" w:type="dxa"/>
            <w:tcBorders>
              <w:top w:val="single" w:sz="5" w:space="0" w:color="000000"/>
              <w:left w:val="single" w:sz="5" w:space="0" w:color="000000"/>
              <w:bottom w:val="single" w:sz="5" w:space="0" w:color="000000"/>
              <w:right w:val="single" w:sz="5" w:space="0" w:color="000000"/>
            </w:tcBorders>
          </w:tcPr>
          <w:p w14:paraId="0E5D97B0" w14:textId="77777777" w:rsidR="00983A23" w:rsidRPr="000371E0" w:rsidRDefault="00983A23" w:rsidP="003856CA">
            <w:pPr>
              <w:jc w:val="both"/>
              <w:rPr>
                <w:lang w:val="de-DE"/>
              </w:rPr>
            </w:pPr>
          </w:p>
        </w:tc>
        <w:tc>
          <w:tcPr>
            <w:tcW w:w="2321" w:type="dxa"/>
            <w:tcBorders>
              <w:top w:val="single" w:sz="5" w:space="0" w:color="000000"/>
              <w:left w:val="single" w:sz="5" w:space="0" w:color="000000"/>
              <w:bottom w:val="single" w:sz="5" w:space="0" w:color="000000"/>
              <w:right w:val="single" w:sz="5" w:space="0" w:color="000000"/>
            </w:tcBorders>
          </w:tcPr>
          <w:p w14:paraId="37910604" w14:textId="77777777" w:rsidR="00983A23" w:rsidRPr="000371E0" w:rsidRDefault="00983A23" w:rsidP="003856CA">
            <w:pPr>
              <w:jc w:val="both"/>
              <w:rPr>
                <w:lang w:val="de-DE"/>
              </w:rPr>
            </w:pPr>
          </w:p>
        </w:tc>
        <w:tc>
          <w:tcPr>
            <w:tcW w:w="3648" w:type="dxa"/>
            <w:tcBorders>
              <w:top w:val="single" w:sz="5" w:space="0" w:color="000000"/>
              <w:left w:val="single" w:sz="5" w:space="0" w:color="000000"/>
              <w:bottom w:val="single" w:sz="5" w:space="0" w:color="000000"/>
              <w:right w:val="single" w:sz="5" w:space="0" w:color="000000"/>
            </w:tcBorders>
          </w:tcPr>
          <w:p w14:paraId="51A0A171" w14:textId="77777777" w:rsidR="00983A23" w:rsidRPr="000371E0" w:rsidRDefault="00983A23" w:rsidP="003856CA">
            <w:pPr>
              <w:jc w:val="both"/>
              <w:rPr>
                <w:lang w:val="de-DE"/>
              </w:rPr>
            </w:pPr>
          </w:p>
        </w:tc>
      </w:tr>
      <w:tr w:rsidR="00983A23" w:rsidRPr="000371E0" w14:paraId="2DB038E1" w14:textId="77777777" w:rsidTr="00756A4D">
        <w:trPr>
          <w:trHeight w:hRule="exact" w:val="425"/>
        </w:trPr>
        <w:tc>
          <w:tcPr>
            <w:tcW w:w="667" w:type="dxa"/>
            <w:tcBorders>
              <w:top w:val="single" w:sz="5" w:space="0" w:color="000000"/>
              <w:left w:val="single" w:sz="5" w:space="0" w:color="000000"/>
              <w:bottom w:val="single" w:sz="5" w:space="0" w:color="000000"/>
              <w:right w:val="single" w:sz="5" w:space="0" w:color="000000"/>
            </w:tcBorders>
          </w:tcPr>
          <w:p w14:paraId="2E89638B" w14:textId="77777777" w:rsidR="00983A23" w:rsidRPr="000371E0" w:rsidRDefault="00983A23" w:rsidP="003856CA">
            <w:pPr>
              <w:pStyle w:val="TableParagraph"/>
              <w:spacing w:before="57"/>
              <w:ind w:left="56"/>
              <w:jc w:val="both"/>
              <w:rPr>
                <w:rFonts w:eastAsia="Century Gothic"/>
                <w:sz w:val="12"/>
                <w:szCs w:val="12"/>
                <w:lang w:val="de-DE"/>
              </w:rPr>
            </w:pPr>
            <w:r w:rsidRPr="000371E0">
              <w:rPr>
                <w:lang w:val="de-DE"/>
              </w:rPr>
              <w:t>A</w:t>
            </w:r>
            <w:r w:rsidRPr="000371E0">
              <w:rPr>
                <w:position w:val="-3"/>
                <w:sz w:val="12"/>
                <w:lang w:val="de-DE"/>
              </w:rPr>
              <w:t>n</w:t>
            </w:r>
          </w:p>
        </w:tc>
        <w:tc>
          <w:tcPr>
            <w:tcW w:w="2323" w:type="dxa"/>
            <w:tcBorders>
              <w:top w:val="single" w:sz="5" w:space="0" w:color="000000"/>
              <w:left w:val="single" w:sz="5" w:space="0" w:color="000000"/>
              <w:bottom w:val="single" w:sz="5" w:space="0" w:color="000000"/>
              <w:right w:val="single" w:sz="5" w:space="0" w:color="000000"/>
            </w:tcBorders>
          </w:tcPr>
          <w:p w14:paraId="67BC9A78" w14:textId="77777777" w:rsidR="00983A23" w:rsidRPr="000371E0" w:rsidRDefault="00983A23" w:rsidP="003856CA">
            <w:pPr>
              <w:pStyle w:val="TableParagraph"/>
              <w:spacing w:before="57"/>
              <w:ind w:left="56"/>
              <w:jc w:val="both"/>
              <w:rPr>
                <w:rFonts w:eastAsia="Century Gothic"/>
                <w:lang w:val="de-DE"/>
              </w:rPr>
            </w:pPr>
            <w:r w:rsidRPr="000371E0">
              <w:rPr>
                <w:lang w:val="de-DE"/>
              </w:rPr>
              <w:t>p(A</w:t>
            </w:r>
            <w:r w:rsidRPr="000371E0">
              <w:rPr>
                <w:position w:val="-3"/>
                <w:sz w:val="12"/>
                <w:lang w:val="de-DE"/>
              </w:rPr>
              <w:t>n</w:t>
            </w:r>
            <w:r w:rsidRPr="000371E0">
              <w:rPr>
                <w:lang w:val="de-DE"/>
              </w:rPr>
              <w:t>)</w:t>
            </w:r>
          </w:p>
        </w:tc>
        <w:tc>
          <w:tcPr>
            <w:tcW w:w="2321" w:type="dxa"/>
            <w:tcBorders>
              <w:top w:val="single" w:sz="5" w:space="0" w:color="000000"/>
              <w:left w:val="single" w:sz="5" w:space="0" w:color="000000"/>
              <w:bottom w:val="single" w:sz="5" w:space="0" w:color="000000"/>
              <w:right w:val="single" w:sz="5" w:space="0" w:color="000000"/>
            </w:tcBorders>
          </w:tcPr>
          <w:p w14:paraId="497ED8AB" w14:textId="77777777" w:rsidR="00983A23" w:rsidRPr="000371E0" w:rsidRDefault="00983A23" w:rsidP="003856CA">
            <w:pPr>
              <w:pStyle w:val="TableParagraph"/>
              <w:spacing w:before="57"/>
              <w:ind w:left="56"/>
              <w:jc w:val="both"/>
              <w:rPr>
                <w:rFonts w:eastAsia="Century Gothic"/>
                <w:lang w:val="de-DE"/>
              </w:rPr>
            </w:pPr>
            <w:r w:rsidRPr="000371E0">
              <w:rPr>
                <w:lang w:val="de-DE"/>
              </w:rPr>
              <w:t>n(A</w:t>
            </w:r>
            <w:r w:rsidRPr="000371E0">
              <w:rPr>
                <w:position w:val="-3"/>
                <w:sz w:val="12"/>
                <w:lang w:val="de-DE"/>
              </w:rPr>
              <w:t>n</w:t>
            </w:r>
            <w:r w:rsidRPr="000371E0">
              <w:rPr>
                <w:lang w:val="de-DE"/>
              </w:rPr>
              <w:t>)</w:t>
            </w:r>
          </w:p>
        </w:tc>
        <w:tc>
          <w:tcPr>
            <w:tcW w:w="3648" w:type="dxa"/>
            <w:tcBorders>
              <w:top w:val="single" w:sz="5" w:space="0" w:color="000000"/>
              <w:left w:val="single" w:sz="5" w:space="0" w:color="000000"/>
              <w:bottom w:val="single" w:sz="5" w:space="0" w:color="000000"/>
              <w:right w:val="single" w:sz="5" w:space="0" w:color="000000"/>
            </w:tcBorders>
          </w:tcPr>
          <w:p w14:paraId="224AE141" w14:textId="77777777" w:rsidR="00983A23" w:rsidRPr="000371E0" w:rsidRDefault="00983A23" w:rsidP="003856CA">
            <w:pPr>
              <w:jc w:val="both"/>
              <w:rPr>
                <w:lang w:val="de-DE"/>
              </w:rPr>
            </w:pPr>
          </w:p>
        </w:tc>
      </w:tr>
    </w:tbl>
    <w:p w14:paraId="2F0C88EA" w14:textId="77777777" w:rsidR="008A4E56" w:rsidRDefault="008A4E56" w:rsidP="00756A4D">
      <w:pPr>
        <w:pStyle w:val="Textkrper"/>
        <w:spacing w:before="57"/>
        <w:ind w:left="152"/>
      </w:pPr>
    </w:p>
    <w:p w14:paraId="5C82E767" w14:textId="61059AB2" w:rsidR="00756A4D" w:rsidRDefault="00983A23" w:rsidP="00756A4D">
      <w:pPr>
        <w:pStyle w:val="Textkrper"/>
        <w:spacing w:before="57"/>
        <w:ind w:left="152"/>
      </w:pPr>
      <w:r w:rsidRPr="000371E0">
        <w:t>Eine Feldgruppe bestehe insgesamt aus n abhängigen Bogenfeldern:</w:t>
      </w:r>
    </w:p>
    <w:p w14:paraId="24F44831" w14:textId="77777777" w:rsidR="00983A23" w:rsidRPr="00756A4D" w:rsidRDefault="00983A23" w:rsidP="00756A4D">
      <w:pPr>
        <w:pStyle w:val="Textkrper"/>
        <w:spacing w:before="57"/>
        <w:ind w:left="152"/>
      </w:pPr>
      <w:r w:rsidRPr="000371E0">
        <w:t>A1, A2, ... An</w:t>
      </w:r>
    </w:p>
    <w:p w14:paraId="4A82373F" w14:textId="77777777" w:rsidR="00983A23" w:rsidRPr="000371E0" w:rsidRDefault="00983A23" w:rsidP="00756A4D">
      <w:pPr>
        <w:pStyle w:val="Textkrper"/>
        <w:ind w:left="152"/>
      </w:pPr>
      <w:r w:rsidRPr="000371E0">
        <w:t>In Abhängigkeit von den Feldgruppentypen werden unterschiedliche Einzelregeln generiert.</w:t>
      </w:r>
    </w:p>
    <w:p w14:paraId="008E559D" w14:textId="77777777" w:rsidR="00983A23" w:rsidRPr="00756A4D" w:rsidRDefault="00983A23" w:rsidP="00756A4D">
      <w:pPr>
        <w:spacing w:before="240" w:after="120"/>
        <w:ind w:left="153"/>
        <w:jc w:val="both"/>
        <w:rPr>
          <w:rFonts w:eastAsia="Calibri"/>
        </w:rPr>
      </w:pPr>
      <w:r w:rsidRPr="00756A4D">
        <w:rPr>
          <w:b/>
        </w:rPr>
        <w:t>Feldgruppen mit Filter</w:t>
      </w:r>
    </w:p>
    <w:p w14:paraId="6F7726D3" w14:textId="77777777" w:rsidR="00930EE8" w:rsidRPr="00930EE8" w:rsidRDefault="00983A23" w:rsidP="00AB581B">
      <w:pPr>
        <w:pStyle w:val="Listenabsatz"/>
        <w:numPr>
          <w:ilvl w:val="0"/>
          <w:numId w:val="13"/>
        </w:numPr>
        <w:spacing w:before="17"/>
        <w:jc w:val="both"/>
        <w:rPr>
          <w:rFonts w:eastAsia="Courier New"/>
        </w:rPr>
      </w:pPr>
      <w:r w:rsidRPr="000371E0">
        <w:t>Regeln der Feldgruppe "Optionale Mehrfachauswahl mit Filterfeld" (MF_OPTIONAL_FILTER)</w:t>
      </w:r>
    </w:p>
    <w:p w14:paraId="49194EBC" w14:textId="77777777" w:rsidR="00930EE8" w:rsidRDefault="00930EE8" w:rsidP="00930EE8">
      <w:pPr>
        <w:pStyle w:val="Listenabsatz"/>
        <w:spacing w:before="17"/>
        <w:ind w:left="872"/>
        <w:jc w:val="both"/>
      </w:pPr>
    </w:p>
    <w:p w14:paraId="6AEE5ED5" w14:textId="77777777" w:rsidR="00930EE8" w:rsidRDefault="00983A23" w:rsidP="00930EE8">
      <w:pPr>
        <w:pStyle w:val="Listenabsatz"/>
        <w:spacing w:before="17"/>
        <w:ind w:left="872"/>
        <w:jc w:val="both"/>
      </w:pPr>
      <w:r w:rsidRPr="000371E0">
        <w:t xml:space="preserve">n(F) UND p(Ai) i = </w:t>
      </w:r>
      <w:proofErr w:type="gramStart"/>
      <w:r w:rsidRPr="000371E0">
        <w:t>1,..</w:t>
      </w:r>
      <w:proofErr w:type="gramEnd"/>
      <w:r w:rsidRPr="000371E0">
        <w:t>,n</w:t>
      </w:r>
    </w:p>
    <w:p w14:paraId="55B8F7BB" w14:textId="77777777" w:rsidR="00930EE8" w:rsidRDefault="00930EE8" w:rsidP="00930EE8">
      <w:pPr>
        <w:pStyle w:val="Listenabsatz"/>
        <w:spacing w:before="17"/>
        <w:ind w:left="872"/>
        <w:jc w:val="both"/>
      </w:pPr>
    </w:p>
    <w:p w14:paraId="34049F92" w14:textId="77777777" w:rsidR="00983A23" w:rsidRDefault="00983A23" w:rsidP="00930EE8">
      <w:pPr>
        <w:pStyle w:val="Listenabsatz"/>
        <w:spacing w:before="17"/>
        <w:ind w:left="872"/>
        <w:jc w:val="both"/>
      </w:pPr>
      <w:r w:rsidRPr="000371E0">
        <w:t>Insgesamt sind n Einzelregeln mit der Feldgruppe verknüpft.</w:t>
      </w:r>
    </w:p>
    <w:p w14:paraId="306A6753" w14:textId="77777777" w:rsidR="00930EE8" w:rsidRPr="00930EE8" w:rsidRDefault="00930EE8" w:rsidP="00930EE8">
      <w:pPr>
        <w:pStyle w:val="Listenabsatz"/>
        <w:spacing w:before="17"/>
        <w:ind w:left="872"/>
        <w:jc w:val="both"/>
        <w:rPr>
          <w:rFonts w:eastAsia="Courier New"/>
        </w:rPr>
      </w:pPr>
    </w:p>
    <w:p w14:paraId="7D0AB955" w14:textId="77777777" w:rsidR="00930EE8" w:rsidRPr="00930EE8" w:rsidRDefault="00983A23" w:rsidP="00AA5376">
      <w:pPr>
        <w:pStyle w:val="Listenabsatz"/>
        <w:numPr>
          <w:ilvl w:val="0"/>
          <w:numId w:val="13"/>
        </w:numPr>
        <w:rPr>
          <w:rFonts w:eastAsia="Courier New"/>
        </w:rPr>
      </w:pPr>
      <w:r w:rsidRPr="000371E0">
        <w:t>Regeln der Feldgruppe "Obligatorische Mehrfachauswahl mit Filterfeld" (MF_MINDESTENS1_FILTER)</w:t>
      </w:r>
    </w:p>
    <w:p w14:paraId="1F74FE72" w14:textId="77777777" w:rsidR="00930EE8" w:rsidRDefault="00930EE8" w:rsidP="00930EE8">
      <w:pPr>
        <w:pStyle w:val="Listenabsatz"/>
        <w:ind w:left="872"/>
        <w:jc w:val="both"/>
      </w:pPr>
    </w:p>
    <w:p w14:paraId="66522BF6" w14:textId="77777777" w:rsidR="00930EE8" w:rsidRDefault="00983A23" w:rsidP="00930EE8">
      <w:pPr>
        <w:pStyle w:val="Listenabsatz"/>
        <w:ind w:left="872"/>
        <w:jc w:val="both"/>
      </w:pPr>
      <w:r w:rsidRPr="000371E0">
        <w:t xml:space="preserve">n(F) UND p(Ai) i = </w:t>
      </w:r>
      <w:proofErr w:type="gramStart"/>
      <w:r w:rsidRPr="000371E0">
        <w:t>1,..</w:t>
      </w:r>
      <w:proofErr w:type="gramEnd"/>
      <w:r w:rsidRPr="000371E0">
        <w:t>,n</w:t>
      </w:r>
    </w:p>
    <w:p w14:paraId="796D6051" w14:textId="77777777" w:rsidR="00930EE8" w:rsidRDefault="00983A23" w:rsidP="00930EE8">
      <w:pPr>
        <w:pStyle w:val="Listenabsatz"/>
        <w:ind w:left="872"/>
        <w:jc w:val="both"/>
      </w:pPr>
      <w:r w:rsidRPr="000371E0">
        <w:t>p(F) UND n(A1) UND n(A2)</w:t>
      </w:r>
      <w:r w:rsidR="00930EE8">
        <w:t xml:space="preserve"> </w:t>
      </w:r>
      <w:r w:rsidRPr="000371E0">
        <w:t>UND ... UND n(An)</w:t>
      </w:r>
    </w:p>
    <w:p w14:paraId="74150F77" w14:textId="77777777" w:rsidR="00930EE8" w:rsidRDefault="00930EE8" w:rsidP="00930EE8">
      <w:pPr>
        <w:pStyle w:val="Listenabsatz"/>
        <w:ind w:left="872"/>
        <w:jc w:val="both"/>
      </w:pPr>
    </w:p>
    <w:p w14:paraId="66FF34CD" w14:textId="77777777" w:rsidR="00983A23" w:rsidRDefault="00983A23" w:rsidP="00930EE8">
      <w:pPr>
        <w:pStyle w:val="Listenabsatz"/>
        <w:ind w:left="872"/>
        <w:jc w:val="both"/>
      </w:pPr>
      <w:r w:rsidRPr="000371E0">
        <w:t>Insgesamt sind n+1 Einzelregeln mit der Feldgruppe verknüpft.</w:t>
      </w:r>
    </w:p>
    <w:p w14:paraId="67997DF4" w14:textId="77777777" w:rsidR="00930EE8" w:rsidRPr="00930EE8" w:rsidRDefault="00930EE8" w:rsidP="00930EE8">
      <w:pPr>
        <w:pStyle w:val="Listenabsatz"/>
        <w:ind w:left="872"/>
        <w:jc w:val="both"/>
        <w:rPr>
          <w:rFonts w:eastAsia="Courier New"/>
        </w:rPr>
      </w:pPr>
    </w:p>
    <w:p w14:paraId="0681DF8C" w14:textId="77777777" w:rsidR="00930EE8" w:rsidRPr="00930EE8" w:rsidRDefault="00AA5376" w:rsidP="00AB581B">
      <w:pPr>
        <w:pStyle w:val="Listenabsatz"/>
        <w:numPr>
          <w:ilvl w:val="0"/>
          <w:numId w:val="13"/>
        </w:numPr>
        <w:jc w:val="both"/>
        <w:rPr>
          <w:rFonts w:eastAsia="Calibri"/>
        </w:rPr>
      </w:pPr>
      <w:r>
        <w:t>Regeln der Feldgruppe "</w:t>
      </w:r>
      <w:r w:rsidR="00983A23" w:rsidRPr="000371E0">
        <w:t>Mehrfachauswahl mit Filterfeld, alle abhängigen Felder müssen positiv beantwortet sein"</w:t>
      </w:r>
      <w:r w:rsidR="00756A4D" w:rsidRPr="00930EE8">
        <w:rPr>
          <w:rFonts w:eastAsia="Calibri"/>
        </w:rPr>
        <w:t xml:space="preserve"> </w:t>
      </w:r>
      <w:r w:rsidR="00983A23" w:rsidRPr="000371E0">
        <w:t>(MF_ALLES_FILTER)</w:t>
      </w:r>
    </w:p>
    <w:p w14:paraId="3F69B289" w14:textId="77777777" w:rsidR="00930EE8" w:rsidRPr="00930EE8" w:rsidRDefault="00930EE8" w:rsidP="00930EE8">
      <w:pPr>
        <w:pStyle w:val="Listenabsatz"/>
        <w:ind w:left="872"/>
        <w:jc w:val="both"/>
        <w:rPr>
          <w:rFonts w:eastAsia="Calibri"/>
        </w:rPr>
      </w:pPr>
    </w:p>
    <w:p w14:paraId="54F2FFD8" w14:textId="77777777" w:rsidR="00930EE8" w:rsidRDefault="00983A23" w:rsidP="00930EE8">
      <w:pPr>
        <w:pStyle w:val="Listenabsatz"/>
        <w:ind w:left="872"/>
        <w:jc w:val="both"/>
      </w:pPr>
      <w:r w:rsidRPr="000371E0">
        <w:t xml:space="preserve">n(F) UND p(Ai) i = </w:t>
      </w:r>
      <w:proofErr w:type="gramStart"/>
      <w:r w:rsidRPr="000371E0">
        <w:t>1,..</w:t>
      </w:r>
      <w:proofErr w:type="gramEnd"/>
      <w:r w:rsidRPr="000371E0">
        <w:t>,n</w:t>
      </w:r>
    </w:p>
    <w:p w14:paraId="094DE5A7" w14:textId="77777777" w:rsidR="00983A23" w:rsidRPr="00756A4D" w:rsidRDefault="00983A23" w:rsidP="00930EE8">
      <w:pPr>
        <w:pStyle w:val="Listenabsatz"/>
        <w:ind w:left="872"/>
        <w:jc w:val="both"/>
        <w:rPr>
          <w:rFonts w:eastAsia="Calibri"/>
        </w:rPr>
      </w:pPr>
      <w:r w:rsidRPr="000371E0">
        <w:t xml:space="preserve">p(F) UND n(Ai) i = </w:t>
      </w:r>
      <w:proofErr w:type="gramStart"/>
      <w:r w:rsidRPr="000371E0">
        <w:t>1,..</w:t>
      </w:r>
      <w:proofErr w:type="gramEnd"/>
      <w:r w:rsidRPr="000371E0">
        <w:t>,n</w:t>
      </w:r>
    </w:p>
    <w:p w14:paraId="0C6FE587" w14:textId="77777777" w:rsidR="00930EE8" w:rsidRDefault="00930EE8" w:rsidP="00930EE8">
      <w:pPr>
        <w:jc w:val="both"/>
        <w:rPr>
          <w:rFonts w:eastAsia="Calibri"/>
          <w:sz w:val="21"/>
          <w:szCs w:val="21"/>
        </w:rPr>
      </w:pPr>
    </w:p>
    <w:p w14:paraId="3BC525D0" w14:textId="77777777" w:rsidR="00983A23" w:rsidRDefault="00983A23" w:rsidP="00930EE8">
      <w:pPr>
        <w:ind w:left="872"/>
        <w:jc w:val="both"/>
      </w:pPr>
      <w:r w:rsidRPr="000371E0">
        <w:t>Insgesamt sind 2n Einzelregeln mit der Feldgruppe verknüpft.</w:t>
      </w:r>
    </w:p>
    <w:p w14:paraId="15487821" w14:textId="77777777" w:rsidR="00930EE8" w:rsidRPr="000371E0" w:rsidRDefault="00930EE8" w:rsidP="00930EE8">
      <w:pPr>
        <w:ind w:left="872"/>
        <w:jc w:val="both"/>
      </w:pPr>
    </w:p>
    <w:p w14:paraId="18353C1E" w14:textId="77777777" w:rsidR="00930EE8" w:rsidRPr="00930EE8" w:rsidRDefault="00983A23" w:rsidP="00AB581B">
      <w:pPr>
        <w:pStyle w:val="Listenabsatz"/>
        <w:numPr>
          <w:ilvl w:val="0"/>
          <w:numId w:val="13"/>
        </w:numPr>
        <w:spacing w:before="67"/>
        <w:ind w:right="348"/>
        <w:jc w:val="both"/>
        <w:rPr>
          <w:rFonts w:eastAsia="Courier New"/>
        </w:rPr>
      </w:pPr>
      <w:r w:rsidRPr="000371E0">
        <w:t>Regeln der Feldgruppe "Einfachauswahl mit Filter" (EF_FILTER)</w:t>
      </w:r>
    </w:p>
    <w:p w14:paraId="4D50123B" w14:textId="77777777" w:rsidR="00930EE8" w:rsidRDefault="00930EE8" w:rsidP="00930EE8">
      <w:pPr>
        <w:pStyle w:val="Listenabsatz"/>
        <w:spacing w:before="67"/>
        <w:ind w:left="872" w:right="348"/>
        <w:jc w:val="both"/>
      </w:pPr>
    </w:p>
    <w:p w14:paraId="13D83847" w14:textId="77777777" w:rsidR="00930EE8" w:rsidRDefault="00983A23" w:rsidP="00930EE8">
      <w:pPr>
        <w:pStyle w:val="Listenabsatz"/>
        <w:spacing w:before="67"/>
        <w:ind w:left="872" w:right="348"/>
        <w:jc w:val="both"/>
      </w:pPr>
      <w:r w:rsidRPr="000371E0">
        <w:t xml:space="preserve">n(F) UND p(Ai) i = </w:t>
      </w:r>
      <w:proofErr w:type="gramStart"/>
      <w:r w:rsidRPr="000371E0">
        <w:t>1,..</w:t>
      </w:r>
      <w:proofErr w:type="gramEnd"/>
      <w:r w:rsidRPr="000371E0">
        <w:t>,n</w:t>
      </w:r>
    </w:p>
    <w:p w14:paraId="68F3C346" w14:textId="77777777" w:rsidR="00930EE8" w:rsidRDefault="00983A23" w:rsidP="00930EE8">
      <w:pPr>
        <w:pStyle w:val="Listenabsatz"/>
        <w:spacing w:before="67"/>
        <w:ind w:left="872" w:right="348"/>
        <w:jc w:val="both"/>
      </w:pPr>
      <w:r w:rsidRPr="000371E0">
        <w:t>p(F) UND n(A1) UND n(A2)</w:t>
      </w:r>
      <w:r w:rsidR="00930EE8">
        <w:t xml:space="preserve"> </w:t>
      </w:r>
      <w:r w:rsidRPr="000371E0">
        <w:t>UND ... UND n(An)</w:t>
      </w:r>
    </w:p>
    <w:p w14:paraId="6A973935" w14:textId="77777777" w:rsidR="00930EE8" w:rsidRDefault="00983A23" w:rsidP="00930EE8">
      <w:pPr>
        <w:pStyle w:val="Listenabsatz"/>
        <w:spacing w:before="67"/>
        <w:ind w:left="872" w:right="348"/>
        <w:jc w:val="both"/>
      </w:pPr>
      <w:r w:rsidRPr="000371E0">
        <w:t>p(F) UND p(</w:t>
      </w:r>
      <w:proofErr w:type="spellStart"/>
      <w:r w:rsidRPr="000371E0">
        <w:t>Aj</w:t>
      </w:r>
      <w:proofErr w:type="spellEnd"/>
      <w:r w:rsidRPr="000371E0">
        <w:t xml:space="preserve">) UND p(Ai) für alle unterschiedlichen </w:t>
      </w:r>
      <w:proofErr w:type="spellStart"/>
      <w:proofErr w:type="gramStart"/>
      <w:r w:rsidRPr="000371E0">
        <w:t>i,j</w:t>
      </w:r>
      <w:proofErr w:type="spellEnd"/>
      <w:proofErr w:type="gramEnd"/>
      <w:r w:rsidRPr="000371E0">
        <w:t xml:space="preserve"> = 1,..,n </w:t>
      </w:r>
    </w:p>
    <w:p w14:paraId="467A8BDB" w14:textId="77777777" w:rsidR="00930EE8" w:rsidRDefault="00930EE8" w:rsidP="00930EE8">
      <w:pPr>
        <w:pStyle w:val="Listenabsatz"/>
        <w:spacing w:before="67"/>
        <w:ind w:left="872" w:right="348"/>
        <w:jc w:val="both"/>
      </w:pPr>
    </w:p>
    <w:p w14:paraId="66543616" w14:textId="77777777" w:rsidR="00983A23" w:rsidRDefault="00983A23" w:rsidP="00930EE8">
      <w:pPr>
        <w:pStyle w:val="Listenabsatz"/>
        <w:spacing w:before="67"/>
        <w:ind w:left="872" w:right="348"/>
        <w:jc w:val="both"/>
      </w:pPr>
      <w:r w:rsidRPr="000371E0">
        <w:t>Insgesamt sind n(n+</w:t>
      </w:r>
      <w:proofErr w:type="gramStart"/>
      <w:r w:rsidRPr="000371E0">
        <w:t>1)/</w:t>
      </w:r>
      <w:proofErr w:type="gramEnd"/>
      <w:r w:rsidRPr="000371E0">
        <w:t>2+1 Einzelregeln mit der Feldgruppe verknüpft.</w:t>
      </w:r>
    </w:p>
    <w:p w14:paraId="47ABC88D" w14:textId="77777777" w:rsidR="00930EE8" w:rsidRPr="00930EE8" w:rsidRDefault="00930EE8" w:rsidP="00930EE8">
      <w:pPr>
        <w:pStyle w:val="Listenabsatz"/>
        <w:spacing w:before="67"/>
        <w:ind w:left="872" w:right="348"/>
        <w:jc w:val="both"/>
        <w:rPr>
          <w:rFonts w:eastAsia="Courier New"/>
        </w:rPr>
      </w:pPr>
    </w:p>
    <w:p w14:paraId="2439ABE8" w14:textId="77777777" w:rsidR="00930EE8" w:rsidRPr="00930EE8" w:rsidRDefault="00983A23" w:rsidP="00AB581B">
      <w:pPr>
        <w:pStyle w:val="Listenabsatz"/>
        <w:numPr>
          <w:ilvl w:val="0"/>
          <w:numId w:val="13"/>
        </w:numPr>
        <w:spacing w:before="17"/>
        <w:ind w:right="348"/>
        <w:jc w:val="both"/>
        <w:rPr>
          <w:rFonts w:eastAsia="Courier New"/>
        </w:rPr>
      </w:pPr>
      <w:r w:rsidRPr="000371E0">
        <w:t>Regeln der Feldgruppe "Optionale Einfachauswahl mit Filter" (EF_OPTIONAL_FILTER)</w:t>
      </w:r>
    </w:p>
    <w:p w14:paraId="53849F39" w14:textId="77777777" w:rsidR="00930EE8" w:rsidRDefault="00930EE8" w:rsidP="00930EE8">
      <w:pPr>
        <w:pStyle w:val="Listenabsatz"/>
        <w:spacing w:before="17"/>
        <w:ind w:left="872" w:right="348"/>
        <w:jc w:val="both"/>
      </w:pPr>
    </w:p>
    <w:p w14:paraId="21DD3389" w14:textId="77777777" w:rsidR="00930EE8" w:rsidRDefault="00983A23" w:rsidP="00930EE8">
      <w:pPr>
        <w:pStyle w:val="Listenabsatz"/>
        <w:spacing w:before="17"/>
        <w:ind w:left="872" w:right="348"/>
        <w:jc w:val="both"/>
      </w:pPr>
      <w:r w:rsidRPr="000371E0">
        <w:t xml:space="preserve">n(F) UND p(Ai) i = </w:t>
      </w:r>
      <w:proofErr w:type="gramStart"/>
      <w:r w:rsidRPr="000371E0">
        <w:t>1,..</w:t>
      </w:r>
      <w:proofErr w:type="gramEnd"/>
      <w:r w:rsidRPr="000371E0">
        <w:t>,n</w:t>
      </w:r>
    </w:p>
    <w:p w14:paraId="3E0EE2D7" w14:textId="77777777" w:rsidR="00930EE8" w:rsidRDefault="00983A23" w:rsidP="00930EE8">
      <w:pPr>
        <w:pStyle w:val="Listenabsatz"/>
        <w:spacing w:before="17"/>
        <w:ind w:left="872" w:right="348"/>
        <w:jc w:val="both"/>
      </w:pPr>
      <w:r w:rsidRPr="000371E0">
        <w:t>p(F) UND p(</w:t>
      </w:r>
      <w:proofErr w:type="spellStart"/>
      <w:r w:rsidRPr="000371E0">
        <w:t>Aj</w:t>
      </w:r>
      <w:proofErr w:type="spellEnd"/>
      <w:r w:rsidRPr="000371E0">
        <w:t xml:space="preserve">) UND p(Ai) für alle </w:t>
      </w:r>
      <w:r w:rsidR="00930EE8">
        <w:t xml:space="preserve">unterschiedlichen </w:t>
      </w:r>
      <w:proofErr w:type="spellStart"/>
      <w:proofErr w:type="gramStart"/>
      <w:r w:rsidR="00930EE8">
        <w:t>i,j</w:t>
      </w:r>
      <w:proofErr w:type="spellEnd"/>
      <w:proofErr w:type="gramEnd"/>
      <w:r w:rsidR="00930EE8">
        <w:t xml:space="preserve"> = 1,..,n</w:t>
      </w:r>
    </w:p>
    <w:p w14:paraId="5C21244D" w14:textId="77777777" w:rsidR="00930EE8" w:rsidRDefault="00930EE8" w:rsidP="00930EE8">
      <w:pPr>
        <w:pStyle w:val="Listenabsatz"/>
        <w:spacing w:before="17"/>
        <w:ind w:left="872" w:right="348"/>
        <w:jc w:val="both"/>
      </w:pPr>
    </w:p>
    <w:p w14:paraId="7E7A81C6" w14:textId="77777777" w:rsidR="00983A23" w:rsidRPr="00930EE8" w:rsidRDefault="00983A23" w:rsidP="00930EE8">
      <w:pPr>
        <w:pStyle w:val="Listenabsatz"/>
        <w:spacing w:before="17"/>
        <w:ind w:left="872" w:right="348"/>
        <w:jc w:val="both"/>
        <w:rPr>
          <w:rFonts w:eastAsia="Courier New"/>
        </w:rPr>
      </w:pPr>
      <w:r w:rsidRPr="000371E0">
        <w:t>Insgesamt sind n(n+</w:t>
      </w:r>
      <w:proofErr w:type="gramStart"/>
      <w:r w:rsidRPr="000371E0">
        <w:t>1)/</w:t>
      </w:r>
      <w:proofErr w:type="gramEnd"/>
      <w:r w:rsidRPr="000371E0">
        <w:t>2 Einzelregeln mit der Feldgruppe verknüpft.</w:t>
      </w:r>
    </w:p>
    <w:p w14:paraId="3CD18709" w14:textId="77777777" w:rsidR="00983A23" w:rsidRPr="000371E0" w:rsidRDefault="00983A23" w:rsidP="00AA5376">
      <w:pPr>
        <w:pStyle w:val="Textkrper"/>
        <w:spacing w:before="120"/>
      </w:pPr>
      <w:r w:rsidRPr="000371E0">
        <w:rPr>
          <w:u w:val="single" w:color="000000"/>
        </w:rPr>
        <w:t>Achtung</w:t>
      </w:r>
      <w:r w:rsidR="00AA5376">
        <w:rPr>
          <w:u w:val="single" w:color="000000"/>
        </w:rPr>
        <w:t>:</w:t>
      </w:r>
    </w:p>
    <w:p w14:paraId="4D3632B8" w14:textId="77777777" w:rsidR="00983A23" w:rsidRPr="000371E0" w:rsidRDefault="00983A23" w:rsidP="003856CA">
      <w:pPr>
        <w:pStyle w:val="Textkrper"/>
        <w:spacing w:before="69"/>
        <w:ind w:right="243"/>
      </w:pPr>
      <w:r w:rsidRPr="000371E0">
        <w:t xml:space="preserve">Wenn in einer Feldgruppe mit Filter das Attribut </w:t>
      </w:r>
      <w:proofErr w:type="spellStart"/>
      <w:r w:rsidRPr="000371E0">
        <w:t>nurPositiv</w:t>
      </w:r>
      <w:proofErr w:type="spellEnd"/>
      <w:r w:rsidRPr="000371E0">
        <w:t xml:space="preserve"> gesetzt ist, so sind nur die Einzelregeln mit positiver Filterbedingung Bestandteil der Feldgruppe.</w:t>
      </w:r>
    </w:p>
    <w:p w14:paraId="33449D81" w14:textId="77777777" w:rsidR="00983A23" w:rsidRPr="000371E0" w:rsidRDefault="00983A23" w:rsidP="003856CA">
      <w:pPr>
        <w:pStyle w:val="Textkrper"/>
      </w:pPr>
      <w:r w:rsidRPr="000371E0">
        <w:rPr>
          <w:u w:val="single" w:color="000000"/>
        </w:rPr>
        <w:t>Beispiel:</w:t>
      </w:r>
    </w:p>
    <w:p w14:paraId="6A5B1D7A" w14:textId="77777777" w:rsidR="00983A23" w:rsidRPr="000371E0" w:rsidRDefault="00983A23" w:rsidP="003856CA">
      <w:pPr>
        <w:pStyle w:val="Textkrper"/>
        <w:spacing w:before="69"/>
        <w:ind w:left="408" w:right="348" w:hanging="255"/>
      </w:pPr>
      <w:r w:rsidRPr="000371E0">
        <w:t xml:space="preserve">Die Feldgruppe EF_FILTER mit </w:t>
      </w:r>
      <w:proofErr w:type="spellStart"/>
      <w:r w:rsidRPr="000371E0">
        <w:t>nurPositiv</w:t>
      </w:r>
      <w:proofErr w:type="spellEnd"/>
      <w:r w:rsidRPr="000371E0">
        <w:t>= ja hat folgende Einzelregeln:</w:t>
      </w:r>
    </w:p>
    <w:p w14:paraId="4486B354" w14:textId="77777777" w:rsidR="00983A23" w:rsidRPr="000371E0" w:rsidRDefault="00983A23" w:rsidP="003856CA">
      <w:pPr>
        <w:pStyle w:val="Textkrper"/>
        <w:ind w:left="408"/>
      </w:pPr>
      <w:r w:rsidRPr="000371E0">
        <w:t>p(F) UND n(A1) UND n(A2)</w:t>
      </w:r>
      <w:r w:rsidR="00930EE8">
        <w:t xml:space="preserve"> </w:t>
      </w:r>
      <w:r w:rsidRPr="000371E0">
        <w:t>UND ... UND n(An)</w:t>
      </w:r>
    </w:p>
    <w:p w14:paraId="7E9A6777" w14:textId="77777777" w:rsidR="00983A23" w:rsidRPr="000371E0" w:rsidRDefault="00983A23" w:rsidP="003856CA">
      <w:pPr>
        <w:pStyle w:val="Textkrper"/>
        <w:spacing w:before="9"/>
        <w:ind w:firstLine="254"/>
      </w:pPr>
      <w:r w:rsidRPr="000371E0">
        <w:t>p(F) UND p(</w:t>
      </w:r>
      <w:proofErr w:type="spellStart"/>
      <w:r w:rsidRPr="000371E0">
        <w:t>Aj</w:t>
      </w:r>
      <w:proofErr w:type="spellEnd"/>
      <w:r w:rsidRPr="000371E0">
        <w:t xml:space="preserve">) UND p(Ai) für alle unterschiedlichen </w:t>
      </w:r>
      <w:proofErr w:type="spellStart"/>
      <w:proofErr w:type="gramStart"/>
      <w:r w:rsidRPr="000371E0">
        <w:t>i,j</w:t>
      </w:r>
      <w:proofErr w:type="spellEnd"/>
      <w:proofErr w:type="gramEnd"/>
      <w:r w:rsidRPr="000371E0">
        <w:t xml:space="preserve"> = 1,..,n</w:t>
      </w:r>
    </w:p>
    <w:p w14:paraId="04804B27" w14:textId="77777777" w:rsidR="00983A23" w:rsidRPr="000371E0" w:rsidRDefault="00983A23" w:rsidP="00930EE8">
      <w:pPr>
        <w:spacing w:before="240" w:after="120"/>
        <w:ind w:left="153"/>
        <w:jc w:val="both"/>
        <w:rPr>
          <w:rFonts w:eastAsia="Calibri"/>
        </w:rPr>
      </w:pPr>
      <w:r w:rsidRPr="000371E0">
        <w:rPr>
          <w:b/>
        </w:rPr>
        <w:t>Feldgruppen ohne Filter</w:t>
      </w:r>
    </w:p>
    <w:p w14:paraId="48CFC1A7" w14:textId="77777777" w:rsidR="00930EE8" w:rsidRPr="00930EE8" w:rsidRDefault="00983A23" w:rsidP="00AB581B">
      <w:pPr>
        <w:pStyle w:val="Listenabsatz"/>
        <w:numPr>
          <w:ilvl w:val="0"/>
          <w:numId w:val="13"/>
        </w:numPr>
        <w:spacing w:before="17"/>
        <w:ind w:right="348"/>
        <w:jc w:val="both"/>
        <w:rPr>
          <w:rFonts w:eastAsia="Calibri"/>
        </w:rPr>
      </w:pPr>
      <w:r w:rsidRPr="000371E0">
        <w:t>Regeln der Feldgruppe "Einfachauswahl" (EF)</w:t>
      </w:r>
    </w:p>
    <w:p w14:paraId="6544FD21" w14:textId="77777777" w:rsidR="00930EE8" w:rsidRDefault="00930EE8" w:rsidP="00930EE8">
      <w:pPr>
        <w:pStyle w:val="Listenabsatz"/>
        <w:spacing w:before="17"/>
        <w:ind w:left="872" w:right="348"/>
        <w:jc w:val="both"/>
      </w:pPr>
    </w:p>
    <w:p w14:paraId="22AFD68C" w14:textId="77777777" w:rsidR="00930EE8" w:rsidRDefault="00983A23" w:rsidP="00930EE8">
      <w:pPr>
        <w:pStyle w:val="Listenabsatz"/>
        <w:spacing w:before="17"/>
        <w:ind w:left="872" w:right="348"/>
        <w:jc w:val="both"/>
      </w:pPr>
      <w:r w:rsidRPr="000371E0">
        <w:t>n(A1) UND n(A2) UND ... UND n(An)</w:t>
      </w:r>
    </w:p>
    <w:p w14:paraId="4EC6807E" w14:textId="77777777" w:rsidR="00930EE8" w:rsidRDefault="00983A23" w:rsidP="00930EE8">
      <w:pPr>
        <w:pStyle w:val="Listenabsatz"/>
        <w:spacing w:before="17"/>
        <w:ind w:left="872" w:right="348"/>
        <w:jc w:val="both"/>
      </w:pPr>
      <w:r w:rsidRPr="000371E0">
        <w:t>p(</w:t>
      </w:r>
      <w:proofErr w:type="spellStart"/>
      <w:r w:rsidRPr="000371E0">
        <w:t>Aj</w:t>
      </w:r>
      <w:proofErr w:type="spellEnd"/>
      <w:r w:rsidRPr="000371E0">
        <w:t xml:space="preserve">) UND p(Ai) für alle unterschiedlichen </w:t>
      </w:r>
      <w:proofErr w:type="spellStart"/>
      <w:proofErr w:type="gramStart"/>
      <w:r w:rsidRPr="000371E0">
        <w:t>i,j</w:t>
      </w:r>
      <w:proofErr w:type="spellEnd"/>
      <w:proofErr w:type="gramEnd"/>
      <w:r w:rsidRPr="000371E0">
        <w:t xml:space="preserve"> = 1,..,n</w:t>
      </w:r>
    </w:p>
    <w:p w14:paraId="303C2E20" w14:textId="77777777" w:rsidR="00930EE8" w:rsidRDefault="00930EE8" w:rsidP="00930EE8">
      <w:pPr>
        <w:pStyle w:val="Listenabsatz"/>
        <w:spacing w:before="17"/>
        <w:ind w:left="872" w:right="348"/>
        <w:jc w:val="both"/>
      </w:pPr>
    </w:p>
    <w:p w14:paraId="0FC25EFD" w14:textId="77777777" w:rsidR="00983A23" w:rsidRPr="00930EE8" w:rsidRDefault="00983A23" w:rsidP="00930EE8">
      <w:pPr>
        <w:pStyle w:val="Listenabsatz"/>
        <w:spacing w:before="17"/>
        <w:ind w:left="872" w:right="348"/>
        <w:jc w:val="both"/>
        <w:rPr>
          <w:rFonts w:eastAsia="Calibri"/>
        </w:rPr>
      </w:pPr>
      <w:r w:rsidRPr="000371E0">
        <w:t>Insgesamt sind n(n-</w:t>
      </w:r>
      <w:proofErr w:type="gramStart"/>
      <w:r w:rsidRPr="000371E0">
        <w:t>1)/</w:t>
      </w:r>
      <w:proofErr w:type="gramEnd"/>
      <w:r w:rsidRPr="000371E0">
        <w:t>2+1 Einzelregeln mit der Feldgruppe verknüpft.</w:t>
      </w:r>
    </w:p>
    <w:p w14:paraId="2EC2CFD3" w14:textId="77777777" w:rsidR="00983A23" w:rsidRPr="000371E0" w:rsidRDefault="00983A23" w:rsidP="003856CA">
      <w:pPr>
        <w:spacing w:before="3"/>
        <w:jc w:val="both"/>
        <w:rPr>
          <w:rFonts w:eastAsia="Century Gothic"/>
        </w:rPr>
      </w:pPr>
    </w:p>
    <w:p w14:paraId="02ABA92C" w14:textId="77777777" w:rsidR="00930EE8" w:rsidRPr="00930EE8" w:rsidRDefault="00983A23" w:rsidP="00AB581B">
      <w:pPr>
        <w:pStyle w:val="Listenabsatz"/>
        <w:numPr>
          <w:ilvl w:val="0"/>
          <w:numId w:val="13"/>
        </w:numPr>
        <w:jc w:val="both"/>
        <w:rPr>
          <w:rFonts w:eastAsia="Calibri"/>
        </w:rPr>
      </w:pPr>
      <w:r w:rsidRPr="000371E0">
        <w:t>Regeln der Feldgruppe "Obligatorische Mehrfachauswahl" (MF_MINDESTENS1)</w:t>
      </w:r>
    </w:p>
    <w:p w14:paraId="0E85B675" w14:textId="77777777" w:rsidR="00930EE8" w:rsidRDefault="00930EE8" w:rsidP="00930EE8">
      <w:pPr>
        <w:pStyle w:val="Listenabsatz"/>
        <w:ind w:left="872"/>
        <w:jc w:val="both"/>
      </w:pPr>
    </w:p>
    <w:p w14:paraId="3AB56632" w14:textId="77777777" w:rsidR="00930EE8" w:rsidRDefault="00983A23" w:rsidP="00930EE8">
      <w:pPr>
        <w:pStyle w:val="Listenabsatz"/>
        <w:ind w:left="872"/>
        <w:jc w:val="both"/>
      </w:pPr>
      <w:r w:rsidRPr="000371E0">
        <w:t>n(A1) UND n(A2) UND ... UND n(An)</w:t>
      </w:r>
    </w:p>
    <w:p w14:paraId="5C1E65C7" w14:textId="77777777" w:rsidR="00930EE8" w:rsidRDefault="00930EE8" w:rsidP="00930EE8">
      <w:pPr>
        <w:pStyle w:val="Listenabsatz"/>
        <w:ind w:left="872"/>
        <w:jc w:val="both"/>
      </w:pPr>
    </w:p>
    <w:p w14:paraId="1533666D" w14:textId="77777777" w:rsidR="00983A23" w:rsidRPr="00930EE8" w:rsidRDefault="00983A23" w:rsidP="00930EE8">
      <w:pPr>
        <w:pStyle w:val="Listenabsatz"/>
        <w:ind w:left="872"/>
        <w:jc w:val="both"/>
        <w:rPr>
          <w:rFonts w:eastAsia="Calibri"/>
        </w:rPr>
      </w:pPr>
      <w:r w:rsidRPr="000371E0">
        <w:t>Insgesamt ist eine Einzelregel mit der Feldgruppe verknüpft.</w:t>
      </w:r>
    </w:p>
    <w:p w14:paraId="6FED22FC" w14:textId="77777777" w:rsidR="00983A23" w:rsidRPr="000371E0" w:rsidRDefault="00983A23" w:rsidP="003856CA">
      <w:pPr>
        <w:spacing w:before="2"/>
        <w:jc w:val="both"/>
        <w:rPr>
          <w:rFonts w:eastAsia="Century Gothic"/>
          <w:sz w:val="23"/>
          <w:szCs w:val="23"/>
        </w:rPr>
      </w:pPr>
    </w:p>
    <w:p w14:paraId="77641102" w14:textId="77777777" w:rsidR="00930EE8" w:rsidRPr="00930EE8" w:rsidRDefault="00983A23" w:rsidP="00AB581B">
      <w:pPr>
        <w:pStyle w:val="Listenabsatz"/>
        <w:numPr>
          <w:ilvl w:val="0"/>
          <w:numId w:val="13"/>
        </w:numPr>
        <w:jc w:val="both"/>
        <w:rPr>
          <w:rFonts w:eastAsia="Calibri"/>
        </w:rPr>
      </w:pPr>
      <w:r w:rsidRPr="000371E0">
        <w:t>Regeln der Feldgruppe "Und-Regel" (UND)</w:t>
      </w:r>
    </w:p>
    <w:p w14:paraId="54ED767B" w14:textId="77777777" w:rsidR="00930EE8" w:rsidRDefault="00930EE8" w:rsidP="00930EE8">
      <w:pPr>
        <w:pStyle w:val="Listenabsatz"/>
        <w:ind w:left="872"/>
        <w:jc w:val="both"/>
      </w:pPr>
    </w:p>
    <w:p w14:paraId="34E73728" w14:textId="77777777" w:rsidR="00930EE8" w:rsidRDefault="00983A23" w:rsidP="00930EE8">
      <w:pPr>
        <w:pStyle w:val="Listenabsatz"/>
        <w:ind w:left="872"/>
        <w:jc w:val="both"/>
      </w:pPr>
      <w:r w:rsidRPr="000371E0">
        <w:t>p(A1) UND p(A2) UND ... UND p(An)</w:t>
      </w:r>
    </w:p>
    <w:p w14:paraId="253BD7A5" w14:textId="77777777" w:rsidR="00930EE8" w:rsidRDefault="00930EE8" w:rsidP="00930EE8">
      <w:pPr>
        <w:pStyle w:val="Listenabsatz"/>
        <w:ind w:left="872"/>
        <w:jc w:val="both"/>
      </w:pPr>
    </w:p>
    <w:p w14:paraId="03CC8DD1" w14:textId="77777777" w:rsidR="00983A23" w:rsidRPr="00930EE8" w:rsidRDefault="00983A23" w:rsidP="00930EE8">
      <w:pPr>
        <w:pStyle w:val="Listenabsatz"/>
        <w:ind w:left="872"/>
        <w:jc w:val="both"/>
        <w:rPr>
          <w:rFonts w:eastAsia="Calibri"/>
        </w:rPr>
      </w:pPr>
      <w:r w:rsidRPr="000371E0">
        <w:t>Insgesamt ist eine Einzelregel mit der Feldgruppe verknüpft.</w:t>
      </w:r>
    </w:p>
    <w:p w14:paraId="5969393B" w14:textId="77777777" w:rsidR="00983A23" w:rsidRPr="000371E0" w:rsidRDefault="00983A23" w:rsidP="00930EE8">
      <w:pPr>
        <w:spacing w:before="240" w:after="120"/>
        <w:ind w:left="153"/>
        <w:jc w:val="both"/>
        <w:rPr>
          <w:rFonts w:eastAsia="Trebuchet MS"/>
        </w:rPr>
      </w:pPr>
      <w:r w:rsidRPr="000371E0">
        <w:rPr>
          <w:b/>
          <w:color w:val="1E1E1D"/>
        </w:rPr>
        <w:t>Feldgruppen mit mehreren Filterfeldern</w:t>
      </w:r>
    </w:p>
    <w:p w14:paraId="34C57004" w14:textId="77777777" w:rsidR="00983A23" w:rsidRPr="000371E0" w:rsidRDefault="00930EE8" w:rsidP="003856CA">
      <w:pPr>
        <w:pStyle w:val="Textkrper"/>
        <w:spacing w:before="68"/>
        <w:ind w:right="153"/>
      </w:pPr>
      <w:r>
        <w:t>Es</w:t>
      </w:r>
      <w:r w:rsidR="00983A23" w:rsidRPr="000371E0">
        <w:t xml:space="preserve"> besteht die Möglichkeit, Feldgruppen mit mehr als einem Filterfeld zu definieren:</w:t>
      </w:r>
    </w:p>
    <w:p w14:paraId="15670C4B" w14:textId="77777777" w:rsidR="00983A23" w:rsidRPr="000371E0" w:rsidRDefault="00983A23" w:rsidP="00930EE8">
      <w:pPr>
        <w:pStyle w:val="Textkrper"/>
        <w:ind w:right="243"/>
      </w:pPr>
      <w:r w:rsidRPr="000371E0">
        <w:t xml:space="preserve">Formal gibt es dann die Filterfelder F1, F2, ..., </w:t>
      </w:r>
      <w:proofErr w:type="spellStart"/>
      <w:r w:rsidRPr="000371E0">
        <w:t>Fn</w:t>
      </w:r>
      <w:proofErr w:type="spellEnd"/>
      <w:r w:rsidRPr="000371E0">
        <w:t xml:space="preserve"> mit den positiven bzw. negativen Bedingungen p(</w:t>
      </w:r>
      <w:proofErr w:type="spellStart"/>
      <w:r w:rsidRPr="000371E0">
        <w:t>Fj</w:t>
      </w:r>
      <w:proofErr w:type="spellEnd"/>
      <w:r w:rsidRPr="000371E0">
        <w:t>) bzw. n(</w:t>
      </w:r>
      <w:proofErr w:type="spellStart"/>
      <w:r w:rsidRPr="000371E0">
        <w:t>Fj</w:t>
      </w:r>
      <w:proofErr w:type="spellEnd"/>
      <w:r w:rsidRPr="000371E0">
        <w:t xml:space="preserve">). Für alle Filterfelder wird eine positive Bedingung </w:t>
      </w:r>
      <w:proofErr w:type="gramStart"/>
      <w:r w:rsidRPr="000371E0">
        <w:t>p(</w:t>
      </w:r>
      <w:proofErr w:type="gramEnd"/>
      <w:r w:rsidRPr="000371E0">
        <w:t xml:space="preserve">F1, ..., </w:t>
      </w:r>
      <w:proofErr w:type="spellStart"/>
      <w:r w:rsidRPr="000371E0">
        <w:t>Fn</w:t>
      </w:r>
      <w:proofErr w:type="spellEnd"/>
      <w:r w:rsidRPr="000371E0">
        <w:t xml:space="preserve">) und eine negative Bedingung n(F1, ..., </w:t>
      </w:r>
      <w:proofErr w:type="spellStart"/>
      <w:r w:rsidRPr="000371E0">
        <w:t>Fn</w:t>
      </w:r>
      <w:proofErr w:type="spellEnd"/>
      <w:r w:rsidRPr="000371E0">
        <w:t>) gebildet. Diese modifizierten Filterbeding</w:t>
      </w:r>
      <w:r w:rsidR="00930EE8">
        <w:t xml:space="preserve">ungen ersetzen die </w:t>
      </w:r>
      <w:r w:rsidRPr="000371E0">
        <w:t>definierten Filterbedingungen p(F) und n(F) bei den Einzelregeln.</w:t>
      </w:r>
    </w:p>
    <w:p w14:paraId="2D4F4D9F" w14:textId="77777777" w:rsidR="00983A23" w:rsidRPr="000371E0" w:rsidRDefault="00983A23" w:rsidP="003856CA">
      <w:pPr>
        <w:pStyle w:val="Textkrper"/>
        <w:spacing w:before="57"/>
        <w:ind w:right="153"/>
      </w:pPr>
      <w:r w:rsidRPr="000371E0">
        <w:t>Die Filterfelder können entweder über eine ODER-Verknüpfung oder eine UND-Verknüpfung miteinander verbunden sein:</w:t>
      </w:r>
    </w:p>
    <w:p w14:paraId="5661A553" w14:textId="77777777" w:rsidR="00983A23" w:rsidRPr="00930EE8" w:rsidRDefault="00983A23" w:rsidP="00930EE8">
      <w:pPr>
        <w:pStyle w:val="Textkrper"/>
        <w:numPr>
          <w:ilvl w:val="0"/>
          <w:numId w:val="1"/>
        </w:numPr>
        <w:tabs>
          <w:tab w:val="left" w:pos="325"/>
        </w:tabs>
        <w:ind w:left="324" w:hanging="170"/>
        <w:rPr>
          <w:rFonts w:eastAsia="Courier New"/>
        </w:rPr>
      </w:pPr>
      <w:proofErr w:type="gramStart"/>
      <w:r w:rsidRPr="000371E0">
        <w:t>p(</w:t>
      </w:r>
      <w:proofErr w:type="gramEnd"/>
      <w:r w:rsidRPr="000371E0">
        <w:t xml:space="preserve">F1, ..., </w:t>
      </w:r>
      <w:proofErr w:type="spellStart"/>
      <w:r w:rsidRPr="000371E0">
        <w:t>Fn</w:t>
      </w:r>
      <w:proofErr w:type="spellEnd"/>
      <w:r w:rsidRPr="000371E0">
        <w:t>)= p(F1) ODER p(F2) ODER ... ODER p(</w:t>
      </w:r>
      <w:proofErr w:type="spellStart"/>
      <w:r w:rsidRPr="000371E0">
        <w:t>Fn</w:t>
      </w:r>
      <w:proofErr w:type="spellEnd"/>
      <w:r w:rsidRPr="000371E0">
        <w:t>)</w:t>
      </w:r>
      <w:r w:rsidR="00930EE8">
        <w:rPr>
          <w:rFonts w:eastAsia="Courier New"/>
        </w:rPr>
        <w:t xml:space="preserve"> </w:t>
      </w:r>
      <w:r w:rsidRPr="000371E0">
        <w:t>(ODER-Verknüpfung)</w:t>
      </w:r>
    </w:p>
    <w:p w14:paraId="7B1055D0" w14:textId="77777777" w:rsidR="00983A23" w:rsidRPr="00930EE8" w:rsidRDefault="00983A23" w:rsidP="00930EE8">
      <w:pPr>
        <w:pStyle w:val="Textkrper"/>
        <w:numPr>
          <w:ilvl w:val="0"/>
          <w:numId w:val="1"/>
        </w:numPr>
        <w:tabs>
          <w:tab w:val="left" w:pos="324"/>
        </w:tabs>
        <w:ind w:hanging="170"/>
        <w:rPr>
          <w:rFonts w:eastAsia="Courier New"/>
        </w:rPr>
      </w:pPr>
      <w:proofErr w:type="gramStart"/>
      <w:r w:rsidRPr="000371E0">
        <w:t>p(</w:t>
      </w:r>
      <w:proofErr w:type="gramEnd"/>
      <w:r w:rsidRPr="000371E0">
        <w:t xml:space="preserve">F1, ..., </w:t>
      </w:r>
      <w:proofErr w:type="spellStart"/>
      <w:r w:rsidRPr="000371E0">
        <w:t>Fn</w:t>
      </w:r>
      <w:proofErr w:type="spellEnd"/>
      <w:r w:rsidRPr="000371E0">
        <w:t>)= p(F1) UND p(F2) UND ... UND p(</w:t>
      </w:r>
      <w:proofErr w:type="spellStart"/>
      <w:r w:rsidRPr="000371E0">
        <w:t>Fn</w:t>
      </w:r>
      <w:proofErr w:type="spellEnd"/>
      <w:r w:rsidRPr="000371E0">
        <w:t>)</w:t>
      </w:r>
      <w:r w:rsidR="00930EE8">
        <w:rPr>
          <w:rFonts w:eastAsia="Courier New"/>
        </w:rPr>
        <w:t xml:space="preserve"> </w:t>
      </w:r>
      <w:r w:rsidRPr="000371E0">
        <w:t>(UND-Verknüpfung)</w:t>
      </w:r>
    </w:p>
    <w:p w14:paraId="3CB905A6" w14:textId="77777777" w:rsidR="00983A23" w:rsidRPr="000371E0" w:rsidRDefault="00983A23" w:rsidP="003856CA">
      <w:pPr>
        <w:pStyle w:val="Textkrper"/>
      </w:pPr>
      <w:r w:rsidRPr="000371E0">
        <w:t xml:space="preserve">Der Verknüpfungstyp ist im Attribut </w:t>
      </w:r>
      <w:proofErr w:type="spellStart"/>
      <w:r w:rsidRPr="000371E0">
        <w:t>fkFilterFeldTyp</w:t>
      </w:r>
      <w:proofErr w:type="spellEnd"/>
      <w:r w:rsidRPr="000371E0">
        <w:t xml:space="preserve"> der Tabelle </w:t>
      </w:r>
      <w:proofErr w:type="spellStart"/>
      <w:r w:rsidRPr="000371E0">
        <w:t>FeldGruppe</w:t>
      </w:r>
      <w:proofErr w:type="spellEnd"/>
      <w:r w:rsidRPr="000371E0">
        <w:t xml:space="preserve"> hinterlegt.</w:t>
      </w:r>
    </w:p>
    <w:p w14:paraId="55EAC171" w14:textId="77777777" w:rsidR="002A390F" w:rsidRDefault="002A390F">
      <w:pPr>
        <w:widowControl/>
        <w:spacing w:after="160" w:line="259" w:lineRule="auto"/>
        <w:rPr>
          <w:b/>
        </w:rPr>
      </w:pPr>
      <w:r>
        <w:rPr>
          <w:b/>
        </w:rPr>
        <w:br w:type="page"/>
      </w:r>
    </w:p>
    <w:p w14:paraId="211A792A" w14:textId="2F511DA3" w:rsidR="00983A23" w:rsidRPr="00932E6F" w:rsidRDefault="00983A23" w:rsidP="00930EE8">
      <w:pPr>
        <w:spacing w:before="240" w:after="120"/>
        <w:ind w:left="153"/>
        <w:jc w:val="both"/>
        <w:rPr>
          <w:rFonts w:eastAsia="Trebuchet MS"/>
        </w:rPr>
      </w:pPr>
      <w:r w:rsidRPr="00932E6F">
        <w:rPr>
          <w:b/>
        </w:rPr>
        <w:lastRenderedPageBreak/>
        <w:t>Gestaltung von Eingabemasken mit Feldgruppen</w:t>
      </w:r>
    </w:p>
    <w:p w14:paraId="0FA6FB28" w14:textId="4056CFD2" w:rsidR="00983A23" w:rsidRPr="00932E6F" w:rsidRDefault="002A390F" w:rsidP="003A4A1F">
      <w:pPr>
        <w:pStyle w:val="Textkrper"/>
        <w:spacing w:before="120" w:line="300" w:lineRule="auto"/>
      </w:pPr>
      <w:r>
        <w:rPr>
          <w:noProof/>
        </w:rPr>
        <w:drawing>
          <wp:anchor distT="0" distB="0" distL="114300" distR="114300" simplePos="0" relativeHeight="251662336" behindDoc="0" locked="0" layoutInCell="1" allowOverlap="1" wp14:anchorId="5D6F7085" wp14:editId="505C8CC3">
            <wp:simplePos x="0" y="0"/>
            <wp:positionH relativeFrom="column">
              <wp:posOffset>100330</wp:posOffset>
            </wp:positionH>
            <wp:positionV relativeFrom="paragraph">
              <wp:posOffset>0</wp:posOffset>
            </wp:positionV>
            <wp:extent cx="2490470" cy="2838450"/>
            <wp:effectExtent l="0" t="0" r="5080" b="0"/>
            <wp:wrapSquare wrapText="bothSides"/>
            <wp:docPr id="495966100" name="Grafik 1" descr="Ein Bild, das Text, Screenshot, Zahl,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966100" name="Grafik 1" descr="Ein Bild, das Text, Screenshot, Zahl, Schrift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490470" cy="2838450"/>
                    </a:xfrm>
                    <a:prstGeom prst="rect">
                      <a:avLst/>
                    </a:prstGeom>
                  </pic:spPr>
                </pic:pic>
              </a:graphicData>
            </a:graphic>
            <wp14:sizeRelH relativeFrom="margin">
              <wp14:pctWidth>0</wp14:pctWidth>
            </wp14:sizeRelH>
            <wp14:sizeRelV relativeFrom="margin">
              <wp14:pctHeight>0</wp14:pctHeight>
            </wp14:sizeRelV>
          </wp:anchor>
        </w:drawing>
      </w:r>
      <w:r w:rsidR="00983A23" w:rsidRPr="00932E6F">
        <w:t xml:space="preserve">Feldgruppen, bei denen das Attribut </w:t>
      </w:r>
      <w:proofErr w:type="spellStart"/>
      <w:r w:rsidR="00983A23" w:rsidRPr="00932E6F">
        <w:t>grauWenn</w:t>
      </w:r>
      <w:r w:rsidR="00932E6F" w:rsidRPr="00932E6F">
        <w:softHyphen/>
      </w:r>
      <w:r w:rsidR="00983A23" w:rsidRPr="00932E6F">
        <w:t>Negativ</w:t>
      </w:r>
      <w:proofErr w:type="spellEnd"/>
      <w:r w:rsidR="00983A23" w:rsidRPr="00932E6F">
        <w:t xml:space="preserve"> in </w:t>
      </w:r>
      <w:r w:rsidR="00930EE8" w:rsidRPr="00932E6F">
        <w:t xml:space="preserve">der Datenbanktabelle </w:t>
      </w:r>
      <w:proofErr w:type="spellStart"/>
      <w:r w:rsidR="00930EE8" w:rsidRPr="00932E6F">
        <w:t>Feld</w:t>
      </w:r>
      <w:r w:rsidR="00932E6F" w:rsidRPr="00932E6F">
        <w:softHyphen/>
      </w:r>
      <w:r w:rsidR="00930EE8" w:rsidRPr="00932E6F">
        <w:t>Gruppe</w:t>
      </w:r>
      <w:proofErr w:type="spellEnd"/>
      <w:r w:rsidR="00983A23" w:rsidRPr="00932E6F">
        <w:t xml:space="preserve"> gesetzt ist, sollen für die Gestaltung von Eingabemasken verwendet werden und werden nachfolgend auch als Layout-Feldgruppen bezeichnet. Der Attributname </w:t>
      </w:r>
      <w:proofErr w:type="spellStart"/>
      <w:r w:rsidR="00983A23" w:rsidRPr="00932E6F">
        <w:t>grauWennNegativ</w:t>
      </w:r>
      <w:proofErr w:type="spellEnd"/>
      <w:r w:rsidR="00983A23" w:rsidRPr="00932E6F">
        <w:t xml:space="preserve"> wurde gewählt, weil die abhän</w:t>
      </w:r>
      <w:r w:rsidR="00932E6F" w:rsidRPr="00932E6F">
        <w:softHyphen/>
      </w:r>
      <w:r w:rsidR="00983A23" w:rsidRPr="00932E6F">
        <w:t>gigen Felder der Layout-Feldgruppen auf den gene</w:t>
      </w:r>
      <w:r w:rsidR="00932E6F" w:rsidRPr="00932E6F">
        <w:softHyphen/>
      </w:r>
      <w:r w:rsidR="00983A23" w:rsidRPr="00932E6F">
        <w:t xml:space="preserve">rierten Dokumentationsbögen </w:t>
      </w:r>
      <w:proofErr w:type="spellStart"/>
      <w:r w:rsidR="00983A23" w:rsidRPr="00932E6F">
        <w:t>eingegraut</w:t>
      </w:r>
      <w:proofErr w:type="spellEnd"/>
      <w:r w:rsidR="00983A23" w:rsidRPr="00932E6F">
        <w:t xml:space="preserve"> sind. </w:t>
      </w:r>
      <w:hyperlink w:anchor="_bookmark178" w:history="1">
        <w:r w:rsidR="00930EE8" w:rsidRPr="00932E6F">
          <w:t>Die</w:t>
        </w:r>
      </w:hyperlink>
      <w:r w:rsidR="00930EE8" w:rsidRPr="00932E6F">
        <w:t xml:space="preserve"> linke Abbildung</w:t>
      </w:r>
      <w:r w:rsidR="00983A23" w:rsidRPr="00932E6F">
        <w:t xml:space="preserve"> zeigt die Layout-Feldgruppe </w:t>
      </w:r>
      <w:proofErr w:type="spellStart"/>
      <w:r w:rsidR="003A4A1F" w:rsidRPr="003A4A1F">
        <w:t>SA_</w:t>
      </w:r>
      <w:proofErr w:type="gramStart"/>
      <w:r w:rsidR="003A4A1F" w:rsidRPr="003A4A1F">
        <w:t>HE:LyseImEigenenHaus</w:t>
      </w:r>
      <w:proofErr w:type="spellEnd"/>
      <w:proofErr w:type="gramEnd"/>
      <w:r w:rsidR="00930EE8" w:rsidRPr="00932E6F">
        <w:t xml:space="preserve"> </w:t>
      </w:r>
      <w:r w:rsidR="00983A23" w:rsidRPr="00932E6F">
        <w:t xml:space="preserve">mit dem Filterfeld </w:t>
      </w:r>
      <w:r w:rsidR="003A4A1F">
        <w:t>39</w:t>
      </w:r>
      <w:r w:rsidR="00983A23" w:rsidRPr="00932E6F">
        <w:t xml:space="preserve"> </w:t>
      </w:r>
      <w:r w:rsidR="003A4A1F">
        <w:t xml:space="preserve">„Systematische Thrombolyse“ </w:t>
      </w:r>
      <w:r w:rsidR="00983A23" w:rsidRPr="00932E6F">
        <w:t xml:space="preserve">und den abhängigen Feldern </w:t>
      </w:r>
      <w:r w:rsidR="003A4A1F">
        <w:t xml:space="preserve">40 „Beginn Lyse am“ und 41 „Beginn Lyse um“, die ausgefüllt werden müssen, wenn Feld 39 = 3 ist und sonst leer bleiben. </w:t>
      </w:r>
    </w:p>
    <w:p w14:paraId="1A9415B2" w14:textId="77777777" w:rsidR="002A390F" w:rsidRDefault="002A390F" w:rsidP="00932E6F">
      <w:pPr>
        <w:pStyle w:val="Textkrper"/>
        <w:spacing w:before="101"/>
      </w:pPr>
    </w:p>
    <w:p w14:paraId="13FDD82B" w14:textId="3E110DF4" w:rsidR="00932E6F" w:rsidRDefault="002A390F" w:rsidP="00932E6F">
      <w:pPr>
        <w:pStyle w:val="Textkrper"/>
        <w:spacing w:before="101"/>
      </w:pPr>
      <w:r>
        <w:br/>
      </w:r>
      <w:r w:rsidR="00983A23" w:rsidRPr="00932E6F">
        <w:t>Layout-Feldgruppen haben folgende Eigenschaften:</w:t>
      </w:r>
    </w:p>
    <w:p w14:paraId="0C5AAAAA" w14:textId="77777777" w:rsidR="003A4A1F" w:rsidRDefault="00983A23" w:rsidP="003A4A1F">
      <w:pPr>
        <w:pStyle w:val="Textkrper"/>
        <w:numPr>
          <w:ilvl w:val="0"/>
          <w:numId w:val="45"/>
        </w:numPr>
        <w:spacing w:before="101"/>
      </w:pPr>
      <w:r w:rsidRPr="00932E6F">
        <w:t>Sie haben mindestens ein Filterfeld.</w:t>
      </w:r>
    </w:p>
    <w:p w14:paraId="0D51E259" w14:textId="7B0128D9" w:rsidR="003A4A1F" w:rsidRDefault="00983A23" w:rsidP="003A4A1F">
      <w:pPr>
        <w:pStyle w:val="Textkrper"/>
        <w:numPr>
          <w:ilvl w:val="0"/>
          <w:numId w:val="45"/>
        </w:numPr>
        <w:spacing w:before="101"/>
      </w:pPr>
      <w:r w:rsidRPr="00932E6F">
        <w:t xml:space="preserve">Jedes abhängige Feld hat die Bedingung &lt;&gt; LEER oder EINSNICHTIN (LEER) (Attribut </w:t>
      </w:r>
      <w:proofErr w:type="spellStart"/>
      <w:r w:rsidRPr="00932E6F">
        <w:t>bedingung</w:t>
      </w:r>
      <w:proofErr w:type="spellEnd"/>
      <w:r w:rsidRPr="00932E6F">
        <w:t xml:space="preserve"> in Tabelle </w:t>
      </w:r>
      <w:proofErr w:type="spellStart"/>
      <w:r w:rsidRPr="00932E6F">
        <w:t>FeldGruppeFelder</w:t>
      </w:r>
      <w:proofErr w:type="spellEnd"/>
      <w:r w:rsidRPr="00932E6F">
        <w:t>)</w:t>
      </w:r>
      <w:r w:rsidR="008A4E56">
        <w:t>.</w:t>
      </w:r>
    </w:p>
    <w:p w14:paraId="196538B7" w14:textId="236701A4" w:rsidR="003A4A1F" w:rsidRDefault="00983A23" w:rsidP="003A4A1F">
      <w:pPr>
        <w:pStyle w:val="Textkrper"/>
        <w:numPr>
          <w:ilvl w:val="0"/>
          <w:numId w:val="45"/>
        </w:numPr>
        <w:spacing w:before="101"/>
      </w:pPr>
      <w:r w:rsidRPr="00932E6F">
        <w:t xml:space="preserve">Das Attribut </w:t>
      </w:r>
      <w:proofErr w:type="spellStart"/>
      <w:r w:rsidRPr="00932E6F">
        <w:t>nurPositiv</w:t>
      </w:r>
      <w:proofErr w:type="spellEnd"/>
      <w:r w:rsidRPr="00932E6F">
        <w:t xml:space="preserve"> hat den Wert nein</w:t>
      </w:r>
      <w:r w:rsidR="008A4E56">
        <w:t>.</w:t>
      </w:r>
    </w:p>
    <w:p w14:paraId="5B3D89CA" w14:textId="77777777" w:rsidR="00983A23" w:rsidRPr="00932E6F" w:rsidRDefault="00983A23" w:rsidP="003A4A1F">
      <w:pPr>
        <w:pStyle w:val="Textkrper"/>
        <w:numPr>
          <w:ilvl w:val="0"/>
          <w:numId w:val="45"/>
        </w:numPr>
        <w:spacing w:before="101"/>
      </w:pPr>
      <w:r w:rsidRPr="00932E6F">
        <w:t>Bei Vorliegen dieser drei Eigenschaften müssen die abhängigen Felder leer bleiben, wenn die negative Filterbedingung bei der Dokumentation eines Falles erfüllt ist.</w:t>
      </w:r>
    </w:p>
    <w:p w14:paraId="62DBE4E5" w14:textId="77777777" w:rsidR="00983A23" w:rsidRPr="00932E6F" w:rsidRDefault="00983A23" w:rsidP="00932E6F">
      <w:pPr>
        <w:pStyle w:val="Textkrper"/>
        <w:spacing w:before="240"/>
      </w:pPr>
      <w:r w:rsidRPr="00932E6F">
        <w:rPr>
          <w:u w:val="single" w:color="000000"/>
        </w:rPr>
        <w:t>Beispiel:</w:t>
      </w:r>
    </w:p>
    <w:p w14:paraId="28E90F37" w14:textId="77777777" w:rsidR="00983A23" w:rsidRDefault="00983A23" w:rsidP="00932E6F">
      <w:pPr>
        <w:pStyle w:val="Textkrper"/>
        <w:spacing w:before="74"/>
        <w:ind w:right="243"/>
      </w:pPr>
      <w:r w:rsidRPr="00932E6F">
        <w:t xml:space="preserve">Wenn in Datenfeld </w:t>
      </w:r>
      <w:r w:rsidR="003A4A1F">
        <w:t>39 &lt;&gt; 3</w:t>
      </w:r>
      <w:r w:rsidRPr="00932E6F">
        <w:t xml:space="preserve"> (</w:t>
      </w:r>
      <w:r w:rsidR="003A4A1F">
        <w:t>ja, im eigenen Haus</w:t>
      </w:r>
      <w:r w:rsidRPr="00932E6F">
        <w:t xml:space="preserve">) angegeben ist, so müssen die Datenfelder </w:t>
      </w:r>
      <w:r w:rsidR="003A4A1F">
        <w:t>40 und</w:t>
      </w:r>
      <w:r w:rsidR="00932E6F">
        <w:t xml:space="preserve"> 4</w:t>
      </w:r>
      <w:r w:rsidR="003A4A1F">
        <w:t>1</w:t>
      </w:r>
      <w:r w:rsidRPr="00932E6F">
        <w:t xml:space="preserve"> leer bleiben. Die folgenden Plausibilitätsprüfungen </w:t>
      </w:r>
      <w:r w:rsidR="00932E6F">
        <w:t>stellen dieses sicher:</w:t>
      </w:r>
    </w:p>
    <w:p w14:paraId="0FF98BA6" w14:textId="77777777" w:rsidR="003A4A1F" w:rsidRPr="00932E6F" w:rsidRDefault="003A4A1F" w:rsidP="00932E6F">
      <w:pPr>
        <w:pStyle w:val="Textkrper"/>
        <w:spacing w:before="74"/>
        <w:ind w:right="243"/>
      </w:pPr>
      <w:r>
        <w:rPr>
          <w:noProof/>
          <w:lang w:eastAsia="de-DE"/>
        </w:rPr>
        <w:drawing>
          <wp:inline distT="0" distB="0" distL="0" distR="0" wp14:anchorId="25066F28" wp14:editId="02E3095B">
            <wp:extent cx="5761355" cy="65532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yse2.png"/>
                    <pic:cNvPicPr/>
                  </pic:nvPicPr>
                  <pic:blipFill>
                    <a:blip r:embed="rId12">
                      <a:extLst>
                        <a:ext uri="{28A0092B-C50C-407E-A947-70E740481C1C}">
                          <a14:useLocalDpi xmlns:a14="http://schemas.microsoft.com/office/drawing/2010/main" val="0"/>
                        </a:ext>
                      </a:extLst>
                    </a:blip>
                    <a:stretch>
                      <a:fillRect/>
                    </a:stretch>
                  </pic:blipFill>
                  <pic:spPr>
                    <a:xfrm>
                      <a:off x="0" y="0"/>
                      <a:ext cx="5761355" cy="655320"/>
                    </a:xfrm>
                    <a:prstGeom prst="rect">
                      <a:avLst/>
                    </a:prstGeom>
                  </pic:spPr>
                </pic:pic>
              </a:graphicData>
            </a:graphic>
          </wp:inline>
        </w:drawing>
      </w:r>
    </w:p>
    <w:p w14:paraId="736F0A89" w14:textId="77777777" w:rsidR="003A4A1F" w:rsidRDefault="00983A23" w:rsidP="003A4A1F">
      <w:pPr>
        <w:pStyle w:val="Textkrper"/>
        <w:spacing w:before="240"/>
        <w:rPr>
          <w:b/>
        </w:rPr>
      </w:pPr>
      <w:r w:rsidRPr="003A4A1F">
        <w:rPr>
          <w:b/>
        </w:rPr>
        <w:t xml:space="preserve">Empfehlung zur </w:t>
      </w:r>
      <w:r w:rsidR="003A4A1F">
        <w:rPr>
          <w:b/>
        </w:rPr>
        <w:t>Umsetzung von Layout-Feldgruppen</w:t>
      </w:r>
    </w:p>
    <w:p w14:paraId="05F4228F" w14:textId="77777777" w:rsidR="00983A23" w:rsidRPr="003A4A1F" w:rsidRDefault="00983A23" w:rsidP="003A4A1F">
      <w:pPr>
        <w:pStyle w:val="Textkrper"/>
        <w:rPr>
          <w:b/>
        </w:rPr>
      </w:pPr>
      <w:r w:rsidRPr="00932E6F">
        <w:t>Ist dieses Attribut gesetzt, so darf die Benutzereingabe für die abhängigen Felder durch die Erfassungssoftware deaktiviert werden, falls die negative Filterbedingung zutrifft. Bei der Umsetzung muss Folgendes sichergestellt werden:</w:t>
      </w:r>
    </w:p>
    <w:p w14:paraId="01DE73F0" w14:textId="77777777" w:rsidR="003A4A1F" w:rsidRDefault="005A4EFD" w:rsidP="003A4A1F">
      <w:pPr>
        <w:pStyle w:val="Textkrper"/>
        <w:numPr>
          <w:ilvl w:val="0"/>
          <w:numId w:val="46"/>
        </w:numPr>
        <w:tabs>
          <w:tab w:val="left" w:pos="345"/>
        </w:tabs>
        <w:spacing w:before="60"/>
        <w:ind w:right="1"/>
      </w:pPr>
      <w:r w:rsidRPr="00932E6F">
        <w:t>Nach jeder Änderung der Inhalte der Filterfelder im Erfassungsformular muss das Programm die Filterbedingung der Feldgruppe evaluieren und ggf. eine Aktualisierung der Oberfläche durchführen.</w:t>
      </w:r>
    </w:p>
    <w:p w14:paraId="4E126334" w14:textId="77777777" w:rsidR="003A4A1F" w:rsidRDefault="005A4EFD" w:rsidP="003A4A1F">
      <w:pPr>
        <w:pStyle w:val="Textkrper"/>
        <w:numPr>
          <w:ilvl w:val="0"/>
          <w:numId w:val="46"/>
        </w:numPr>
        <w:tabs>
          <w:tab w:val="left" w:pos="345"/>
        </w:tabs>
        <w:spacing w:before="60"/>
        <w:ind w:right="1"/>
      </w:pPr>
      <w:r w:rsidRPr="00932E6F">
        <w:t>Die Benutzereingabe für die abhängigen Felder darf nur dann deaktiviert werden, wenn keines dieser Felder ausgefüllt ist. Ansonsten ist der Anwender auf eine Plausibilitätsverletzung hinzuweisen.</w:t>
      </w:r>
    </w:p>
    <w:p w14:paraId="32749165" w14:textId="77777777" w:rsidR="005A4EFD" w:rsidRDefault="005A4EFD" w:rsidP="003A4A1F">
      <w:pPr>
        <w:pStyle w:val="Textkrper"/>
        <w:numPr>
          <w:ilvl w:val="0"/>
          <w:numId w:val="46"/>
        </w:numPr>
        <w:tabs>
          <w:tab w:val="left" w:pos="345"/>
        </w:tabs>
        <w:spacing w:before="60"/>
        <w:ind w:right="1"/>
      </w:pPr>
      <w:r w:rsidRPr="00932E6F">
        <w:t>Wenn nach einer Benutzereingabe die positive Filterbedingung zutrifft, so sind ggf. vorher deaktivierte Eingabefelder wieder zu aktivieren.</w:t>
      </w:r>
    </w:p>
    <w:p w14:paraId="3CFA8F75" w14:textId="77777777" w:rsidR="003A4A1F" w:rsidRPr="00932E6F" w:rsidRDefault="003A4A1F" w:rsidP="003A4A1F">
      <w:pPr>
        <w:pStyle w:val="Textkrper"/>
        <w:tabs>
          <w:tab w:val="left" w:pos="345"/>
        </w:tabs>
        <w:spacing w:before="60"/>
        <w:ind w:right="1"/>
      </w:pPr>
      <w:r w:rsidRPr="003A4A1F">
        <w:rPr>
          <w:u w:val="single"/>
        </w:rPr>
        <w:t>Achtung</w:t>
      </w:r>
      <w:r>
        <w:t>: Deaktivierte Felder dürfen nicht versteckt werden.</w:t>
      </w:r>
    </w:p>
    <w:p w14:paraId="279B9530" w14:textId="77777777" w:rsidR="002A390F" w:rsidRDefault="002A390F">
      <w:pPr>
        <w:widowControl/>
        <w:spacing w:after="160" w:line="259" w:lineRule="auto"/>
        <w:rPr>
          <w:rFonts w:eastAsiaTheme="majorEastAsia" w:cstheme="majorBidi"/>
          <w:b/>
          <w:color w:val="1E1E1D"/>
          <w:sz w:val="24"/>
          <w:szCs w:val="24"/>
        </w:rPr>
      </w:pPr>
      <w:bookmarkStart w:id="160" w:name="4.8.8._Leitlinien_für_die_Gestaltung_der"/>
      <w:bookmarkStart w:id="161" w:name="_Toc82595183"/>
      <w:bookmarkStart w:id="162" w:name="_Toc479081600"/>
      <w:bookmarkEnd w:id="160"/>
      <w:r>
        <w:rPr>
          <w:color w:val="1E1E1D"/>
        </w:rPr>
        <w:br w:type="page"/>
      </w:r>
    </w:p>
    <w:p w14:paraId="735E4515" w14:textId="2A0BF3FA" w:rsidR="00F7592F" w:rsidRPr="000371E0" w:rsidRDefault="00F7592F" w:rsidP="003856CA">
      <w:pPr>
        <w:pStyle w:val="berschrift3"/>
        <w:keepNext w:val="0"/>
        <w:keepLines w:val="0"/>
        <w:numPr>
          <w:ilvl w:val="2"/>
          <w:numId w:val="2"/>
        </w:numPr>
        <w:tabs>
          <w:tab w:val="left" w:pos="920"/>
        </w:tabs>
        <w:spacing w:before="0" w:after="0"/>
        <w:ind w:hanging="765"/>
        <w:rPr>
          <w:b w:val="0"/>
          <w:bCs/>
        </w:rPr>
      </w:pPr>
      <w:r>
        <w:rPr>
          <w:color w:val="1E1E1D"/>
        </w:rPr>
        <w:lastRenderedPageBreak/>
        <w:t xml:space="preserve">Leitlinien </w:t>
      </w:r>
      <w:r w:rsidRPr="000371E0">
        <w:rPr>
          <w:color w:val="1E1E1D"/>
        </w:rPr>
        <w:t>für die Gestaltung der Benutzeroberflächen von Erfassungsprogrammen</w:t>
      </w:r>
      <w:bookmarkEnd w:id="161"/>
    </w:p>
    <w:bookmarkEnd w:id="162"/>
    <w:p w14:paraId="028D1EB5" w14:textId="77777777" w:rsidR="005A4EFD" w:rsidRPr="000371E0" w:rsidRDefault="005A4EFD" w:rsidP="002C440F">
      <w:pPr>
        <w:pStyle w:val="Textkrper"/>
        <w:spacing w:before="68"/>
        <w:ind w:left="174"/>
        <w:rPr>
          <w:sz w:val="12"/>
          <w:szCs w:val="12"/>
        </w:rPr>
      </w:pPr>
      <w:r w:rsidRPr="000371E0">
        <w:t>Die Grundsätze für die Plausibilitätsprüfungen wirken sich insbesondere auf die Gestaltung der Benutzeroberflächen in Erfassungsprogrammen aus. Die nachfolgend vorgestellten Regeln sind Ergebnis der Empfehlungen der Fachgruppen sowie der Arbeitsgruppe „Plausibilitätsprüfungen“. Grundsätzlich sollte durch die funktionale Gestaltung der Benutzeroberfläche ein Kompromiss zwischen Dateneingabekomfort einerseits und Zwang zur aktiven Eingabe korrekter Daten andererseits gefunden werden. Im Folgenden werden die Regeln für die Gestaltung von Benu</w:t>
      </w:r>
      <w:r w:rsidR="002C440F">
        <w:t xml:space="preserve">tzeroberflächen aufgeführt. </w:t>
      </w:r>
      <w:r w:rsidR="002C440F" w:rsidRPr="002C440F">
        <w:t>Externe Systeme, welche Daten an ein Erfassungsprogramm übergeben, sollten diese Grundsätze sinngemäß anwenden.</w:t>
      </w:r>
      <w:r w:rsidR="002C440F" w:rsidRPr="000371E0">
        <w:rPr>
          <w:sz w:val="12"/>
          <w:szCs w:val="12"/>
        </w:rPr>
        <w:t xml:space="preserve"> </w:t>
      </w:r>
    </w:p>
    <w:p w14:paraId="7ADFC4C4" w14:textId="77777777" w:rsidR="00AA5376" w:rsidRDefault="005A4EFD" w:rsidP="00AA5376">
      <w:pPr>
        <w:pStyle w:val="Textkrper"/>
        <w:numPr>
          <w:ilvl w:val="0"/>
          <w:numId w:val="43"/>
        </w:numPr>
        <w:tabs>
          <w:tab w:val="left" w:pos="345"/>
        </w:tabs>
      </w:pPr>
      <w:r w:rsidRPr="000371E0">
        <w:t>Keine Suggestion von Feldinhalt</w:t>
      </w:r>
      <w:r w:rsidR="002C440F">
        <w:t xml:space="preserve">en durch Vorbelegung (Defaults). </w:t>
      </w:r>
      <w:r w:rsidR="002C440F" w:rsidRPr="002C440F">
        <w:t>Bei wenigen Feldern (Felder, IKNRKH, STANDORT, BSNR, FACHABT) und bei den Zusatzfeldern darf von dieser Regel abgewichen werden.</w:t>
      </w:r>
      <w:r w:rsidRPr="000371E0">
        <w:rPr>
          <w:position w:val="8"/>
          <w:sz w:val="12"/>
          <w:szCs w:val="12"/>
        </w:rPr>
        <w:t xml:space="preserve"> </w:t>
      </w:r>
      <w:r w:rsidRPr="000371E0">
        <w:t>Oberstes Prinzip bei der Gestaltung der Benutzeroberflächen ist, dass dem Anwender des Programms keine Angaben suggeriert werden. Insbesondere darf keine Vorbelegung mit Standardwerten erfolgen, die den „Nicht-Problemfall“ dokumentieren.</w:t>
      </w:r>
    </w:p>
    <w:p w14:paraId="758C8A30" w14:textId="77777777" w:rsidR="00AA5376" w:rsidRDefault="005A4EFD" w:rsidP="00AA5376">
      <w:pPr>
        <w:pStyle w:val="Textkrper"/>
        <w:numPr>
          <w:ilvl w:val="0"/>
          <w:numId w:val="43"/>
        </w:numPr>
        <w:tabs>
          <w:tab w:val="left" w:pos="345"/>
        </w:tabs>
      </w:pPr>
      <w:r w:rsidRPr="000371E0">
        <w:t>Verwendung der vorgeschriebenen Fehler</w:t>
      </w:r>
      <w:r w:rsidR="002C440F">
        <w:t xml:space="preserve">- </w:t>
      </w:r>
      <w:r w:rsidRPr="000371E0">
        <w:t>und Warnmeldungen bei feldübergreifenden Regeln: Die Fehler</w:t>
      </w:r>
      <w:r w:rsidR="002C440F">
        <w:t xml:space="preserve">- </w:t>
      </w:r>
      <w:r w:rsidRPr="000371E0">
        <w:t>und Warnmeldungen sind so formuliert, dass sie möglichst nicht suggerieren, auf welche Weise widersprechende Angaben korrigiert werden sollen. Insofern sollen sie wörtlich übernommen werden.</w:t>
      </w:r>
    </w:p>
    <w:p w14:paraId="2B9E5571" w14:textId="77777777" w:rsidR="00AA5376" w:rsidRDefault="005A4EFD" w:rsidP="00AA5376">
      <w:pPr>
        <w:pStyle w:val="Textkrper"/>
        <w:numPr>
          <w:ilvl w:val="0"/>
          <w:numId w:val="43"/>
        </w:numPr>
        <w:tabs>
          <w:tab w:val="left" w:pos="345"/>
        </w:tabs>
      </w:pPr>
      <w:r w:rsidRPr="000371E0">
        <w:t>Keine zusätzlichen Ober-/Untergrenzen für Maße, Zeitdauern und Anzahlen: Außer den durch die Datenfeldbeschreibung und die Plausibilitätsregeln vorgegebenen Wertebereichen darf in Erfassungsprogrammen keine Einengung möglicher Merkmalsausprägungen in Wertefeldern erfolgen.</w:t>
      </w:r>
    </w:p>
    <w:p w14:paraId="74408938" w14:textId="77777777" w:rsidR="00AA5376" w:rsidRDefault="005A4EFD" w:rsidP="00AA5376">
      <w:pPr>
        <w:pStyle w:val="Textkrper"/>
        <w:numPr>
          <w:ilvl w:val="0"/>
          <w:numId w:val="43"/>
        </w:numPr>
        <w:tabs>
          <w:tab w:val="left" w:pos="345"/>
        </w:tabs>
      </w:pPr>
      <w:r w:rsidRPr="000371E0">
        <w:t xml:space="preserve">Zwang zur aktiven Entscheidung zwischen „ja“ und „nein“: An solchen Stellen in den Dokumentationsbögen, bei denen die Auswahl „0“ (nein) und „1“ (ja) (vgl. z. B. Schlüssel JN) zu treffen ist, </w:t>
      </w:r>
      <w:r w:rsidRPr="00AA5376">
        <w:rPr>
          <w:rFonts w:eastAsia="Calibri"/>
        </w:rPr>
        <w:t xml:space="preserve">darf keine Voreinstellung </w:t>
      </w:r>
      <w:r w:rsidRPr="000371E0">
        <w:t>des Wertes im Eingabefeld erfolgen. Es besteht somit der Zwang zur Eingabe eines Wertes. Nur an Stellen, an denen im Erfassungsformular lediglich „1“ als Option angegeben wird, soll die Nicht-Eingabe eines Wertes als Verneinung interpretiert werden. Hintergrund dieser Differenzierung ist, dass einerseits in qualitätskritischen Bereichen eine Unterscheidung zwischen „keine Angabe“ und „nein“ erfolgen muss, es andererseits der Benutzerakzeptanz abträglich ist, wenn diese Systematik auch an allen anderen Stellen durchgängig verfolgt wird.</w:t>
      </w:r>
    </w:p>
    <w:p w14:paraId="6ADD19E2" w14:textId="77777777" w:rsidR="005A4EFD" w:rsidRPr="000371E0" w:rsidRDefault="005A4EFD" w:rsidP="00AA5376">
      <w:pPr>
        <w:pStyle w:val="Textkrper"/>
        <w:numPr>
          <w:ilvl w:val="0"/>
          <w:numId w:val="43"/>
        </w:numPr>
        <w:tabs>
          <w:tab w:val="left" w:pos="345"/>
        </w:tabs>
      </w:pPr>
      <w:r w:rsidRPr="000371E0">
        <w:t xml:space="preserve">Kein automatisches Verändern von Feldinhalten in Abhängigkeit von anderen Feldinhalten: Ein Beispiel: wenn die </w:t>
      </w:r>
      <w:r w:rsidR="002C440F">
        <w:t>„Bildgebung durchgeführt“</w:t>
      </w:r>
      <w:r w:rsidRPr="000371E0">
        <w:t xml:space="preserve"> zunächst </w:t>
      </w:r>
      <w:r w:rsidR="002C440F">
        <w:t>auf 2 (1. Bildgebung im eigenen Haus) eingestellt wurde</w:t>
      </w:r>
      <w:r w:rsidRPr="000371E0">
        <w:t xml:space="preserve"> und </w:t>
      </w:r>
      <w:r w:rsidR="002C440F">
        <w:t>die Felder „Bildgebung durchgeführt am/um“ ausgefüllt worden sind</w:t>
      </w:r>
      <w:r w:rsidRPr="000371E0">
        <w:t xml:space="preserve">, soll das </w:t>
      </w:r>
      <w:r w:rsidR="002C440F">
        <w:t>Ändern des Wertes</w:t>
      </w:r>
      <w:r w:rsidRPr="000371E0">
        <w:t xml:space="preserve"> des übergeordneten Feldes „</w:t>
      </w:r>
      <w:r w:rsidR="002C440F">
        <w:t>Bildgebung durchgeführt</w:t>
      </w:r>
      <w:r w:rsidRPr="000371E0">
        <w:t xml:space="preserve">“ nicht automatisch zum </w:t>
      </w:r>
      <w:r w:rsidR="002C440F">
        <w:t xml:space="preserve">Löschen der Inhalte bei „Bildgebung durchgeführt am/um“ führen. </w:t>
      </w:r>
      <w:r w:rsidRPr="000371E0">
        <w:t xml:space="preserve">Vielmehr soll eine Fehlermeldung erfolgen und der Anwender gezwungen sein, zunächst </w:t>
      </w:r>
      <w:r w:rsidR="002C440F">
        <w:t xml:space="preserve">die Felder „Bildgebung durchgeführt am/um“ zu leeren, bevor der Wert in </w:t>
      </w:r>
      <w:r w:rsidR="002C440F" w:rsidRPr="000371E0">
        <w:t>„</w:t>
      </w:r>
      <w:r w:rsidR="002C440F">
        <w:t>Bildgebung durchgeführt</w:t>
      </w:r>
      <w:r w:rsidR="002C440F" w:rsidRPr="000371E0">
        <w:t>“</w:t>
      </w:r>
      <w:r w:rsidR="002C440F">
        <w:t xml:space="preserve"> geändert werden kann.</w:t>
      </w:r>
    </w:p>
    <w:p w14:paraId="3F36ECB6" w14:textId="77777777" w:rsidR="00F7592F" w:rsidRPr="00BE477C" w:rsidRDefault="00F7592F" w:rsidP="003856CA">
      <w:pPr>
        <w:pStyle w:val="berschrift2"/>
        <w:numPr>
          <w:ilvl w:val="1"/>
          <w:numId w:val="2"/>
        </w:numPr>
        <w:tabs>
          <w:tab w:val="left" w:pos="920"/>
        </w:tabs>
        <w:rPr>
          <w:b w:val="0"/>
          <w:bCs w:val="0"/>
        </w:rPr>
      </w:pPr>
      <w:bookmarkStart w:id="163" w:name="_Ref479712654"/>
      <w:bookmarkStart w:id="164" w:name="_Ref479713559"/>
      <w:bookmarkStart w:id="165" w:name="_Toc82595184"/>
      <w:bookmarkStart w:id="166" w:name="_Toc479081601"/>
      <w:bookmarkStart w:id="167" w:name="_Ref479432907"/>
      <w:r>
        <w:t>Listen</w:t>
      </w:r>
      <w:r w:rsidRPr="00F7592F">
        <w:t xml:space="preserve"> </w:t>
      </w:r>
      <w:r w:rsidRPr="000371E0">
        <w:t>von Schlüsselkodes (OPS, ICD-10-GM)</w:t>
      </w:r>
      <w:bookmarkEnd w:id="163"/>
      <w:bookmarkEnd w:id="164"/>
      <w:bookmarkEnd w:id="165"/>
    </w:p>
    <w:bookmarkEnd w:id="166"/>
    <w:bookmarkEnd w:id="167"/>
    <w:p w14:paraId="3923D477" w14:textId="77777777" w:rsidR="005A4EFD" w:rsidRPr="000371E0" w:rsidRDefault="005A4EFD" w:rsidP="002C440F">
      <w:pPr>
        <w:pStyle w:val="Textkrper"/>
        <w:spacing w:before="175"/>
        <w:ind w:left="174" w:hanging="1"/>
      </w:pPr>
      <w:r w:rsidRPr="000371E0">
        <w:t>In der Spezifikation sind Listen von OPS</w:t>
      </w:r>
      <w:r w:rsidR="003E658D">
        <w:t xml:space="preserve">- </w:t>
      </w:r>
      <w:r w:rsidRPr="000371E0">
        <w:t>bzw. ICD-10-GM-Kodes</w:t>
      </w:r>
      <w:r w:rsidRPr="000371E0">
        <w:rPr>
          <w:position w:val="8"/>
          <w:sz w:val="12"/>
          <w:szCs w:val="12"/>
        </w:rPr>
        <w:t xml:space="preserve"> </w:t>
      </w:r>
      <w:r w:rsidRPr="000371E0">
        <w:t xml:space="preserve">in separaten Tabellen definiert. </w:t>
      </w:r>
      <w:r w:rsidR="002C440F" w:rsidRPr="002C440F">
        <w:t>Die aktuell gültigen Kataloge sind über das DIMDI (http://www.dimdi.de) zu beziehen</w:t>
      </w:r>
      <w:r w:rsidR="002C440F">
        <w:t>.</w:t>
      </w:r>
      <w:r w:rsidR="002C440F" w:rsidRPr="002C440F">
        <w:t xml:space="preserve"> </w:t>
      </w:r>
      <w:r w:rsidRPr="000371E0">
        <w:t xml:space="preserve">Jede Liste hat einen technischen Namen (z. B. </w:t>
      </w:r>
      <w:r w:rsidR="002C440F">
        <w:rPr>
          <w:rFonts w:eastAsia="Courier New"/>
        </w:rPr>
        <w:t>MRE</w:t>
      </w:r>
      <w:r w:rsidRPr="000371E0">
        <w:rPr>
          <w:rFonts w:eastAsia="Courier New"/>
        </w:rPr>
        <w:t>_ICD</w:t>
      </w:r>
      <w:r w:rsidRPr="000371E0">
        <w:t>) und eine erläuternde Bezeichnung (z. B. „</w:t>
      </w:r>
      <w:r w:rsidR="002C440F" w:rsidRPr="002C440F">
        <w:t>Erreger mit bestimmten Antibiotikaresistenzen</w:t>
      </w:r>
      <w:r w:rsidRPr="000371E0">
        <w:t xml:space="preserve">“). Die Listen sind in insgesamt vier Tabellen der Spezifikationsdatenbank definiert. Die technischen Namen und erläuternden Bezeichnungen sind in den Tabellen </w:t>
      </w:r>
      <w:proofErr w:type="spellStart"/>
      <w:r w:rsidRPr="000371E0">
        <w:rPr>
          <w:rFonts w:eastAsia="Courier New"/>
        </w:rPr>
        <w:t>OPSListe</w:t>
      </w:r>
      <w:proofErr w:type="spellEnd"/>
      <w:r w:rsidRPr="000371E0">
        <w:rPr>
          <w:rFonts w:eastAsia="Courier New"/>
        </w:rPr>
        <w:t xml:space="preserve"> </w:t>
      </w:r>
      <w:r w:rsidRPr="000371E0">
        <w:t xml:space="preserve">bzw. </w:t>
      </w:r>
      <w:proofErr w:type="spellStart"/>
      <w:r w:rsidRPr="000371E0">
        <w:rPr>
          <w:rFonts w:eastAsia="Courier New"/>
        </w:rPr>
        <w:t>ICDListe</w:t>
      </w:r>
      <w:proofErr w:type="spellEnd"/>
      <w:r w:rsidRPr="000371E0">
        <w:rPr>
          <w:rFonts w:eastAsia="Courier New"/>
        </w:rPr>
        <w:t xml:space="preserve"> </w:t>
      </w:r>
      <w:r w:rsidRPr="000371E0">
        <w:t>definiert.</w:t>
      </w:r>
    </w:p>
    <w:p w14:paraId="2E9AA49C" w14:textId="77777777" w:rsidR="005A4EFD" w:rsidRPr="000371E0" w:rsidRDefault="005A4EFD" w:rsidP="002C440F">
      <w:pPr>
        <w:pStyle w:val="Textkrper"/>
        <w:ind w:left="174"/>
      </w:pPr>
      <w:bookmarkStart w:id="168" w:name="_bookmark184"/>
      <w:bookmarkEnd w:id="168"/>
      <w:r w:rsidRPr="000371E0">
        <w:t xml:space="preserve">Die Kodes finden sich in den Tabellen </w:t>
      </w:r>
      <w:proofErr w:type="spellStart"/>
      <w:r w:rsidRPr="000371E0">
        <w:t>OPSWert</w:t>
      </w:r>
      <w:proofErr w:type="spellEnd"/>
      <w:r w:rsidRPr="000371E0">
        <w:t xml:space="preserve"> bzw. </w:t>
      </w:r>
      <w:proofErr w:type="spellStart"/>
      <w:r w:rsidRPr="000371E0">
        <w:t>ICDWert</w:t>
      </w:r>
      <w:proofErr w:type="spellEnd"/>
      <w:r w:rsidRPr="000371E0">
        <w:t>.</w:t>
      </w:r>
    </w:p>
    <w:p w14:paraId="7DA9C42B" w14:textId="77777777" w:rsidR="005A4EFD" w:rsidRPr="000371E0" w:rsidRDefault="005A4EFD" w:rsidP="002C440F">
      <w:pPr>
        <w:pStyle w:val="Textkrper"/>
        <w:spacing w:before="57"/>
      </w:pPr>
      <w:r w:rsidRPr="000371E0">
        <w:rPr>
          <w:u w:val="single" w:color="000000"/>
        </w:rPr>
        <w:t>Achtung:</w:t>
      </w:r>
    </w:p>
    <w:p w14:paraId="74D79B1B" w14:textId="77777777" w:rsidR="005A4EFD" w:rsidRPr="000371E0" w:rsidRDefault="005A4EFD" w:rsidP="002C440F">
      <w:pPr>
        <w:pStyle w:val="Textkrper"/>
        <w:spacing w:before="69"/>
      </w:pPr>
      <w:r w:rsidRPr="000371E0">
        <w:t xml:space="preserve">Einige Listen der Tabellen </w:t>
      </w:r>
      <w:proofErr w:type="spellStart"/>
      <w:r w:rsidRPr="000371E0">
        <w:t>OPSListe</w:t>
      </w:r>
      <w:proofErr w:type="spellEnd"/>
      <w:r w:rsidRPr="000371E0">
        <w:t xml:space="preserve"> oder </w:t>
      </w:r>
      <w:proofErr w:type="spellStart"/>
      <w:r w:rsidRPr="000371E0">
        <w:t>ICDListe</w:t>
      </w:r>
      <w:proofErr w:type="spellEnd"/>
      <w:r w:rsidRPr="000371E0">
        <w:t xml:space="preserve"> sind als QS-Filter-Listen deklariert (Attribut </w:t>
      </w:r>
      <w:proofErr w:type="spellStart"/>
      <w:r w:rsidRPr="000371E0">
        <w:lastRenderedPageBreak/>
        <w:t>qsFilter</w:t>
      </w:r>
      <w:proofErr w:type="spellEnd"/>
      <w:r w:rsidRPr="000371E0">
        <w:t xml:space="preserve">). Die Definitionen der QS-Filter-Listen sind in der für das Erfassungsjahr gültigen Spezifikation für QS-Filter zu finden. Dort existieren die gleichen Tabellen </w:t>
      </w:r>
      <w:proofErr w:type="spellStart"/>
      <w:r w:rsidRPr="000371E0">
        <w:t>OPSListe</w:t>
      </w:r>
      <w:proofErr w:type="spellEnd"/>
      <w:r w:rsidRPr="000371E0">
        <w:t xml:space="preserve">, </w:t>
      </w:r>
      <w:proofErr w:type="spellStart"/>
      <w:r w:rsidRPr="000371E0">
        <w:t>ICDListe</w:t>
      </w:r>
      <w:proofErr w:type="spellEnd"/>
      <w:r w:rsidRPr="000371E0">
        <w:t xml:space="preserve">, </w:t>
      </w:r>
      <w:proofErr w:type="spellStart"/>
      <w:r w:rsidRPr="000371E0">
        <w:t>OPSWert</w:t>
      </w:r>
      <w:proofErr w:type="spellEnd"/>
      <w:r w:rsidRPr="000371E0">
        <w:t xml:space="preserve"> und </w:t>
      </w:r>
      <w:proofErr w:type="spellStart"/>
      <w:r w:rsidRPr="000371E0">
        <w:t>ICDWert</w:t>
      </w:r>
      <w:proofErr w:type="spellEnd"/>
      <w:r w:rsidRPr="000371E0">
        <w:t xml:space="preserve"> mit den entsprechenden Listendefinitionen.</w:t>
      </w:r>
    </w:p>
    <w:p w14:paraId="0E6653D2" w14:textId="77777777" w:rsidR="005A4EFD" w:rsidRPr="000371E0" w:rsidRDefault="005A4EFD" w:rsidP="002C440F">
      <w:pPr>
        <w:pStyle w:val="Textkrper"/>
      </w:pPr>
      <w:r w:rsidRPr="000371E0">
        <w:rPr>
          <w:u w:val="single" w:color="000000"/>
        </w:rPr>
        <w:t>Beispiel:</w:t>
      </w:r>
    </w:p>
    <w:p w14:paraId="06AA6041" w14:textId="77777777" w:rsidR="005A4EFD" w:rsidRPr="000371E0" w:rsidRDefault="005A4EFD" w:rsidP="002C440F">
      <w:pPr>
        <w:pStyle w:val="Textkrper"/>
        <w:spacing w:before="69"/>
      </w:pPr>
      <w:r w:rsidRPr="000371E0">
        <w:t xml:space="preserve">Die </w:t>
      </w:r>
      <w:r w:rsidR="002C440F" w:rsidRPr="002C440F">
        <w:t xml:space="preserve">Einschlussdiagnosen Schlaganfall Hessen </w:t>
      </w:r>
      <w:r w:rsidRPr="000371E0">
        <w:t>(</w:t>
      </w:r>
      <w:r w:rsidR="002C440F">
        <w:t>SA_ICD</w:t>
      </w:r>
      <w:r w:rsidRPr="000371E0">
        <w:t>) sind in der Spezifikation für QS-Filter zu finden.</w:t>
      </w:r>
    </w:p>
    <w:p w14:paraId="513B6398" w14:textId="77777777" w:rsidR="00F7592F" w:rsidRPr="000371E0" w:rsidRDefault="00F7592F" w:rsidP="002C440F">
      <w:pPr>
        <w:pStyle w:val="berschrift3"/>
        <w:keepNext w:val="0"/>
        <w:keepLines w:val="0"/>
        <w:numPr>
          <w:ilvl w:val="2"/>
          <w:numId w:val="2"/>
        </w:numPr>
        <w:tabs>
          <w:tab w:val="left" w:pos="920"/>
        </w:tabs>
        <w:spacing w:before="0" w:after="0"/>
        <w:ind w:hanging="765"/>
        <w:jc w:val="both"/>
        <w:rPr>
          <w:b w:val="0"/>
          <w:bCs/>
        </w:rPr>
      </w:pPr>
      <w:bookmarkStart w:id="169" w:name="4.9.1._OPS-Listen"/>
      <w:bookmarkStart w:id="170" w:name="_Ref479692173"/>
      <w:bookmarkStart w:id="171" w:name="_Toc82595185"/>
      <w:bookmarkStart w:id="172" w:name="_Toc479081602"/>
      <w:bookmarkStart w:id="173" w:name="_Ref479082486"/>
      <w:bookmarkEnd w:id="169"/>
      <w:r>
        <w:rPr>
          <w:color w:val="1E1E1D"/>
        </w:rPr>
        <w:t>OPS-Listen</w:t>
      </w:r>
      <w:bookmarkEnd w:id="170"/>
      <w:bookmarkEnd w:id="171"/>
    </w:p>
    <w:bookmarkEnd w:id="172"/>
    <w:bookmarkEnd w:id="173"/>
    <w:p w14:paraId="6E68B115" w14:textId="77777777" w:rsidR="005A4EFD" w:rsidRPr="000371E0" w:rsidRDefault="005A4EFD" w:rsidP="002C440F">
      <w:pPr>
        <w:pStyle w:val="Textkrper"/>
        <w:spacing w:before="64"/>
      </w:pPr>
      <w:r w:rsidRPr="000371E0">
        <w:t xml:space="preserve">Jede OPS-Liste ist charakterisiert durch ihren Namen (Attribut </w:t>
      </w:r>
      <w:proofErr w:type="spellStart"/>
      <w:r w:rsidRPr="000371E0">
        <w:t>name</w:t>
      </w:r>
      <w:proofErr w:type="spellEnd"/>
      <w:r w:rsidRPr="000371E0">
        <w:t xml:space="preserve"> in Tabelle </w:t>
      </w:r>
      <w:proofErr w:type="spellStart"/>
      <w:r w:rsidRPr="000371E0">
        <w:t>OPSListe</w:t>
      </w:r>
      <w:proofErr w:type="spellEnd"/>
      <w:r w:rsidRPr="000371E0">
        <w:t xml:space="preserve">), welcher </w:t>
      </w:r>
      <w:proofErr w:type="gramStart"/>
      <w:r w:rsidRPr="000371E0">
        <w:t>nach folgendem</w:t>
      </w:r>
      <w:proofErr w:type="gramEnd"/>
      <w:r w:rsidRPr="000371E0">
        <w:t xml:space="preserve"> Schema gebildet wird:</w:t>
      </w:r>
    </w:p>
    <w:p w14:paraId="415E5DED" w14:textId="77777777" w:rsidR="005A4EFD" w:rsidRPr="003E658D" w:rsidRDefault="003E658D" w:rsidP="002C440F">
      <w:pPr>
        <w:pStyle w:val="Textkrper"/>
        <w:ind w:left="862"/>
        <w:rPr>
          <w:rFonts w:ascii="Courier New" w:eastAsia="Courier New" w:hAnsi="Courier New" w:cs="Courier New"/>
        </w:rPr>
      </w:pPr>
      <w:r>
        <w:rPr>
          <w:rFonts w:ascii="Courier New" w:hAnsi="Courier New" w:cs="Courier New"/>
        </w:rPr>
        <w:t>{&lt;TEXT</w:t>
      </w:r>
      <w:proofErr w:type="gramStart"/>
      <w:r>
        <w:rPr>
          <w:rFonts w:ascii="Courier New" w:hAnsi="Courier New" w:cs="Courier New"/>
        </w:rPr>
        <w:t>&gt;</w:t>
      </w:r>
      <w:r w:rsidR="005A4EFD" w:rsidRPr="003E658D">
        <w:rPr>
          <w:rFonts w:ascii="Courier New" w:hAnsi="Courier New" w:cs="Courier New"/>
        </w:rPr>
        <w:t>}OPS</w:t>
      </w:r>
      <w:proofErr w:type="gramEnd"/>
      <w:r w:rsidR="005A4EFD" w:rsidRPr="003E658D">
        <w:rPr>
          <w:rFonts w:ascii="Courier New" w:hAnsi="Courier New" w:cs="Courier New"/>
        </w:rPr>
        <w:t>{_&lt;TEXT&gt;}</w:t>
      </w:r>
    </w:p>
    <w:p w14:paraId="5C462B22" w14:textId="77777777" w:rsidR="005A4EFD" w:rsidRPr="000371E0" w:rsidRDefault="005A4EFD" w:rsidP="002C440F">
      <w:pPr>
        <w:pStyle w:val="Textkrper"/>
        <w:spacing w:before="130"/>
      </w:pPr>
      <w:r w:rsidRPr="000371E0">
        <w:t xml:space="preserve">Hinter </w:t>
      </w:r>
      <w:r w:rsidRPr="000371E0">
        <w:rPr>
          <w:rFonts w:eastAsia="Courier New"/>
        </w:rPr>
        <w:t xml:space="preserve">&lt;TEXT&gt; </w:t>
      </w:r>
      <w:r w:rsidRPr="000371E0">
        <w:t xml:space="preserve">verbirgt sich ein frei wählbarer Name (Erlaubte Zeichen: A–Z, a–z, 0–9, _, Umlaute sind nicht erlaubt). Die </w:t>
      </w:r>
      <w:proofErr w:type="gramStart"/>
      <w:r w:rsidRPr="000371E0">
        <w:t>{}-</w:t>
      </w:r>
      <w:proofErr w:type="gramEnd"/>
      <w:r w:rsidRPr="000371E0">
        <w:t>Ausdrücke sind optional.</w:t>
      </w:r>
    </w:p>
    <w:p w14:paraId="0AF18F9F" w14:textId="77777777" w:rsidR="005A4EFD" w:rsidRPr="000371E0" w:rsidRDefault="005A4EFD" w:rsidP="002C440F">
      <w:pPr>
        <w:spacing w:before="240" w:after="120"/>
        <w:ind w:left="153"/>
        <w:jc w:val="both"/>
        <w:rPr>
          <w:rFonts w:eastAsia="Calibri"/>
        </w:rPr>
      </w:pPr>
      <w:r w:rsidRPr="000371E0">
        <w:rPr>
          <w:b/>
        </w:rPr>
        <w:t>Umgang mit Seitenlokalisationen</w:t>
      </w:r>
    </w:p>
    <w:p w14:paraId="701F7930" w14:textId="77777777" w:rsidR="002C440F" w:rsidRDefault="005A4EFD" w:rsidP="002C440F">
      <w:pPr>
        <w:pStyle w:val="Textkrper"/>
        <w:spacing w:before="9"/>
        <w:ind w:hanging="1"/>
      </w:pPr>
      <w:r w:rsidRPr="000371E0">
        <w:t>Die Kodes der OPS-Listen enthalten keine Seitenlokalisationen, obwohl die Zusatzkennzeichen für Seitenbezeichnung R, L oder B für Prozeduren an Lokalisationen, die paarig vorhanden sind (z. B. Leiste, Niere, Oberschenkel etc.) verpflichtend zu dokumentieren sind.</w:t>
      </w:r>
      <w:r w:rsidR="002C440F">
        <w:t xml:space="preserve"> In der QS-Dokumentation wird das Zusatzkennzeichen für die Seitenbezeichnung getrennt durch einen Doppelpunkt dem OPS-Kode angehängt. Fehlt ein erforderliches Zusatzkennzeichen, so ist die Dokumentation unplausibel. </w:t>
      </w:r>
    </w:p>
    <w:p w14:paraId="027909A6" w14:textId="77777777" w:rsidR="002C440F" w:rsidRDefault="002C440F" w:rsidP="002C440F">
      <w:pPr>
        <w:pStyle w:val="Textkrper"/>
        <w:spacing w:before="9"/>
        <w:ind w:hanging="1"/>
      </w:pPr>
      <w:r w:rsidRPr="002C440F">
        <w:rPr>
          <w:u w:val="single"/>
        </w:rPr>
        <w:t>Beispiel</w:t>
      </w:r>
      <w:r>
        <w:t xml:space="preserve">: </w:t>
      </w:r>
    </w:p>
    <w:p w14:paraId="7873C54C" w14:textId="77777777" w:rsidR="002C440F" w:rsidRDefault="002C440F" w:rsidP="002C440F">
      <w:pPr>
        <w:pStyle w:val="Textkrper"/>
        <w:spacing w:before="9"/>
        <w:ind w:hanging="1"/>
      </w:pPr>
      <w:r>
        <w:t xml:space="preserve">Für den OPS-Kode 5-144.01 (Extrakapsuläre Extraktion der Linse [ECCE]: Über </w:t>
      </w:r>
      <w:proofErr w:type="spellStart"/>
      <w:r>
        <w:t>sklerokornealen</w:t>
      </w:r>
      <w:proofErr w:type="spellEnd"/>
      <w:r>
        <w:t xml:space="preserve"> Zugang: Mit Einführung einer kapselfixierten </w:t>
      </w:r>
      <w:proofErr w:type="spellStart"/>
      <w:r>
        <w:t>Hinterkammerlinse</w:t>
      </w:r>
      <w:proofErr w:type="spellEnd"/>
      <w:r>
        <w:t xml:space="preserve"> = Einschlussprozedur für den Datensatz Kataraktchirurgie) ist eine Seitenangabe erforderlich. Daher sind folgende Kodes gültig:</w:t>
      </w:r>
    </w:p>
    <w:p w14:paraId="0C64E3F5" w14:textId="77777777" w:rsidR="002C440F" w:rsidRDefault="002C440F" w:rsidP="00AB581B">
      <w:pPr>
        <w:pStyle w:val="Textkrper"/>
        <w:numPr>
          <w:ilvl w:val="0"/>
          <w:numId w:val="13"/>
        </w:numPr>
        <w:spacing w:before="9"/>
      </w:pPr>
      <w:r>
        <w:t>5-144.</w:t>
      </w:r>
      <w:proofErr w:type="gramStart"/>
      <w:r>
        <w:t>01:R</w:t>
      </w:r>
      <w:proofErr w:type="gramEnd"/>
    </w:p>
    <w:p w14:paraId="1589F56A" w14:textId="77777777" w:rsidR="002C440F" w:rsidRDefault="002C440F" w:rsidP="00AB581B">
      <w:pPr>
        <w:pStyle w:val="Textkrper"/>
        <w:numPr>
          <w:ilvl w:val="0"/>
          <w:numId w:val="13"/>
        </w:numPr>
        <w:spacing w:before="9"/>
      </w:pPr>
      <w:r>
        <w:t>5-144.</w:t>
      </w:r>
      <w:proofErr w:type="gramStart"/>
      <w:r>
        <w:t>01:L</w:t>
      </w:r>
      <w:proofErr w:type="gramEnd"/>
    </w:p>
    <w:p w14:paraId="68989AF4" w14:textId="77777777" w:rsidR="002C440F" w:rsidRDefault="002C440F" w:rsidP="00AB581B">
      <w:pPr>
        <w:pStyle w:val="Textkrper"/>
        <w:numPr>
          <w:ilvl w:val="0"/>
          <w:numId w:val="13"/>
        </w:numPr>
        <w:spacing w:before="9"/>
      </w:pPr>
      <w:r>
        <w:t>5-144.</w:t>
      </w:r>
      <w:proofErr w:type="gramStart"/>
      <w:r>
        <w:t>01:B</w:t>
      </w:r>
      <w:proofErr w:type="gramEnd"/>
      <w:r w:rsidRPr="000371E0">
        <w:t xml:space="preserve"> </w:t>
      </w:r>
    </w:p>
    <w:p w14:paraId="417D6C5D" w14:textId="77777777" w:rsidR="005A4EFD" w:rsidRPr="000371E0" w:rsidRDefault="005A4EFD" w:rsidP="002C440F">
      <w:pPr>
        <w:pStyle w:val="Textkrper"/>
        <w:spacing w:before="9"/>
      </w:pPr>
      <w:r w:rsidRPr="000371E0">
        <w:t xml:space="preserve">Für die Prüfung, ob zwei Kodes identisch sind, genügt kein einfacher </w:t>
      </w:r>
      <w:proofErr w:type="spellStart"/>
      <w:r w:rsidRPr="000371E0">
        <w:t>Stringvergleich</w:t>
      </w:r>
      <w:proofErr w:type="spellEnd"/>
      <w:r w:rsidRPr="000371E0">
        <w:t xml:space="preserve">. Stattdessen wird ein </w:t>
      </w:r>
      <w:proofErr w:type="spellStart"/>
      <w:r w:rsidRPr="000371E0">
        <w:t>Stringvergleich</w:t>
      </w:r>
      <w:proofErr w:type="spellEnd"/>
      <w:r w:rsidRPr="000371E0">
        <w:t xml:space="preserve"> der Normkodes</w:t>
      </w:r>
      <w:r w:rsidRPr="002C440F">
        <w:rPr>
          <w:position w:val="8"/>
          <w:sz w:val="12"/>
        </w:rPr>
        <w:t xml:space="preserve"> </w:t>
      </w:r>
      <w:r w:rsidRPr="000371E0">
        <w:t>durchgeführt, um die Übereinstimmung zwischen dokumentiertem Kode und dem Ko</w:t>
      </w:r>
      <w:r w:rsidR="002C440F">
        <w:t xml:space="preserve">de einer OPS-Liste zu ermitteln. </w:t>
      </w:r>
      <w:r w:rsidR="002C440F" w:rsidRPr="002C440F">
        <w:t>Jeder OPS-Kode code lässt sich entweder als Kode mit Seitenlokalisation: code=</w:t>
      </w:r>
      <w:proofErr w:type="spellStart"/>
      <w:r w:rsidR="002C440F" w:rsidRPr="002C440F">
        <w:t>normCode+seite</w:t>
      </w:r>
      <w:proofErr w:type="spellEnd"/>
      <w:r w:rsidR="002C440F" w:rsidRPr="002C440F">
        <w:t xml:space="preserve"> oder als Kode ohne Seitenlokalisation code = </w:t>
      </w:r>
      <w:proofErr w:type="spellStart"/>
      <w:r w:rsidR="002C440F" w:rsidRPr="002C440F">
        <w:t>normCode</w:t>
      </w:r>
      <w:proofErr w:type="spellEnd"/>
      <w:r w:rsidR="002C440F" w:rsidRPr="002C440F">
        <w:t xml:space="preserve"> darstellen</w:t>
      </w:r>
      <w:r w:rsidR="00525DA8">
        <w:t>.</w:t>
      </w:r>
    </w:p>
    <w:p w14:paraId="03B310F1" w14:textId="77777777" w:rsidR="005A4EFD" w:rsidRPr="000371E0" w:rsidRDefault="005A4EFD" w:rsidP="002C440F">
      <w:pPr>
        <w:ind w:left="154"/>
        <w:jc w:val="both"/>
        <w:rPr>
          <w:rFonts w:eastAsia="Trebuchet MS"/>
        </w:rPr>
      </w:pPr>
      <w:bookmarkStart w:id="174" w:name="_bookmark188"/>
      <w:bookmarkEnd w:id="174"/>
      <w:r w:rsidRPr="000371E0">
        <w:t>Identitätsprüfung zwischen dokumentierten OPS-Kodes und Kodes von OPS-Listen</w:t>
      </w:r>
      <w:r w:rsidR="00525DA8">
        <w:t>:</w:t>
      </w:r>
    </w:p>
    <w:p w14:paraId="079DA946" w14:textId="77777777" w:rsidR="005A4EFD" w:rsidRPr="000371E0" w:rsidRDefault="005A4EFD" w:rsidP="002C440F">
      <w:pPr>
        <w:spacing w:before="9"/>
        <w:jc w:val="both"/>
        <w:rPr>
          <w:rFonts w:eastAsia="Trebuchet MS"/>
          <w:sz w:val="9"/>
          <w:szCs w:val="9"/>
        </w:rPr>
      </w:pPr>
    </w:p>
    <w:tbl>
      <w:tblPr>
        <w:tblStyle w:val="TableNormal"/>
        <w:tblW w:w="0" w:type="auto"/>
        <w:tblInd w:w="143" w:type="dxa"/>
        <w:tblLayout w:type="fixed"/>
        <w:tblLook w:val="01E0" w:firstRow="1" w:lastRow="1" w:firstColumn="1" w:lastColumn="1" w:noHBand="0" w:noVBand="0"/>
      </w:tblPr>
      <w:tblGrid>
        <w:gridCol w:w="2604"/>
        <w:gridCol w:w="2455"/>
        <w:gridCol w:w="3900"/>
      </w:tblGrid>
      <w:tr w:rsidR="005A4EFD" w:rsidRPr="000371E0" w14:paraId="694B2100" w14:textId="77777777" w:rsidTr="003E658D">
        <w:trPr>
          <w:trHeight w:hRule="exact" w:val="642"/>
        </w:trPr>
        <w:tc>
          <w:tcPr>
            <w:tcW w:w="260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46738CFD" w14:textId="77777777" w:rsidR="005A4EFD" w:rsidRPr="000371E0" w:rsidRDefault="005A4EFD" w:rsidP="00525DA8">
            <w:pPr>
              <w:pStyle w:val="TableParagraph"/>
              <w:spacing w:before="69"/>
              <w:ind w:left="56"/>
              <w:rPr>
                <w:rFonts w:eastAsia="Calibri"/>
                <w:lang w:val="de-DE"/>
              </w:rPr>
            </w:pPr>
            <w:r w:rsidRPr="000371E0">
              <w:rPr>
                <w:b/>
                <w:lang w:val="de-DE"/>
              </w:rPr>
              <w:t>Dokumentierter OPS-Kode</w:t>
            </w:r>
          </w:p>
        </w:tc>
        <w:tc>
          <w:tcPr>
            <w:tcW w:w="2455"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9F4A657" w14:textId="77777777" w:rsidR="005A4EFD" w:rsidRPr="000371E0" w:rsidRDefault="005A4EFD" w:rsidP="00525DA8">
            <w:pPr>
              <w:pStyle w:val="TableParagraph"/>
              <w:spacing w:before="69"/>
              <w:ind w:left="56"/>
              <w:rPr>
                <w:rFonts w:eastAsia="Calibri"/>
                <w:lang w:val="de-DE"/>
              </w:rPr>
            </w:pPr>
            <w:r w:rsidRPr="000371E0">
              <w:rPr>
                <w:b/>
                <w:lang w:val="de-DE"/>
              </w:rPr>
              <w:t>OPS-Kode der OPS-Liste</w:t>
            </w:r>
          </w:p>
        </w:tc>
        <w:tc>
          <w:tcPr>
            <w:tcW w:w="390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99E4F0B" w14:textId="77777777" w:rsidR="005A4EFD" w:rsidRPr="000371E0" w:rsidRDefault="005A4EFD" w:rsidP="00525DA8">
            <w:pPr>
              <w:pStyle w:val="TableParagraph"/>
              <w:spacing w:before="69"/>
              <w:ind w:left="56" w:right="175"/>
              <w:rPr>
                <w:rFonts w:eastAsia="Calibri"/>
                <w:lang w:val="de-DE"/>
              </w:rPr>
            </w:pPr>
            <w:r w:rsidRPr="000371E0">
              <w:rPr>
                <w:b/>
                <w:lang w:val="de-DE"/>
              </w:rPr>
              <w:t xml:space="preserve">Bedingung für Gleichheit (= ist </w:t>
            </w:r>
            <w:proofErr w:type="spellStart"/>
            <w:r w:rsidRPr="000371E0">
              <w:rPr>
                <w:b/>
                <w:lang w:val="de-DE"/>
              </w:rPr>
              <w:t>Stringvergleich</w:t>
            </w:r>
            <w:proofErr w:type="spellEnd"/>
            <w:r w:rsidRPr="000371E0">
              <w:rPr>
                <w:b/>
                <w:lang w:val="de-DE"/>
              </w:rPr>
              <w:t>)</w:t>
            </w:r>
          </w:p>
        </w:tc>
      </w:tr>
      <w:tr w:rsidR="005A4EFD" w:rsidRPr="000371E0" w14:paraId="0464C698" w14:textId="77777777" w:rsidTr="00AB6B8B">
        <w:trPr>
          <w:trHeight w:hRule="exact" w:val="391"/>
        </w:trPr>
        <w:tc>
          <w:tcPr>
            <w:tcW w:w="2604" w:type="dxa"/>
            <w:tcBorders>
              <w:top w:val="single" w:sz="5" w:space="0" w:color="000000"/>
              <w:left w:val="single" w:sz="5" w:space="0" w:color="000000"/>
              <w:bottom w:val="single" w:sz="5" w:space="0" w:color="000000"/>
              <w:right w:val="single" w:sz="5" w:space="0" w:color="000000"/>
            </w:tcBorders>
          </w:tcPr>
          <w:p w14:paraId="023DEC33"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r w:rsidRPr="000371E0">
              <w:rPr>
                <w:b/>
                <w:position w:val="-3"/>
                <w:sz w:val="12"/>
                <w:lang w:val="de-DE"/>
              </w:rPr>
              <w:t>Dok</w:t>
            </w:r>
            <w:proofErr w:type="spellEnd"/>
            <w:r w:rsidRPr="000371E0">
              <w:rPr>
                <w:b/>
                <w:position w:val="-3"/>
                <w:sz w:val="12"/>
                <w:lang w:val="de-DE"/>
              </w:rPr>
              <w:t xml:space="preserve">    </w:t>
            </w:r>
            <w:r w:rsidRPr="000371E0">
              <w:rPr>
                <w:lang w:val="de-DE"/>
              </w:rPr>
              <w:t xml:space="preserve">+ </w:t>
            </w:r>
            <w:proofErr w:type="spellStart"/>
            <w:r w:rsidRPr="000371E0">
              <w:rPr>
                <w:lang w:val="de-DE"/>
              </w:rPr>
              <w:t>seite</w:t>
            </w:r>
            <w:r w:rsidRPr="000371E0">
              <w:rPr>
                <w:b/>
                <w:position w:val="-3"/>
                <w:sz w:val="12"/>
                <w:lang w:val="de-DE"/>
              </w:rPr>
              <w:t>Dok</w:t>
            </w:r>
            <w:proofErr w:type="spellEnd"/>
          </w:p>
        </w:tc>
        <w:tc>
          <w:tcPr>
            <w:tcW w:w="2455" w:type="dxa"/>
            <w:tcBorders>
              <w:top w:val="single" w:sz="5" w:space="0" w:color="000000"/>
              <w:left w:val="single" w:sz="5" w:space="0" w:color="000000"/>
              <w:bottom w:val="single" w:sz="5" w:space="0" w:color="000000"/>
              <w:right w:val="single" w:sz="5" w:space="0" w:color="000000"/>
            </w:tcBorders>
          </w:tcPr>
          <w:p w14:paraId="1C9B02EC"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proofErr w:type="spellEnd"/>
            <w:r w:rsidRPr="000371E0">
              <w:rPr>
                <w:b/>
                <w:position w:val="-3"/>
                <w:sz w:val="12"/>
                <w:lang w:val="de-DE"/>
              </w:rPr>
              <w:t>Liste</w:t>
            </w:r>
          </w:p>
        </w:tc>
        <w:tc>
          <w:tcPr>
            <w:tcW w:w="3900" w:type="dxa"/>
            <w:tcBorders>
              <w:top w:val="single" w:sz="5" w:space="0" w:color="000000"/>
              <w:left w:val="single" w:sz="5" w:space="0" w:color="000000"/>
              <w:bottom w:val="single" w:sz="5" w:space="0" w:color="000000"/>
              <w:right w:val="single" w:sz="5" w:space="0" w:color="000000"/>
            </w:tcBorders>
          </w:tcPr>
          <w:p w14:paraId="01CBD987"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r w:rsidRPr="000371E0">
              <w:rPr>
                <w:b/>
                <w:position w:val="-3"/>
                <w:sz w:val="12"/>
                <w:lang w:val="de-DE"/>
              </w:rPr>
              <w:t>Dok</w:t>
            </w:r>
            <w:proofErr w:type="spellEnd"/>
            <w:r w:rsidRPr="000371E0">
              <w:rPr>
                <w:b/>
                <w:position w:val="-3"/>
                <w:sz w:val="12"/>
                <w:lang w:val="de-DE"/>
              </w:rPr>
              <w:t xml:space="preserve">    </w:t>
            </w:r>
            <w:r w:rsidRPr="000371E0">
              <w:rPr>
                <w:lang w:val="de-DE"/>
              </w:rPr>
              <w:t xml:space="preserve">= </w:t>
            </w:r>
            <w:proofErr w:type="spellStart"/>
            <w:r w:rsidRPr="000371E0">
              <w:rPr>
                <w:lang w:val="de-DE"/>
              </w:rPr>
              <w:t>normCode</w:t>
            </w:r>
            <w:proofErr w:type="spellEnd"/>
            <w:r w:rsidRPr="000371E0">
              <w:rPr>
                <w:b/>
                <w:position w:val="-3"/>
                <w:sz w:val="12"/>
                <w:lang w:val="de-DE"/>
              </w:rPr>
              <w:t>Liste</w:t>
            </w:r>
          </w:p>
        </w:tc>
      </w:tr>
      <w:tr w:rsidR="005A4EFD" w:rsidRPr="000371E0" w14:paraId="2CCD7AA1" w14:textId="77777777" w:rsidTr="00AB6B8B">
        <w:trPr>
          <w:trHeight w:hRule="exact" w:val="391"/>
        </w:trPr>
        <w:tc>
          <w:tcPr>
            <w:tcW w:w="2604" w:type="dxa"/>
            <w:tcBorders>
              <w:top w:val="single" w:sz="5" w:space="0" w:color="000000"/>
              <w:left w:val="single" w:sz="5" w:space="0" w:color="000000"/>
              <w:bottom w:val="single" w:sz="5" w:space="0" w:color="000000"/>
              <w:right w:val="single" w:sz="5" w:space="0" w:color="000000"/>
            </w:tcBorders>
          </w:tcPr>
          <w:p w14:paraId="292371B1"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r w:rsidRPr="000371E0">
              <w:rPr>
                <w:b/>
                <w:position w:val="-3"/>
                <w:sz w:val="12"/>
                <w:lang w:val="de-DE"/>
              </w:rPr>
              <w:t>Dok</w:t>
            </w:r>
            <w:proofErr w:type="spellEnd"/>
          </w:p>
        </w:tc>
        <w:tc>
          <w:tcPr>
            <w:tcW w:w="2455" w:type="dxa"/>
            <w:tcBorders>
              <w:top w:val="single" w:sz="5" w:space="0" w:color="000000"/>
              <w:left w:val="single" w:sz="5" w:space="0" w:color="000000"/>
              <w:bottom w:val="single" w:sz="5" w:space="0" w:color="000000"/>
              <w:right w:val="single" w:sz="5" w:space="0" w:color="000000"/>
            </w:tcBorders>
          </w:tcPr>
          <w:p w14:paraId="4FCD4DCF"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proofErr w:type="spellEnd"/>
            <w:r w:rsidRPr="000371E0">
              <w:rPr>
                <w:b/>
                <w:position w:val="-3"/>
                <w:sz w:val="12"/>
                <w:lang w:val="de-DE"/>
              </w:rPr>
              <w:t>Liste</w:t>
            </w:r>
          </w:p>
        </w:tc>
        <w:tc>
          <w:tcPr>
            <w:tcW w:w="3900" w:type="dxa"/>
            <w:tcBorders>
              <w:top w:val="single" w:sz="5" w:space="0" w:color="000000"/>
              <w:left w:val="single" w:sz="5" w:space="0" w:color="000000"/>
              <w:bottom w:val="single" w:sz="5" w:space="0" w:color="000000"/>
              <w:right w:val="single" w:sz="5" w:space="0" w:color="000000"/>
            </w:tcBorders>
          </w:tcPr>
          <w:p w14:paraId="122EE9D6" w14:textId="77777777" w:rsidR="005A4EFD" w:rsidRPr="000371E0" w:rsidRDefault="005A4EFD" w:rsidP="002C440F">
            <w:pPr>
              <w:pStyle w:val="TableParagraph"/>
              <w:spacing w:before="96"/>
              <w:ind w:left="56"/>
              <w:jc w:val="both"/>
              <w:rPr>
                <w:rFonts w:eastAsia="Calibri"/>
                <w:sz w:val="12"/>
                <w:szCs w:val="12"/>
                <w:lang w:val="de-DE"/>
              </w:rPr>
            </w:pPr>
            <w:proofErr w:type="spellStart"/>
            <w:r w:rsidRPr="000371E0">
              <w:rPr>
                <w:lang w:val="de-DE"/>
              </w:rPr>
              <w:t>normCode</w:t>
            </w:r>
            <w:r w:rsidRPr="000371E0">
              <w:rPr>
                <w:b/>
                <w:position w:val="-3"/>
                <w:sz w:val="12"/>
                <w:lang w:val="de-DE"/>
              </w:rPr>
              <w:t>Dok</w:t>
            </w:r>
            <w:proofErr w:type="spellEnd"/>
            <w:r w:rsidRPr="000371E0">
              <w:rPr>
                <w:b/>
                <w:position w:val="-3"/>
                <w:sz w:val="12"/>
                <w:lang w:val="de-DE"/>
              </w:rPr>
              <w:t xml:space="preserve">    </w:t>
            </w:r>
            <w:r w:rsidRPr="000371E0">
              <w:rPr>
                <w:lang w:val="de-DE"/>
              </w:rPr>
              <w:t xml:space="preserve">= </w:t>
            </w:r>
            <w:proofErr w:type="spellStart"/>
            <w:r w:rsidRPr="000371E0">
              <w:rPr>
                <w:lang w:val="de-DE"/>
              </w:rPr>
              <w:t>normCode</w:t>
            </w:r>
            <w:proofErr w:type="spellEnd"/>
            <w:r w:rsidRPr="000371E0">
              <w:rPr>
                <w:b/>
                <w:position w:val="-3"/>
                <w:sz w:val="12"/>
                <w:lang w:val="de-DE"/>
              </w:rPr>
              <w:t>Liste</w:t>
            </w:r>
          </w:p>
        </w:tc>
      </w:tr>
    </w:tbl>
    <w:p w14:paraId="61E63BB1" w14:textId="77777777" w:rsidR="005A4EFD" w:rsidRPr="000371E0" w:rsidRDefault="005A4EFD" w:rsidP="002C440F">
      <w:pPr>
        <w:spacing w:before="5"/>
        <w:jc w:val="both"/>
        <w:rPr>
          <w:rFonts w:eastAsia="Trebuchet MS"/>
          <w:sz w:val="17"/>
          <w:szCs w:val="17"/>
        </w:rPr>
      </w:pPr>
    </w:p>
    <w:p w14:paraId="588CE0E6" w14:textId="77777777" w:rsidR="00F7592F" w:rsidRPr="000371E0" w:rsidRDefault="00F7592F" w:rsidP="002C440F">
      <w:pPr>
        <w:pStyle w:val="berschrift3"/>
        <w:keepNext w:val="0"/>
        <w:keepLines w:val="0"/>
        <w:numPr>
          <w:ilvl w:val="2"/>
          <w:numId w:val="2"/>
        </w:numPr>
        <w:tabs>
          <w:tab w:val="left" w:pos="920"/>
        </w:tabs>
        <w:spacing w:before="0" w:after="0"/>
        <w:ind w:hanging="765"/>
        <w:jc w:val="both"/>
        <w:rPr>
          <w:b w:val="0"/>
          <w:bCs/>
        </w:rPr>
      </w:pPr>
      <w:bookmarkStart w:id="175" w:name="_Ref479692178"/>
      <w:bookmarkStart w:id="176" w:name="_Toc82595186"/>
      <w:r>
        <w:rPr>
          <w:color w:val="1E1E1D"/>
        </w:rPr>
        <w:t>ICD-Listen</w:t>
      </w:r>
      <w:bookmarkEnd w:id="175"/>
      <w:bookmarkEnd w:id="176"/>
    </w:p>
    <w:p w14:paraId="2F9CAB1A" w14:textId="77777777" w:rsidR="005A4EFD" w:rsidRPr="000371E0" w:rsidRDefault="005A4EFD" w:rsidP="002C440F">
      <w:pPr>
        <w:pStyle w:val="Textkrper"/>
        <w:spacing w:before="64"/>
      </w:pPr>
      <w:r w:rsidRPr="000371E0">
        <w:t xml:space="preserve">Jede ICD-Liste ist charakterisiert durch ihren Namen (Attribut </w:t>
      </w:r>
      <w:proofErr w:type="spellStart"/>
      <w:r w:rsidRPr="000371E0">
        <w:t>name</w:t>
      </w:r>
      <w:proofErr w:type="spellEnd"/>
      <w:r w:rsidRPr="000371E0">
        <w:t xml:space="preserve"> in Tabelle </w:t>
      </w:r>
      <w:proofErr w:type="spellStart"/>
      <w:r w:rsidRPr="000371E0">
        <w:t>ICDListe</w:t>
      </w:r>
      <w:proofErr w:type="spellEnd"/>
      <w:r w:rsidRPr="000371E0">
        <w:t>), welcher per definitionem folgendem Schema gehorcht:</w:t>
      </w:r>
    </w:p>
    <w:p w14:paraId="285CCC3A" w14:textId="77777777" w:rsidR="005A4EFD" w:rsidRPr="003E658D" w:rsidRDefault="005A4EFD" w:rsidP="002C440F">
      <w:pPr>
        <w:pStyle w:val="Textkrper"/>
        <w:ind w:left="862"/>
        <w:rPr>
          <w:rFonts w:ascii="Courier New" w:eastAsia="Courier New" w:hAnsi="Courier New" w:cs="Courier New"/>
        </w:rPr>
      </w:pPr>
      <w:r w:rsidRPr="003E658D">
        <w:rPr>
          <w:rFonts w:ascii="Courier New" w:hAnsi="Courier New" w:cs="Courier New"/>
        </w:rPr>
        <w:t>{&lt;TEXT&gt;</w:t>
      </w:r>
      <w:proofErr w:type="gramStart"/>
      <w:r w:rsidRPr="003E658D">
        <w:rPr>
          <w:rFonts w:ascii="Courier New" w:hAnsi="Courier New" w:cs="Courier New"/>
        </w:rPr>
        <w:t>_}ICD</w:t>
      </w:r>
      <w:proofErr w:type="gramEnd"/>
      <w:r w:rsidRPr="003E658D">
        <w:rPr>
          <w:rFonts w:ascii="Courier New" w:hAnsi="Courier New" w:cs="Courier New"/>
        </w:rPr>
        <w:t>{_&lt;TEXT&gt;}</w:t>
      </w:r>
    </w:p>
    <w:p w14:paraId="0B13A75D" w14:textId="77777777" w:rsidR="005A4EFD" w:rsidRPr="000371E0" w:rsidRDefault="005A4EFD" w:rsidP="002C440F">
      <w:pPr>
        <w:pStyle w:val="Textkrper"/>
        <w:spacing w:before="127"/>
      </w:pPr>
      <w:r w:rsidRPr="000371E0">
        <w:t xml:space="preserve">Hinter </w:t>
      </w:r>
      <w:r w:rsidRPr="000371E0">
        <w:rPr>
          <w:rFonts w:eastAsia="Courier New"/>
        </w:rPr>
        <w:t xml:space="preserve">&lt;TEXT&gt; </w:t>
      </w:r>
      <w:r w:rsidRPr="000371E0">
        <w:t>verbirgt sich ein frei wählbarer Name (E</w:t>
      </w:r>
      <w:r w:rsidR="003E658D">
        <w:t>rlaubte Zeichen: A–Z, a–z, 0–</w:t>
      </w:r>
      <w:proofErr w:type="gramStart"/>
      <w:r w:rsidR="003E658D">
        <w:t>9,…</w:t>
      </w:r>
      <w:proofErr w:type="gramEnd"/>
      <w:r w:rsidRPr="000371E0">
        <w:t>, Umlaute sind nicht erlaubt).</w:t>
      </w:r>
    </w:p>
    <w:p w14:paraId="0C08498B" w14:textId="77777777" w:rsidR="005A4EFD" w:rsidRPr="000371E0" w:rsidRDefault="005A4EFD" w:rsidP="00525DA8">
      <w:pPr>
        <w:pStyle w:val="Textkrper"/>
      </w:pPr>
      <w:r w:rsidRPr="000371E0">
        <w:t xml:space="preserve">Die in der Tabelle </w:t>
      </w:r>
      <w:proofErr w:type="spellStart"/>
      <w:r w:rsidRPr="000371E0">
        <w:t>ICDWert</w:t>
      </w:r>
      <w:proofErr w:type="spellEnd"/>
      <w:r w:rsidRPr="000371E0">
        <w:t xml:space="preserve"> (Attribut code) definierten Kodes entspr</w:t>
      </w:r>
      <w:r w:rsidR="00525DA8">
        <w:t xml:space="preserve">echen der Systematik der Spalte </w:t>
      </w:r>
      <w:proofErr w:type="spellStart"/>
      <w:r w:rsidRPr="000371E0">
        <w:t>NormCode</w:t>
      </w:r>
      <w:proofErr w:type="spellEnd"/>
      <w:r w:rsidRPr="000371E0">
        <w:t xml:space="preserve"> aus Tabelle Codes in den Katalogen des DIMDI:</w:t>
      </w:r>
    </w:p>
    <w:p w14:paraId="34FA1A29" w14:textId="3177A581" w:rsidR="005A4EFD" w:rsidRPr="000371E0" w:rsidRDefault="005A4EFD" w:rsidP="002C440F">
      <w:pPr>
        <w:pStyle w:val="Textkrper"/>
      </w:pPr>
      <w:r w:rsidRPr="000371E0">
        <w:t>Der ICD-10-GM wird 4</w:t>
      </w:r>
      <w:r w:rsidR="008A4E56">
        <w:t xml:space="preserve">- </w:t>
      </w:r>
      <w:r w:rsidRPr="000371E0">
        <w:t xml:space="preserve">oder 5-stellig kodiert, kann aber durch ein Suffix bestehend aus </w:t>
      </w:r>
      <w:r w:rsidRPr="000371E0">
        <w:rPr>
          <w:rFonts w:eastAsia="Calibri"/>
        </w:rPr>
        <w:t>[A|V|Z</w:t>
      </w:r>
      <w:proofErr w:type="gramStart"/>
      <w:r w:rsidRPr="000371E0">
        <w:rPr>
          <w:rFonts w:eastAsia="Calibri"/>
        </w:rPr>
        <w:t>|][</w:t>
      </w:r>
      <w:proofErr w:type="gramEnd"/>
      <w:r w:rsidRPr="000371E0">
        <w:rPr>
          <w:rFonts w:eastAsia="Calibri"/>
        </w:rPr>
        <w:t xml:space="preserve">L|R|B] </w:t>
      </w:r>
      <w:r w:rsidRPr="000371E0">
        <w:lastRenderedPageBreak/>
        <w:t>(ohne Leerzeichen, z. B. „K41.9ZL“) ergänzt werden.</w:t>
      </w:r>
    </w:p>
    <w:p w14:paraId="79CA675D" w14:textId="77777777" w:rsidR="00525DA8" w:rsidRDefault="005A4EFD" w:rsidP="00525DA8">
      <w:pPr>
        <w:ind w:left="154"/>
        <w:jc w:val="both"/>
      </w:pPr>
      <w:r w:rsidRPr="000371E0">
        <w:rPr>
          <w:u w:val="single" w:color="000000"/>
        </w:rPr>
        <w:t xml:space="preserve">Achtung: </w:t>
      </w:r>
      <w:r w:rsidR="00525DA8">
        <w:t>Die Suffixe *, +</w:t>
      </w:r>
      <w:proofErr w:type="gramStart"/>
      <w:r w:rsidR="00525DA8">
        <w:t>,</w:t>
      </w:r>
      <w:r w:rsidRPr="000371E0">
        <w:t xml:space="preserve"> !</w:t>
      </w:r>
      <w:proofErr w:type="gramEnd"/>
      <w:r w:rsidR="00525DA8">
        <w:t xml:space="preserve"> entfallen in der Spezifikation! Es ist zu beachten, dass im Krankenhaus dokumentierte ICD-Kodes die Suffixe *, +</w:t>
      </w:r>
      <w:proofErr w:type="gramStart"/>
      <w:r w:rsidR="00525DA8">
        <w:t>, !</w:t>
      </w:r>
      <w:proofErr w:type="gramEnd"/>
      <w:r w:rsidR="00525DA8">
        <w:t xml:space="preserve"> enthalten können.</w:t>
      </w:r>
    </w:p>
    <w:p w14:paraId="64EC5E22" w14:textId="77777777" w:rsidR="00F7592F" w:rsidRPr="00BE477C" w:rsidRDefault="00F7592F" w:rsidP="003856CA">
      <w:pPr>
        <w:pStyle w:val="berschrift2"/>
        <w:numPr>
          <w:ilvl w:val="1"/>
          <w:numId w:val="2"/>
        </w:numPr>
        <w:tabs>
          <w:tab w:val="left" w:pos="920"/>
        </w:tabs>
        <w:rPr>
          <w:b w:val="0"/>
          <w:bCs w:val="0"/>
        </w:rPr>
      </w:pPr>
      <w:bookmarkStart w:id="177" w:name="4.10._Versionierung"/>
      <w:bookmarkStart w:id="178" w:name="_Toc82595187"/>
      <w:bookmarkStart w:id="179" w:name="_Toc479081604"/>
      <w:bookmarkEnd w:id="177"/>
      <w:r>
        <w:t>Versionierung</w:t>
      </w:r>
      <w:bookmarkEnd w:id="178"/>
    </w:p>
    <w:p w14:paraId="5AE42839" w14:textId="77777777" w:rsidR="00F7592F" w:rsidRPr="000371E0" w:rsidRDefault="00F7592F" w:rsidP="003856CA">
      <w:pPr>
        <w:pStyle w:val="berschrift3"/>
        <w:keepNext w:val="0"/>
        <w:keepLines w:val="0"/>
        <w:numPr>
          <w:ilvl w:val="2"/>
          <w:numId w:val="2"/>
        </w:numPr>
        <w:tabs>
          <w:tab w:val="left" w:pos="920"/>
        </w:tabs>
        <w:spacing w:before="0" w:after="0"/>
        <w:ind w:hanging="765"/>
        <w:rPr>
          <w:b w:val="0"/>
          <w:bCs/>
        </w:rPr>
      </w:pPr>
      <w:bookmarkStart w:id="180" w:name="4.10.1._Grundlegende_Definitionen"/>
      <w:bookmarkStart w:id="181" w:name="_Toc82595188"/>
      <w:bookmarkStart w:id="182" w:name="_Toc479081605"/>
      <w:bookmarkEnd w:id="179"/>
      <w:bookmarkEnd w:id="180"/>
      <w:r>
        <w:rPr>
          <w:color w:val="1E1E1D"/>
        </w:rPr>
        <w:t>Grundlegende Definitionen</w:t>
      </w:r>
      <w:bookmarkEnd w:id="181"/>
    </w:p>
    <w:bookmarkEnd w:id="182"/>
    <w:p w14:paraId="7DE805CB" w14:textId="30AC1A9C" w:rsidR="005A4EFD" w:rsidRPr="000371E0" w:rsidRDefault="005A4EFD" w:rsidP="00525DA8">
      <w:pPr>
        <w:pStyle w:val="Textkrper"/>
        <w:spacing w:before="59"/>
      </w:pPr>
      <w:r w:rsidRPr="000371E0">
        <w:t xml:space="preserve">In der Tabelle Version finden sich Informationen zur Version der Spezifikationsdatenbank. Die wichtigsten Eigenschaften einer Version sind der Versionsname (Attribut </w:t>
      </w:r>
      <w:proofErr w:type="spellStart"/>
      <w:r w:rsidRPr="000371E0">
        <w:t>name</w:t>
      </w:r>
      <w:proofErr w:type="spellEnd"/>
      <w:r w:rsidRPr="000371E0">
        <w:t xml:space="preserve">) und die Gültigkeitszeiträume (Attribute ab und bis). Der Gültigkeitszeitraum einer Version ist in der Regel ein Erfassungsjahr (z. B. 1. Januar </w:t>
      </w:r>
      <w:r w:rsidR="00962896">
        <w:t>2024</w:t>
      </w:r>
      <w:r w:rsidRPr="000371E0">
        <w:t xml:space="preserve"> bis</w:t>
      </w:r>
      <w:r w:rsidR="00525DA8">
        <w:t xml:space="preserve"> </w:t>
      </w:r>
      <w:r w:rsidRPr="000371E0">
        <w:t xml:space="preserve">31. Dezember </w:t>
      </w:r>
      <w:r w:rsidR="00962896">
        <w:t>2024</w:t>
      </w:r>
      <w:r w:rsidRPr="000371E0">
        <w:t>).</w:t>
      </w:r>
    </w:p>
    <w:p w14:paraId="49333CF3" w14:textId="77777777" w:rsidR="005A4EFD" w:rsidRPr="000371E0" w:rsidRDefault="005A4EFD" w:rsidP="00525DA8">
      <w:pPr>
        <w:pStyle w:val="Textkrper"/>
      </w:pPr>
      <w:r w:rsidRPr="000371E0">
        <w:rPr>
          <w:u w:val="single" w:color="000000"/>
        </w:rPr>
        <w:t>Achtung:</w:t>
      </w:r>
    </w:p>
    <w:p w14:paraId="4DB60806" w14:textId="77777777" w:rsidR="005A4EFD" w:rsidRPr="000371E0" w:rsidRDefault="005A4EFD" w:rsidP="00525DA8">
      <w:pPr>
        <w:pStyle w:val="Textkrper"/>
        <w:spacing w:before="76"/>
      </w:pPr>
      <w:r w:rsidRPr="000371E0">
        <w:t xml:space="preserve">Die QS-Dokumentationssoftware eines Erfassungsjahres wird für diejenigen Behandlungsfälle verwendet, deren </w:t>
      </w:r>
      <w:r w:rsidRPr="000371E0">
        <w:rPr>
          <w:rFonts w:eastAsia="Calibri"/>
        </w:rPr>
        <w:t xml:space="preserve">Aufnahmedatum </w:t>
      </w:r>
      <w:r w:rsidRPr="000371E0">
        <w:t>ins Krankenhaus in den oben definierten Gültigkeitszeitraum fällt. Bei sogenannten „Überliegern“ (Aufnahmedatum im alten Jahr, Entlassungsdatum im nachfolgenden Jahr) wird die QS-Dokumentationssoftware auch noch für Behandlungsfälle benutzt, welche nach dem in der Datenbank definierten Gültigkeitszeitraum (in der Regel nach dem 31. Dezember) entlassen worden sind.</w:t>
      </w:r>
    </w:p>
    <w:p w14:paraId="5B5EAE89" w14:textId="77777777" w:rsidR="005A4EFD" w:rsidRPr="000371E0" w:rsidRDefault="005A4EFD" w:rsidP="00525DA8">
      <w:pPr>
        <w:pStyle w:val="Textkrper"/>
      </w:pPr>
      <w:r w:rsidRPr="000371E0">
        <w:t xml:space="preserve">Jedes Modul der Datenbank hat eine Version (vgl. Attribut </w:t>
      </w:r>
      <w:proofErr w:type="spellStart"/>
      <w:r w:rsidRPr="000371E0">
        <w:t>fkVersion</w:t>
      </w:r>
      <w:proofErr w:type="spellEnd"/>
      <w:r w:rsidRPr="000371E0">
        <w:t xml:space="preserve"> in Tabelle Modul). Über die in der Datenbank definierten Relationen sind auch für alle Bogenfelder (Tabelle </w:t>
      </w:r>
      <w:proofErr w:type="spellStart"/>
      <w:r w:rsidRPr="000371E0">
        <w:t>BogenFeld</w:t>
      </w:r>
      <w:proofErr w:type="spellEnd"/>
      <w:r w:rsidRPr="000371E0">
        <w:t xml:space="preserve">), Exportfelder (Tabelle </w:t>
      </w:r>
      <w:proofErr w:type="spellStart"/>
      <w:r w:rsidRPr="000371E0">
        <w:t>ExportFormat</w:t>
      </w:r>
      <w:proofErr w:type="spellEnd"/>
      <w:r w:rsidRPr="000371E0">
        <w:t>) und Plausibilitätsregeln (Tabelle Regeln) Versionen definiert.</w:t>
      </w:r>
    </w:p>
    <w:p w14:paraId="5A5AAE3C" w14:textId="77777777" w:rsidR="005A4EFD" w:rsidRPr="000371E0" w:rsidRDefault="005A4EFD" w:rsidP="00525DA8">
      <w:pPr>
        <w:spacing w:before="240" w:after="120"/>
        <w:ind w:left="153"/>
        <w:jc w:val="both"/>
        <w:rPr>
          <w:rFonts w:eastAsia="Trebuchet MS"/>
        </w:rPr>
      </w:pPr>
      <w:r w:rsidRPr="000371E0">
        <w:rPr>
          <w:rFonts w:eastAsia="Trebuchet MS"/>
          <w:b/>
          <w:bCs/>
          <w:color w:val="1E1E1D"/>
        </w:rPr>
        <w:t>Finale Spezifikation – Zwischenstände</w:t>
      </w:r>
    </w:p>
    <w:p w14:paraId="63DB2649" w14:textId="77777777" w:rsidR="005A4EFD" w:rsidRPr="000371E0" w:rsidRDefault="005A4EFD" w:rsidP="00525DA8">
      <w:pPr>
        <w:pStyle w:val="Textkrper"/>
        <w:spacing w:before="64"/>
      </w:pPr>
      <w:r w:rsidRPr="000371E0">
        <w:t>Versionen können den Status „</w:t>
      </w:r>
      <w:r w:rsidRPr="000371E0">
        <w:rPr>
          <w:rFonts w:eastAsia="Courier New"/>
        </w:rPr>
        <w:t>in Entwicklung</w:t>
      </w:r>
      <w:r w:rsidRPr="000371E0">
        <w:t>“ oder „</w:t>
      </w:r>
      <w:r w:rsidRPr="000371E0">
        <w:rPr>
          <w:rFonts w:eastAsia="Courier New"/>
        </w:rPr>
        <w:t>final</w:t>
      </w:r>
      <w:r w:rsidRPr="000371E0">
        <w:t xml:space="preserve">“ haben. Diese Zustände werden in der Nachschlagetabelle </w:t>
      </w:r>
      <w:proofErr w:type="spellStart"/>
      <w:r w:rsidRPr="000371E0">
        <w:rPr>
          <w:rFonts w:eastAsia="Courier New"/>
        </w:rPr>
        <w:t>VersStatus</w:t>
      </w:r>
      <w:proofErr w:type="spellEnd"/>
      <w:r w:rsidRPr="000371E0">
        <w:rPr>
          <w:rFonts w:eastAsia="Courier New"/>
        </w:rPr>
        <w:t xml:space="preserve"> </w:t>
      </w:r>
      <w:r w:rsidRPr="000371E0">
        <w:t xml:space="preserve">verwaltet. Das Attribut </w:t>
      </w:r>
      <w:proofErr w:type="spellStart"/>
      <w:r w:rsidRPr="000371E0">
        <w:rPr>
          <w:rFonts w:eastAsia="Courier New"/>
        </w:rPr>
        <w:t>gueltig</w:t>
      </w:r>
      <w:proofErr w:type="spellEnd"/>
      <w:r w:rsidRPr="000371E0">
        <w:rPr>
          <w:rFonts w:eastAsia="Courier New"/>
        </w:rPr>
        <w:t xml:space="preserve"> </w:t>
      </w:r>
      <w:r w:rsidRPr="000371E0">
        <w:t>zeigt die gültige Version der Datenbank an. Es darf nur eine einzige Version als gültig markiert sein.</w:t>
      </w:r>
    </w:p>
    <w:p w14:paraId="6958AD56" w14:textId="77777777" w:rsidR="005A4EFD" w:rsidRPr="000371E0" w:rsidRDefault="005A4EFD" w:rsidP="00525DA8">
      <w:pPr>
        <w:spacing w:before="240" w:after="120"/>
        <w:ind w:left="153"/>
        <w:jc w:val="both"/>
        <w:rPr>
          <w:rFonts w:eastAsia="Trebuchet MS"/>
        </w:rPr>
      </w:pPr>
      <w:r w:rsidRPr="000371E0">
        <w:rPr>
          <w:b/>
          <w:color w:val="1E1E1D"/>
        </w:rPr>
        <w:t>Historie der Versionen</w:t>
      </w:r>
    </w:p>
    <w:p w14:paraId="09FEAEE3" w14:textId="77777777" w:rsidR="005A4EFD" w:rsidRPr="000371E0" w:rsidRDefault="005A4EFD" w:rsidP="00525DA8">
      <w:pPr>
        <w:pStyle w:val="Textkrper"/>
        <w:spacing w:before="64"/>
      </w:pPr>
      <w:r w:rsidRPr="000371E0">
        <w:t xml:space="preserve">Die Tabelle Version enthält auch einen Selbstbezug (Attribut </w:t>
      </w:r>
      <w:proofErr w:type="spellStart"/>
      <w:r w:rsidRPr="000371E0">
        <w:t>fkVersion</w:t>
      </w:r>
      <w:proofErr w:type="spellEnd"/>
      <w:r w:rsidRPr="000371E0">
        <w:t>), welche die Identifizierung der Vorgängerversion ermöglicht.</w:t>
      </w:r>
    </w:p>
    <w:p w14:paraId="0A87EA7F" w14:textId="77777777" w:rsidR="005A4EFD" w:rsidRPr="000371E0" w:rsidRDefault="005A4EFD" w:rsidP="00525DA8">
      <w:pPr>
        <w:pStyle w:val="Textkrper"/>
      </w:pPr>
      <w:r w:rsidRPr="000371E0">
        <w:rPr>
          <w:u w:val="single" w:color="000000"/>
        </w:rPr>
        <w:t>Beispiel:</w:t>
      </w:r>
    </w:p>
    <w:p w14:paraId="1B3BCE2D" w14:textId="2C3250ED" w:rsidR="005A4EFD" w:rsidRPr="000371E0" w:rsidRDefault="005A4EFD" w:rsidP="00525DA8">
      <w:pPr>
        <w:pStyle w:val="Textkrper"/>
        <w:spacing w:before="74"/>
      </w:pPr>
      <w:r w:rsidRPr="000371E0">
        <w:t xml:space="preserve">Die Vorgängerversion der Spezifikation </w:t>
      </w:r>
      <w:r w:rsidR="00962896">
        <w:t>2024</w:t>
      </w:r>
      <w:r w:rsidR="00525DA8">
        <w:t xml:space="preserve"> V0</w:t>
      </w:r>
      <w:r w:rsidR="003E658D">
        <w:t>2</w:t>
      </w:r>
      <w:r w:rsidRPr="000371E0">
        <w:t xml:space="preserve"> ist die Version </w:t>
      </w:r>
      <w:r w:rsidR="00962896">
        <w:t>2024</w:t>
      </w:r>
      <w:r w:rsidR="00525DA8">
        <w:t xml:space="preserve"> V0</w:t>
      </w:r>
      <w:r w:rsidR="003E658D">
        <w:t>1</w:t>
      </w:r>
      <w:r w:rsidRPr="000371E0">
        <w:t>.</w:t>
      </w:r>
    </w:p>
    <w:p w14:paraId="60614520" w14:textId="77777777" w:rsidR="00F7592F" w:rsidRPr="000371E0" w:rsidRDefault="00F7592F" w:rsidP="00525DA8">
      <w:pPr>
        <w:pStyle w:val="berschrift3"/>
        <w:keepNext w:val="0"/>
        <w:keepLines w:val="0"/>
        <w:numPr>
          <w:ilvl w:val="2"/>
          <w:numId w:val="2"/>
        </w:numPr>
        <w:tabs>
          <w:tab w:val="left" w:pos="920"/>
        </w:tabs>
        <w:spacing w:after="0"/>
        <w:ind w:left="918" w:hanging="765"/>
        <w:jc w:val="both"/>
        <w:rPr>
          <w:b w:val="0"/>
          <w:bCs/>
        </w:rPr>
      </w:pPr>
      <w:bookmarkStart w:id="183" w:name="4.10.2._Delta-Informationen_zur_vorherge"/>
      <w:bookmarkStart w:id="184" w:name="_Toc82595189"/>
      <w:bookmarkStart w:id="185" w:name="_Toc479081606"/>
      <w:bookmarkEnd w:id="183"/>
      <w:r>
        <w:rPr>
          <w:color w:val="1E1E1D"/>
        </w:rPr>
        <w:t>Delta-</w:t>
      </w:r>
      <w:r w:rsidRPr="000371E0">
        <w:rPr>
          <w:color w:val="1E1E1D"/>
        </w:rPr>
        <w:t>Informationen zur vorhergehenden Version</w:t>
      </w:r>
      <w:bookmarkEnd w:id="184"/>
    </w:p>
    <w:bookmarkEnd w:id="185"/>
    <w:p w14:paraId="0EA5BFFC" w14:textId="77777777" w:rsidR="005A4EFD" w:rsidRPr="000371E0" w:rsidRDefault="005A4EFD" w:rsidP="00525DA8">
      <w:pPr>
        <w:pStyle w:val="Textkrper"/>
        <w:spacing w:before="68"/>
        <w:rPr>
          <w:sz w:val="21"/>
          <w:szCs w:val="21"/>
        </w:rPr>
      </w:pPr>
      <w:r w:rsidRPr="000371E0">
        <w:t xml:space="preserve">Um den Nutzern der Spezifikation umfassende Informationen zu den jeweiligen Änderungen zur Verfügung zu stellen, enthält die neue Spezifikationsdatenbank Tabellen, die den Änderungsstand zur letzten Version der Datenbank anzeigen. </w:t>
      </w:r>
    </w:p>
    <w:p w14:paraId="07C2D47B" w14:textId="77777777" w:rsidR="005A4EFD" w:rsidRPr="000371E0" w:rsidRDefault="005A4EFD" w:rsidP="00525DA8">
      <w:pPr>
        <w:pStyle w:val="Textkrper"/>
      </w:pPr>
      <w:r w:rsidRPr="000371E0">
        <w:t xml:space="preserve">Es gibt drei Delta-Tabellen, welche die neuen Entitäten, die gelöschten Entitäten und die </w:t>
      </w:r>
      <w:r w:rsidR="003E658D">
        <w:t>geänderten Attributwerte weiter</w:t>
      </w:r>
      <w:r w:rsidRPr="000371E0">
        <w:t>bestehender Entitäten aufzeigen.</w:t>
      </w:r>
    </w:p>
    <w:p w14:paraId="585E336C" w14:textId="77777777" w:rsidR="005A4EFD" w:rsidRPr="000371E0" w:rsidRDefault="005A4EFD" w:rsidP="00525DA8">
      <w:pPr>
        <w:spacing w:before="240" w:after="120"/>
        <w:ind w:left="153"/>
        <w:jc w:val="both"/>
        <w:rPr>
          <w:rFonts w:eastAsia="Trebuchet MS"/>
        </w:rPr>
      </w:pPr>
      <w:r w:rsidRPr="000371E0">
        <w:rPr>
          <w:b/>
          <w:color w:val="1E1E1D"/>
        </w:rPr>
        <w:t>Neue Entitäten</w:t>
      </w:r>
    </w:p>
    <w:p w14:paraId="30E78DAD" w14:textId="77777777" w:rsidR="005A4EFD" w:rsidRPr="000371E0" w:rsidRDefault="005A4EFD" w:rsidP="00525DA8">
      <w:pPr>
        <w:pStyle w:val="Textkrper"/>
        <w:spacing w:before="64"/>
      </w:pPr>
      <w:r w:rsidRPr="000371E0">
        <w:t xml:space="preserve">Über die Attribute </w:t>
      </w:r>
      <w:proofErr w:type="spellStart"/>
      <w:r w:rsidRPr="000371E0">
        <w:t>id</w:t>
      </w:r>
      <w:proofErr w:type="spellEnd"/>
      <w:r w:rsidRPr="000371E0">
        <w:t xml:space="preserve"> und </w:t>
      </w:r>
      <w:proofErr w:type="spellStart"/>
      <w:r w:rsidRPr="000371E0">
        <w:t>fkTabellenStruktur</w:t>
      </w:r>
      <w:proofErr w:type="spellEnd"/>
      <w:r w:rsidRPr="000371E0">
        <w:t xml:space="preserve"> in der </w:t>
      </w:r>
      <w:r w:rsidR="00525DA8">
        <w:t>T</w:t>
      </w:r>
      <w:r w:rsidRPr="000371E0">
        <w:t>abelle</w:t>
      </w:r>
      <w:r w:rsidR="00525DA8">
        <w:t xml:space="preserve"> </w:t>
      </w:r>
      <w:proofErr w:type="spellStart"/>
      <w:r w:rsidR="00525DA8">
        <w:t>DeltaNeu</w:t>
      </w:r>
      <w:proofErr w:type="spellEnd"/>
      <w:r w:rsidRPr="000371E0">
        <w:t xml:space="preserve"> ist die Zuordnung zu den Entitäten der Datenbank möglich.</w:t>
      </w:r>
    </w:p>
    <w:p w14:paraId="3E32FEB7" w14:textId="77777777" w:rsidR="005A4EFD" w:rsidRPr="000371E0" w:rsidRDefault="005A4EFD" w:rsidP="00525DA8">
      <w:pPr>
        <w:ind w:left="154"/>
        <w:jc w:val="both"/>
        <w:rPr>
          <w:rFonts w:eastAsia="Courier New"/>
        </w:rPr>
      </w:pPr>
      <w:bookmarkStart w:id="186" w:name="_bookmark196"/>
      <w:bookmarkEnd w:id="186"/>
      <w:r w:rsidRPr="000371E0">
        <w:t xml:space="preserve">Struktur der Tabelle </w:t>
      </w:r>
      <w:proofErr w:type="spellStart"/>
      <w:r w:rsidRPr="000371E0">
        <w:t>DeltaNeu</w:t>
      </w:r>
      <w:proofErr w:type="spellEnd"/>
      <w:r w:rsidR="003E658D">
        <w:t>:</w:t>
      </w:r>
    </w:p>
    <w:p w14:paraId="4562764A" w14:textId="77777777" w:rsidR="005A4EFD" w:rsidRPr="000371E0" w:rsidRDefault="005A4EFD" w:rsidP="00525DA8">
      <w:pPr>
        <w:spacing w:before="8"/>
        <w:jc w:val="both"/>
        <w:rPr>
          <w:rFonts w:eastAsia="Courier New"/>
          <w:sz w:val="8"/>
          <w:szCs w:val="8"/>
        </w:rPr>
      </w:pPr>
    </w:p>
    <w:tbl>
      <w:tblPr>
        <w:tblStyle w:val="TableNormal"/>
        <w:tblW w:w="0" w:type="auto"/>
        <w:tblInd w:w="143" w:type="dxa"/>
        <w:tblLayout w:type="fixed"/>
        <w:tblLook w:val="01E0" w:firstRow="1" w:lastRow="1" w:firstColumn="1" w:lastColumn="1" w:noHBand="0" w:noVBand="0"/>
      </w:tblPr>
      <w:tblGrid>
        <w:gridCol w:w="2249"/>
        <w:gridCol w:w="984"/>
        <w:gridCol w:w="5726"/>
      </w:tblGrid>
      <w:tr w:rsidR="005A4EFD" w:rsidRPr="000371E0" w14:paraId="32C96508" w14:textId="77777777" w:rsidTr="00525DA8">
        <w:trPr>
          <w:trHeight w:hRule="exact" w:val="386"/>
        </w:trPr>
        <w:tc>
          <w:tcPr>
            <w:tcW w:w="224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D60DD7B" w14:textId="77777777" w:rsidR="005A4EFD" w:rsidRPr="000371E0" w:rsidRDefault="005A4EFD" w:rsidP="00525DA8">
            <w:pPr>
              <w:pStyle w:val="TableParagraph"/>
              <w:spacing w:before="67"/>
              <w:ind w:left="56"/>
              <w:jc w:val="both"/>
              <w:rPr>
                <w:rFonts w:eastAsia="Calibri"/>
                <w:lang w:val="de-DE"/>
              </w:rPr>
            </w:pPr>
            <w:r w:rsidRPr="000371E0">
              <w:rPr>
                <w:b/>
                <w:lang w:val="de-DE"/>
              </w:rPr>
              <w:t>Feldname</w:t>
            </w:r>
          </w:p>
        </w:tc>
        <w:tc>
          <w:tcPr>
            <w:tcW w:w="98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81DA767" w14:textId="77777777" w:rsidR="005A4EFD" w:rsidRPr="000371E0" w:rsidRDefault="005A4EFD" w:rsidP="00525DA8">
            <w:pPr>
              <w:pStyle w:val="TableParagraph"/>
              <w:spacing w:before="67"/>
              <w:ind w:left="56"/>
              <w:jc w:val="both"/>
              <w:rPr>
                <w:rFonts w:eastAsia="Calibri"/>
                <w:lang w:val="de-DE"/>
              </w:rPr>
            </w:pPr>
            <w:r w:rsidRPr="000371E0">
              <w:rPr>
                <w:b/>
                <w:lang w:val="de-DE"/>
              </w:rPr>
              <w:t>Feldtyp</w:t>
            </w:r>
          </w:p>
        </w:tc>
        <w:tc>
          <w:tcPr>
            <w:tcW w:w="572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4ABEDA9" w14:textId="77777777" w:rsidR="005A4EFD" w:rsidRPr="000371E0" w:rsidRDefault="005A4EFD" w:rsidP="00525DA8">
            <w:pPr>
              <w:pStyle w:val="TableParagraph"/>
              <w:spacing w:before="67"/>
              <w:ind w:left="56"/>
              <w:jc w:val="both"/>
              <w:rPr>
                <w:rFonts w:eastAsia="Calibri"/>
                <w:lang w:val="de-DE"/>
              </w:rPr>
            </w:pPr>
            <w:r w:rsidRPr="000371E0">
              <w:rPr>
                <w:b/>
                <w:lang w:val="de-DE"/>
              </w:rPr>
              <w:t>Bemerkung</w:t>
            </w:r>
          </w:p>
        </w:tc>
      </w:tr>
      <w:tr w:rsidR="005A4EFD" w:rsidRPr="000371E0" w14:paraId="3BA28E6A" w14:textId="77777777" w:rsidTr="00AB6B8B">
        <w:trPr>
          <w:trHeight w:hRule="exact" w:val="377"/>
        </w:trPr>
        <w:tc>
          <w:tcPr>
            <w:tcW w:w="2249" w:type="dxa"/>
            <w:tcBorders>
              <w:top w:val="single" w:sz="5" w:space="0" w:color="000000"/>
              <w:left w:val="single" w:sz="5" w:space="0" w:color="000000"/>
              <w:bottom w:val="single" w:sz="5" w:space="0" w:color="000000"/>
              <w:right w:val="single" w:sz="5" w:space="0" w:color="000000"/>
            </w:tcBorders>
          </w:tcPr>
          <w:p w14:paraId="7335A850"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idDeltaNeu</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6C86FF0B" w14:textId="77777777" w:rsidR="005A4EFD" w:rsidRPr="000371E0" w:rsidRDefault="005A4EFD" w:rsidP="00525DA8">
            <w:pPr>
              <w:pStyle w:val="TableParagraph"/>
              <w:spacing w:before="54"/>
              <w:ind w:left="56"/>
              <w:jc w:val="both"/>
              <w:rPr>
                <w:rFonts w:eastAsia="Century Gothic"/>
                <w:lang w:val="de-DE"/>
              </w:rPr>
            </w:pPr>
            <w:proofErr w:type="spellStart"/>
            <w:r w:rsidRPr="000371E0">
              <w:rPr>
                <w:lang w:val="de-DE"/>
              </w:rPr>
              <w:t>AutoWert</w:t>
            </w:r>
            <w:proofErr w:type="spellEnd"/>
          </w:p>
        </w:tc>
        <w:tc>
          <w:tcPr>
            <w:tcW w:w="5726" w:type="dxa"/>
            <w:tcBorders>
              <w:top w:val="single" w:sz="5" w:space="0" w:color="000000"/>
              <w:left w:val="single" w:sz="5" w:space="0" w:color="000000"/>
              <w:bottom w:val="single" w:sz="5" w:space="0" w:color="000000"/>
              <w:right w:val="single" w:sz="5" w:space="0" w:color="000000"/>
            </w:tcBorders>
          </w:tcPr>
          <w:p w14:paraId="11F33E1D" w14:textId="77777777" w:rsidR="005A4EFD" w:rsidRPr="000371E0" w:rsidRDefault="005A4EFD" w:rsidP="00525DA8">
            <w:pPr>
              <w:pStyle w:val="TableParagraph"/>
              <w:spacing w:before="54"/>
              <w:ind w:left="56"/>
              <w:jc w:val="both"/>
              <w:rPr>
                <w:rFonts w:eastAsia="Century Gothic"/>
                <w:lang w:val="de-DE"/>
              </w:rPr>
            </w:pPr>
            <w:r w:rsidRPr="000371E0">
              <w:rPr>
                <w:lang w:val="de-DE"/>
              </w:rPr>
              <w:t>Primärschlüssel</w:t>
            </w:r>
          </w:p>
        </w:tc>
      </w:tr>
      <w:tr w:rsidR="005A4EFD" w:rsidRPr="000371E0" w14:paraId="04845671" w14:textId="77777777" w:rsidTr="00AB6B8B">
        <w:trPr>
          <w:trHeight w:hRule="exact" w:val="379"/>
        </w:trPr>
        <w:tc>
          <w:tcPr>
            <w:tcW w:w="2249" w:type="dxa"/>
            <w:tcBorders>
              <w:top w:val="single" w:sz="5" w:space="0" w:color="000000"/>
              <w:left w:val="single" w:sz="5" w:space="0" w:color="000000"/>
              <w:bottom w:val="single" w:sz="5" w:space="0" w:color="000000"/>
              <w:right w:val="single" w:sz="5" w:space="0" w:color="000000"/>
            </w:tcBorders>
          </w:tcPr>
          <w:p w14:paraId="663E54F8" w14:textId="77777777" w:rsidR="005A4EFD" w:rsidRPr="000371E0" w:rsidRDefault="005A4EFD" w:rsidP="00525DA8">
            <w:pPr>
              <w:pStyle w:val="TableParagraph"/>
              <w:spacing w:before="65"/>
              <w:ind w:left="56"/>
              <w:jc w:val="both"/>
              <w:rPr>
                <w:rFonts w:eastAsia="Courier New"/>
                <w:lang w:val="de-DE"/>
              </w:rPr>
            </w:pPr>
            <w:proofErr w:type="spellStart"/>
            <w:r w:rsidRPr="000371E0">
              <w:rPr>
                <w:lang w:val="de-DE"/>
              </w:rPr>
              <w:t>id</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004E8D7B" w14:textId="77777777" w:rsidR="005A4EFD" w:rsidRPr="000371E0" w:rsidRDefault="005A4EFD" w:rsidP="00525DA8">
            <w:pPr>
              <w:pStyle w:val="TableParagraph"/>
              <w:spacing w:before="57"/>
              <w:ind w:left="56"/>
              <w:jc w:val="both"/>
              <w:rPr>
                <w:rFonts w:eastAsia="Century Gothic"/>
                <w:lang w:val="de-DE"/>
              </w:rPr>
            </w:pPr>
            <w:r w:rsidRPr="000371E0">
              <w:rPr>
                <w:lang w:val="de-DE"/>
              </w:rPr>
              <w:t>Text</w:t>
            </w:r>
          </w:p>
        </w:tc>
        <w:tc>
          <w:tcPr>
            <w:tcW w:w="5726" w:type="dxa"/>
            <w:tcBorders>
              <w:top w:val="single" w:sz="5" w:space="0" w:color="000000"/>
              <w:left w:val="single" w:sz="5" w:space="0" w:color="000000"/>
              <w:bottom w:val="single" w:sz="5" w:space="0" w:color="000000"/>
              <w:right w:val="single" w:sz="5" w:space="0" w:color="000000"/>
            </w:tcBorders>
          </w:tcPr>
          <w:p w14:paraId="609663ED" w14:textId="77777777" w:rsidR="005A4EFD" w:rsidRPr="000371E0" w:rsidRDefault="005A4EFD" w:rsidP="00525DA8">
            <w:pPr>
              <w:pStyle w:val="TableParagraph"/>
              <w:spacing w:before="57"/>
              <w:ind w:left="56"/>
              <w:jc w:val="both"/>
              <w:rPr>
                <w:rFonts w:eastAsia="Century Gothic"/>
                <w:lang w:val="de-DE"/>
              </w:rPr>
            </w:pPr>
            <w:r w:rsidRPr="000371E0">
              <w:rPr>
                <w:lang w:val="de-DE"/>
              </w:rPr>
              <w:t>ID der Entität, die eingefügt wurde</w:t>
            </w:r>
          </w:p>
        </w:tc>
      </w:tr>
      <w:tr w:rsidR="005A4EFD" w:rsidRPr="000371E0" w14:paraId="225730F3" w14:textId="77777777" w:rsidTr="003E658D">
        <w:trPr>
          <w:trHeight w:hRule="exact" w:val="447"/>
        </w:trPr>
        <w:tc>
          <w:tcPr>
            <w:tcW w:w="2249" w:type="dxa"/>
            <w:tcBorders>
              <w:top w:val="single" w:sz="5" w:space="0" w:color="000000"/>
              <w:left w:val="single" w:sz="5" w:space="0" w:color="000000"/>
              <w:bottom w:val="single" w:sz="5" w:space="0" w:color="000000"/>
              <w:right w:val="single" w:sz="5" w:space="0" w:color="000000"/>
            </w:tcBorders>
          </w:tcPr>
          <w:p w14:paraId="63F4D8A8" w14:textId="77777777" w:rsidR="005A4EFD" w:rsidRPr="000371E0" w:rsidRDefault="003E658D" w:rsidP="00525DA8">
            <w:pPr>
              <w:pStyle w:val="TableParagraph"/>
              <w:spacing w:before="63"/>
              <w:ind w:left="56"/>
              <w:jc w:val="both"/>
              <w:rPr>
                <w:rFonts w:eastAsia="Courier New"/>
                <w:lang w:val="de-DE"/>
              </w:rPr>
            </w:pPr>
            <w:proofErr w:type="spellStart"/>
            <w:r>
              <w:rPr>
                <w:lang w:val="de-DE"/>
              </w:rPr>
              <w:t>fkTabellenStruktu</w:t>
            </w:r>
            <w:r w:rsidR="005A4EFD" w:rsidRPr="000371E0">
              <w:rPr>
                <w:lang w:val="de-DE"/>
              </w:rPr>
              <w:t>r</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43289A4B" w14:textId="77777777" w:rsidR="005A4EFD" w:rsidRPr="000371E0" w:rsidRDefault="005A4EFD" w:rsidP="00525DA8">
            <w:pPr>
              <w:pStyle w:val="TableParagraph"/>
              <w:spacing w:before="54"/>
              <w:ind w:left="56"/>
              <w:jc w:val="both"/>
              <w:rPr>
                <w:rFonts w:eastAsia="Century Gothic"/>
                <w:lang w:val="de-DE"/>
              </w:rPr>
            </w:pPr>
            <w:r w:rsidRPr="000371E0">
              <w:rPr>
                <w:lang w:val="de-DE"/>
              </w:rPr>
              <w:t>Zahl</w:t>
            </w:r>
          </w:p>
        </w:tc>
        <w:tc>
          <w:tcPr>
            <w:tcW w:w="5726" w:type="dxa"/>
            <w:tcBorders>
              <w:top w:val="single" w:sz="5" w:space="0" w:color="000000"/>
              <w:left w:val="single" w:sz="5" w:space="0" w:color="000000"/>
              <w:bottom w:val="single" w:sz="5" w:space="0" w:color="000000"/>
              <w:right w:val="single" w:sz="5" w:space="0" w:color="000000"/>
            </w:tcBorders>
          </w:tcPr>
          <w:p w14:paraId="07B4135B" w14:textId="77777777" w:rsidR="005A4EFD" w:rsidRPr="000371E0" w:rsidRDefault="005A4EFD" w:rsidP="00525DA8">
            <w:pPr>
              <w:pStyle w:val="TableParagraph"/>
              <w:spacing w:before="54"/>
              <w:ind w:left="56"/>
              <w:jc w:val="both"/>
              <w:rPr>
                <w:rFonts w:eastAsia="Century Gothic"/>
                <w:lang w:val="de-DE"/>
              </w:rPr>
            </w:pPr>
            <w:r w:rsidRPr="000371E0">
              <w:rPr>
                <w:lang w:val="de-DE"/>
              </w:rPr>
              <w:t>Bezug zur Tabelle, in der die Entität eingefügt wurde</w:t>
            </w:r>
          </w:p>
        </w:tc>
      </w:tr>
      <w:tr w:rsidR="005A4EFD" w:rsidRPr="000371E0" w14:paraId="3762548E" w14:textId="77777777" w:rsidTr="00AB6B8B">
        <w:trPr>
          <w:trHeight w:hRule="exact" w:val="377"/>
        </w:trPr>
        <w:tc>
          <w:tcPr>
            <w:tcW w:w="2249" w:type="dxa"/>
            <w:tcBorders>
              <w:top w:val="single" w:sz="5" w:space="0" w:color="000000"/>
              <w:left w:val="single" w:sz="5" w:space="0" w:color="000000"/>
              <w:bottom w:val="single" w:sz="5" w:space="0" w:color="000000"/>
              <w:right w:val="single" w:sz="5" w:space="0" w:color="000000"/>
            </w:tcBorders>
          </w:tcPr>
          <w:p w14:paraId="05FD982C"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lastRenderedPageBreak/>
              <w:t>bemerkung</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6CC384CE" w14:textId="77777777" w:rsidR="005A4EFD" w:rsidRPr="000371E0" w:rsidRDefault="005A4EFD" w:rsidP="00525DA8">
            <w:pPr>
              <w:pStyle w:val="TableParagraph"/>
              <w:spacing w:before="54"/>
              <w:ind w:left="56"/>
              <w:jc w:val="both"/>
              <w:rPr>
                <w:rFonts w:eastAsia="Century Gothic"/>
                <w:lang w:val="de-DE"/>
              </w:rPr>
            </w:pPr>
            <w:r w:rsidRPr="000371E0">
              <w:rPr>
                <w:lang w:val="de-DE"/>
              </w:rPr>
              <w:t>Memo</w:t>
            </w:r>
          </w:p>
        </w:tc>
        <w:tc>
          <w:tcPr>
            <w:tcW w:w="5726" w:type="dxa"/>
            <w:tcBorders>
              <w:top w:val="single" w:sz="5" w:space="0" w:color="000000"/>
              <w:left w:val="single" w:sz="5" w:space="0" w:color="000000"/>
              <w:bottom w:val="single" w:sz="5" w:space="0" w:color="000000"/>
              <w:right w:val="single" w:sz="5" w:space="0" w:color="000000"/>
            </w:tcBorders>
          </w:tcPr>
          <w:p w14:paraId="23CAD537" w14:textId="77777777" w:rsidR="005A4EFD" w:rsidRPr="000371E0" w:rsidRDefault="005A4EFD" w:rsidP="00525DA8">
            <w:pPr>
              <w:pStyle w:val="TableParagraph"/>
              <w:spacing w:before="54"/>
              <w:ind w:left="56"/>
              <w:jc w:val="both"/>
              <w:rPr>
                <w:rFonts w:eastAsia="Century Gothic"/>
                <w:lang w:val="de-DE"/>
              </w:rPr>
            </w:pPr>
            <w:r w:rsidRPr="000371E0">
              <w:rPr>
                <w:lang w:val="de-DE"/>
              </w:rPr>
              <w:t>Begründung für die Ergänzung</w:t>
            </w:r>
          </w:p>
        </w:tc>
      </w:tr>
    </w:tbl>
    <w:p w14:paraId="5252A08E" w14:textId="77777777" w:rsidR="005A4EFD" w:rsidRPr="000371E0" w:rsidRDefault="005A4EFD" w:rsidP="00525DA8">
      <w:pPr>
        <w:spacing w:before="5"/>
        <w:jc w:val="both"/>
        <w:rPr>
          <w:rFonts w:eastAsia="Courier New"/>
          <w:sz w:val="16"/>
          <w:szCs w:val="16"/>
        </w:rPr>
      </w:pPr>
    </w:p>
    <w:p w14:paraId="46E640AD" w14:textId="77777777" w:rsidR="00525DA8" w:rsidRPr="00525DA8" w:rsidRDefault="00525DA8" w:rsidP="00525DA8">
      <w:pPr>
        <w:pStyle w:val="Textkrper"/>
        <w:spacing w:before="71"/>
        <w:ind w:left="408" w:hanging="255"/>
        <w:rPr>
          <w:u w:val="single"/>
        </w:rPr>
      </w:pPr>
      <w:r w:rsidRPr="00525DA8">
        <w:rPr>
          <w:u w:val="single"/>
        </w:rPr>
        <w:t>Beispiel:</w:t>
      </w:r>
    </w:p>
    <w:p w14:paraId="0A4C0591" w14:textId="77777777" w:rsidR="005A4EFD" w:rsidRPr="000371E0" w:rsidRDefault="005A4EFD" w:rsidP="00525DA8">
      <w:pPr>
        <w:pStyle w:val="Textkrper"/>
        <w:spacing w:before="71"/>
        <w:ind w:left="408" w:hanging="255"/>
      </w:pPr>
      <w:r w:rsidRPr="000371E0">
        <w:t xml:space="preserve">Die Zeile </w:t>
      </w:r>
      <w:proofErr w:type="spellStart"/>
      <w:r w:rsidRPr="000371E0">
        <w:t>idDeltaNeu</w:t>
      </w:r>
      <w:proofErr w:type="spellEnd"/>
      <w:r w:rsidRPr="000371E0">
        <w:t xml:space="preserve"> = </w:t>
      </w:r>
      <w:r w:rsidR="00525DA8">
        <w:t>2001</w:t>
      </w:r>
      <w:r w:rsidRPr="000371E0">
        <w:t xml:space="preserve"> enthält folgende Werte:</w:t>
      </w:r>
    </w:p>
    <w:p w14:paraId="217E418D" w14:textId="77777777" w:rsidR="00EB3A59" w:rsidRDefault="005A4EFD" w:rsidP="00EB3A59">
      <w:pPr>
        <w:pStyle w:val="Textkrper"/>
        <w:ind w:left="408"/>
      </w:pPr>
      <w:proofErr w:type="spellStart"/>
      <w:r w:rsidRPr="000371E0">
        <w:t>id</w:t>
      </w:r>
      <w:proofErr w:type="spellEnd"/>
      <w:r w:rsidRPr="000371E0">
        <w:t xml:space="preserve"> = </w:t>
      </w:r>
      <w:r w:rsidR="00525DA8">
        <w:t>2089</w:t>
      </w:r>
    </w:p>
    <w:p w14:paraId="03A588B5" w14:textId="77777777" w:rsidR="005A4EFD" w:rsidRPr="000371E0" w:rsidRDefault="005A4EFD" w:rsidP="00EB3A59">
      <w:pPr>
        <w:pStyle w:val="Textkrper"/>
        <w:ind w:left="408"/>
      </w:pPr>
      <w:proofErr w:type="spellStart"/>
      <w:r w:rsidRPr="000371E0">
        <w:t>fkTabellenStruktur</w:t>
      </w:r>
      <w:proofErr w:type="spellEnd"/>
      <w:r w:rsidRPr="000371E0">
        <w:t xml:space="preserve"> = &lt;</w:t>
      </w:r>
      <w:r w:rsidR="00525DA8">
        <w:t>Regeln</w:t>
      </w:r>
      <w:r w:rsidRPr="000371E0">
        <w:t xml:space="preserve">&gt; </w:t>
      </w:r>
      <w:proofErr w:type="spellStart"/>
      <w:r w:rsidRPr="000371E0">
        <w:t>bemerkung</w:t>
      </w:r>
      <w:proofErr w:type="spellEnd"/>
      <w:r w:rsidRPr="000371E0">
        <w:t xml:space="preserve"> = </w:t>
      </w:r>
      <w:r w:rsidR="00525DA8">
        <w:t>KLAS_ICD NICHTIN SA_ICD</w:t>
      </w:r>
    </w:p>
    <w:p w14:paraId="007A2A00" w14:textId="77777777" w:rsidR="005A4EFD" w:rsidRPr="000371E0" w:rsidRDefault="005A4EFD" w:rsidP="00525DA8">
      <w:pPr>
        <w:pStyle w:val="Textkrper"/>
      </w:pPr>
      <w:r w:rsidRPr="000371E0">
        <w:t xml:space="preserve">Dies bedeutet, dass in der Tabelle </w:t>
      </w:r>
      <w:r w:rsidR="00525DA8">
        <w:t>Regeln</w:t>
      </w:r>
      <w:r w:rsidRPr="000371E0">
        <w:t xml:space="preserve"> ein neuer Eintrag mit </w:t>
      </w:r>
      <w:proofErr w:type="spellStart"/>
      <w:r w:rsidRPr="000371E0">
        <w:t>id</w:t>
      </w:r>
      <w:r w:rsidR="00525DA8">
        <w:t>Regeln</w:t>
      </w:r>
      <w:proofErr w:type="spellEnd"/>
      <w:r w:rsidRPr="000371E0">
        <w:t xml:space="preserve"> = </w:t>
      </w:r>
      <w:r w:rsidR="00525DA8">
        <w:t>2089</w:t>
      </w:r>
      <w:r w:rsidRPr="000371E0">
        <w:t xml:space="preserve"> angelegt worden ist. Unter </w:t>
      </w:r>
      <w:proofErr w:type="spellStart"/>
      <w:r w:rsidRPr="000371E0">
        <w:t>bemerkung</w:t>
      </w:r>
      <w:proofErr w:type="spellEnd"/>
      <w:r w:rsidRPr="000371E0">
        <w:t xml:space="preserve"> finden sich weitere Erläuterungen zum neuen Tabelleneintrag.</w:t>
      </w:r>
    </w:p>
    <w:p w14:paraId="69A9F5D9" w14:textId="77777777" w:rsidR="005A4EFD" w:rsidRPr="000371E0" w:rsidRDefault="005A4EFD" w:rsidP="00525DA8">
      <w:pPr>
        <w:spacing w:before="240" w:after="120"/>
        <w:ind w:left="153"/>
        <w:jc w:val="both"/>
        <w:rPr>
          <w:rFonts w:eastAsia="Trebuchet MS"/>
        </w:rPr>
      </w:pPr>
      <w:r w:rsidRPr="000371E0">
        <w:rPr>
          <w:b/>
          <w:color w:val="1E1E1D"/>
        </w:rPr>
        <w:t>Geänderte Entitäten</w:t>
      </w:r>
    </w:p>
    <w:p w14:paraId="38497A59" w14:textId="77777777" w:rsidR="005A4EFD" w:rsidRPr="000371E0" w:rsidRDefault="005A4EFD" w:rsidP="00525DA8">
      <w:pPr>
        <w:pStyle w:val="Textkrper"/>
        <w:spacing w:before="64"/>
      </w:pPr>
      <w:r w:rsidRPr="000371E0">
        <w:t xml:space="preserve">Über die Attribute </w:t>
      </w:r>
      <w:proofErr w:type="spellStart"/>
      <w:r w:rsidRPr="000371E0">
        <w:t>id</w:t>
      </w:r>
      <w:proofErr w:type="spellEnd"/>
      <w:r w:rsidRPr="000371E0">
        <w:t xml:space="preserve"> und </w:t>
      </w:r>
      <w:proofErr w:type="spellStart"/>
      <w:r w:rsidRPr="000371E0">
        <w:t>fkTabellenFeldStruktur</w:t>
      </w:r>
      <w:proofErr w:type="spellEnd"/>
      <w:r w:rsidRPr="000371E0">
        <w:t xml:space="preserve"> der Tabelle </w:t>
      </w:r>
      <w:proofErr w:type="spellStart"/>
      <w:r w:rsidRPr="000371E0">
        <w:t>DeltaAttribut</w:t>
      </w:r>
      <w:proofErr w:type="spellEnd"/>
      <w:r w:rsidRPr="000371E0">
        <w:t xml:space="preserve"> ist die Zuordnung zu den Attributen der Entitäten der Datenbank möglich.</w:t>
      </w:r>
    </w:p>
    <w:p w14:paraId="75E77894" w14:textId="77777777" w:rsidR="005A4EFD" w:rsidRPr="000371E0" w:rsidRDefault="005A4EFD" w:rsidP="00525DA8">
      <w:pPr>
        <w:ind w:left="154"/>
        <w:jc w:val="both"/>
        <w:rPr>
          <w:rFonts w:eastAsia="Courier New"/>
        </w:rPr>
      </w:pPr>
      <w:bookmarkStart w:id="187" w:name="_bookmark197"/>
      <w:bookmarkEnd w:id="187"/>
      <w:r w:rsidRPr="000371E0">
        <w:t xml:space="preserve">Struktur der Tabelle </w:t>
      </w:r>
      <w:proofErr w:type="spellStart"/>
      <w:r w:rsidRPr="000371E0">
        <w:t>DeltaAttribut</w:t>
      </w:r>
      <w:proofErr w:type="spellEnd"/>
      <w:r w:rsidR="003E658D">
        <w:t>:</w:t>
      </w:r>
    </w:p>
    <w:p w14:paraId="4C09B436" w14:textId="77777777" w:rsidR="005A4EFD" w:rsidRPr="000371E0" w:rsidRDefault="005A4EFD" w:rsidP="00525DA8">
      <w:pPr>
        <w:spacing w:before="8"/>
        <w:jc w:val="both"/>
        <w:rPr>
          <w:rFonts w:eastAsia="Courier New"/>
          <w:sz w:val="8"/>
          <w:szCs w:val="8"/>
        </w:rPr>
      </w:pPr>
    </w:p>
    <w:tbl>
      <w:tblPr>
        <w:tblStyle w:val="TableNormal"/>
        <w:tblW w:w="8960" w:type="dxa"/>
        <w:tblInd w:w="143" w:type="dxa"/>
        <w:tblLayout w:type="fixed"/>
        <w:tblLook w:val="01E0" w:firstRow="1" w:lastRow="1" w:firstColumn="1" w:lastColumn="1" w:noHBand="0" w:noVBand="0"/>
      </w:tblPr>
      <w:tblGrid>
        <w:gridCol w:w="2244"/>
        <w:gridCol w:w="982"/>
        <w:gridCol w:w="5734"/>
      </w:tblGrid>
      <w:tr w:rsidR="005A4EFD" w:rsidRPr="000371E0" w14:paraId="01A6F420" w14:textId="77777777" w:rsidTr="00525DA8">
        <w:trPr>
          <w:trHeight w:hRule="exact" w:val="386"/>
        </w:trPr>
        <w:tc>
          <w:tcPr>
            <w:tcW w:w="224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B534B91" w14:textId="77777777" w:rsidR="005A4EFD" w:rsidRPr="000371E0" w:rsidRDefault="005A4EFD" w:rsidP="00525DA8">
            <w:pPr>
              <w:pStyle w:val="TableParagraph"/>
              <w:spacing w:before="67"/>
              <w:ind w:left="56"/>
              <w:jc w:val="both"/>
              <w:rPr>
                <w:rFonts w:eastAsia="Calibri"/>
                <w:lang w:val="de-DE"/>
              </w:rPr>
            </w:pPr>
            <w:r w:rsidRPr="000371E0">
              <w:rPr>
                <w:b/>
                <w:lang w:val="de-DE"/>
              </w:rPr>
              <w:t>Feldname</w:t>
            </w:r>
          </w:p>
        </w:tc>
        <w:tc>
          <w:tcPr>
            <w:tcW w:w="982"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586CC3F" w14:textId="77777777" w:rsidR="005A4EFD" w:rsidRPr="000371E0" w:rsidRDefault="005A4EFD" w:rsidP="00525DA8">
            <w:pPr>
              <w:pStyle w:val="TableParagraph"/>
              <w:spacing w:before="67"/>
              <w:ind w:left="54"/>
              <w:jc w:val="both"/>
              <w:rPr>
                <w:rFonts w:eastAsia="Calibri"/>
                <w:lang w:val="de-DE"/>
              </w:rPr>
            </w:pPr>
            <w:r w:rsidRPr="000371E0">
              <w:rPr>
                <w:b/>
                <w:lang w:val="de-DE"/>
              </w:rPr>
              <w:t>Feldtyp</w:t>
            </w:r>
          </w:p>
        </w:tc>
        <w:tc>
          <w:tcPr>
            <w:tcW w:w="57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F566D2C" w14:textId="77777777" w:rsidR="005A4EFD" w:rsidRPr="000371E0" w:rsidRDefault="005A4EFD" w:rsidP="00525DA8">
            <w:pPr>
              <w:pStyle w:val="TableParagraph"/>
              <w:spacing w:before="67"/>
              <w:ind w:left="56"/>
              <w:jc w:val="both"/>
              <w:rPr>
                <w:rFonts w:eastAsia="Calibri"/>
                <w:lang w:val="de-DE"/>
              </w:rPr>
            </w:pPr>
            <w:r w:rsidRPr="000371E0">
              <w:rPr>
                <w:b/>
                <w:lang w:val="de-DE"/>
              </w:rPr>
              <w:t>Bemerkung</w:t>
            </w:r>
          </w:p>
        </w:tc>
      </w:tr>
      <w:tr w:rsidR="005A4EFD" w:rsidRPr="000371E0" w14:paraId="644ACD3C" w14:textId="77777777" w:rsidTr="00525DA8">
        <w:trPr>
          <w:trHeight w:hRule="exact" w:val="377"/>
        </w:trPr>
        <w:tc>
          <w:tcPr>
            <w:tcW w:w="2244" w:type="dxa"/>
            <w:tcBorders>
              <w:top w:val="single" w:sz="5" w:space="0" w:color="000000"/>
              <w:left w:val="single" w:sz="5" w:space="0" w:color="000000"/>
              <w:bottom w:val="single" w:sz="5" w:space="0" w:color="000000"/>
              <w:right w:val="single" w:sz="5" w:space="0" w:color="000000"/>
            </w:tcBorders>
          </w:tcPr>
          <w:p w14:paraId="7CF01982"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idDeltaAttribut</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220F7EAD" w14:textId="77777777" w:rsidR="005A4EFD" w:rsidRPr="000371E0" w:rsidRDefault="005A4EFD" w:rsidP="00525DA8">
            <w:pPr>
              <w:pStyle w:val="TableParagraph"/>
              <w:spacing w:before="54"/>
              <w:ind w:left="54"/>
              <w:jc w:val="both"/>
              <w:rPr>
                <w:rFonts w:eastAsia="Century Gothic"/>
                <w:lang w:val="de-DE"/>
              </w:rPr>
            </w:pPr>
            <w:proofErr w:type="spellStart"/>
            <w:r w:rsidRPr="000371E0">
              <w:rPr>
                <w:lang w:val="de-DE"/>
              </w:rPr>
              <w:t>AutoWert</w:t>
            </w:r>
            <w:proofErr w:type="spellEnd"/>
          </w:p>
        </w:tc>
        <w:tc>
          <w:tcPr>
            <w:tcW w:w="5734" w:type="dxa"/>
            <w:tcBorders>
              <w:top w:val="single" w:sz="5" w:space="0" w:color="000000"/>
              <w:left w:val="single" w:sz="5" w:space="0" w:color="000000"/>
              <w:bottom w:val="single" w:sz="5" w:space="0" w:color="000000"/>
              <w:right w:val="single" w:sz="5" w:space="0" w:color="000000"/>
            </w:tcBorders>
          </w:tcPr>
          <w:p w14:paraId="477B67D2"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Primärschlüssel</w:t>
            </w:r>
          </w:p>
        </w:tc>
      </w:tr>
      <w:tr w:rsidR="005A4EFD" w:rsidRPr="000371E0" w14:paraId="7125DDF8" w14:textId="77777777" w:rsidTr="00525DA8">
        <w:trPr>
          <w:trHeight w:hRule="exact" w:val="379"/>
        </w:trPr>
        <w:tc>
          <w:tcPr>
            <w:tcW w:w="2244" w:type="dxa"/>
            <w:tcBorders>
              <w:top w:val="single" w:sz="5" w:space="0" w:color="000000"/>
              <w:left w:val="single" w:sz="5" w:space="0" w:color="000000"/>
              <w:bottom w:val="single" w:sz="5" w:space="0" w:color="000000"/>
              <w:right w:val="single" w:sz="5" w:space="0" w:color="000000"/>
            </w:tcBorders>
          </w:tcPr>
          <w:p w14:paraId="24B070DB" w14:textId="77777777" w:rsidR="005A4EFD" w:rsidRPr="000371E0" w:rsidRDefault="005A4EFD" w:rsidP="00525DA8">
            <w:pPr>
              <w:pStyle w:val="TableParagraph"/>
              <w:spacing w:before="65"/>
              <w:ind w:left="56"/>
              <w:jc w:val="both"/>
              <w:rPr>
                <w:rFonts w:eastAsia="Courier New"/>
                <w:lang w:val="de-DE"/>
              </w:rPr>
            </w:pPr>
            <w:proofErr w:type="spellStart"/>
            <w:r w:rsidRPr="000371E0">
              <w:rPr>
                <w:lang w:val="de-DE"/>
              </w:rPr>
              <w:t>id</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1FE65747" w14:textId="77777777" w:rsidR="005A4EFD" w:rsidRPr="000371E0" w:rsidRDefault="005A4EFD" w:rsidP="00525DA8">
            <w:pPr>
              <w:pStyle w:val="TableParagraph"/>
              <w:spacing w:before="57"/>
              <w:ind w:left="54"/>
              <w:jc w:val="both"/>
              <w:rPr>
                <w:rFonts w:eastAsia="Century Gothic"/>
                <w:lang w:val="de-DE"/>
              </w:rPr>
            </w:pPr>
            <w:r w:rsidRPr="000371E0">
              <w:rPr>
                <w:lang w:val="de-DE"/>
              </w:rPr>
              <w:t>Text</w:t>
            </w:r>
          </w:p>
        </w:tc>
        <w:tc>
          <w:tcPr>
            <w:tcW w:w="5734" w:type="dxa"/>
            <w:tcBorders>
              <w:top w:val="single" w:sz="5" w:space="0" w:color="000000"/>
              <w:left w:val="single" w:sz="5" w:space="0" w:color="000000"/>
              <w:bottom w:val="single" w:sz="5" w:space="0" w:color="000000"/>
              <w:right w:val="single" w:sz="5" w:space="0" w:color="000000"/>
            </w:tcBorders>
          </w:tcPr>
          <w:p w14:paraId="62AF10D6" w14:textId="77777777" w:rsidR="005A4EFD" w:rsidRPr="000371E0" w:rsidRDefault="005A4EFD" w:rsidP="00BE04EC">
            <w:pPr>
              <w:pStyle w:val="TableParagraph"/>
              <w:spacing w:before="57"/>
              <w:ind w:left="56" w:right="175"/>
              <w:jc w:val="both"/>
              <w:rPr>
                <w:rFonts w:eastAsia="Century Gothic"/>
                <w:lang w:val="de-DE"/>
              </w:rPr>
            </w:pPr>
            <w:r w:rsidRPr="000371E0">
              <w:rPr>
                <w:lang w:val="de-DE"/>
              </w:rPr>
              <w:t>ID der Entität, die geändert wurde</w:t>
            </w:r>
          </w:p>
        </w:tc>
      </w:tr>
      <w:tr w:rsidR="005A4EFD" w:rsidRPr="000371E0" w14:paraId="3463F69A" w14:textId="77777777" w:rsidTr="00525DA8">
        <w:trPr>
          <w:trHeight w:hRule="exact" w:val="632"/>
        </w:trPr>
        <w:tc>
          <w:tcPr>
            <w:tcW w:w="2244" w:type="dxa"/>
            <w:tcBorders>
              <w:top w:val="single" w:sz="5" w:space="0" w:color="000000"/>
              <w:left w:val="single" w:sz="5" w:space="0" w:color="000000"/>
              <w:bottom w:val="single" w:sz="5" w:space="0" w:color="000000"/>
              <w:right w:val="single" w:sz="5" w:space="0" w:color="000000"/>
            </w:tcBorders>
          </w:tcPr>
          <w:p w14:paraId="54C17970"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fkTabellenFeldStr</w:t>
            </w:r>
            <w:r w:rsidR="00525DA8">
              <w:rPr>
                <w:lang w:val="de-DE"/>
              </w:rPr>
              <w:t>uktur</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1D5CB1C1" w14:textId="77777777" w:rsidR="005A4EFD" w:rsidRPr="000371E0" w:rsidRDefault="005A4EFD" w:rsidP="00525DA8">
            <w:pPr>
              <w:pStyle w:val="TableParagraph"/>
              <w:spacing w:before="54"/>
              <w:ind w:left="54"/>
              <w:jc w:val="both"/>
              <w:rPr>
                <w:rFonts w:eastAsia="Century Gothic"/>
                <w:lang w:val="de-DE"/>
              </w:rPr>
            </w:pPr>
            <w:r w:rsidRPr="000371E0">
              <w:rPr>
                <w:lang w:val="de-DE"/>
              </w:rPr>
              <w:t>Zahl</w:t>
            </w:r>
          </w:p>
        </w:tc>
        <w:tc>
          <w:tcPr>
            <w:tcW w:w="5734" w:type="dxa"/>
            <w:tcBorders>
              <w:top w:val="single" w:sz="5" w:space="0" w:color="000000"/>
              <w:left w:val="single" w:sz="5" w:space="0" w:color="000000"/>
              <w:bottom w:val="single" w:sz="5" w:space="0" w:color="000000"/>
              <w:right w:val="single" w:sz="5" w:space="0" w:color="000000"/>
            </w:tcBorders>
          </w:tcPr>
          <w:p w14:paraId="081BFA74"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Bezug zum Attribut einer Tabelle, in der die Entität geändert wurde</w:t>
            </w:r>
          </w:p>
        </w:tc>
      </w:tr>
      <w:tr w:rsidR="00525DA8" w:rsidRPr="000371E0" w14:paraId="58801A5C" w14:textId="77777777" w:rsidTr="00525DA8">
        <w:trPr>
          <w:trHeight w:hRule="exact" w:val="632"/>
        </w:trPr>
        <w:tc>
          <w:tcPr>
            <w:tcW w:w="2244" w:type="dxa"/>
            <w:tcBorders>
              <w:top w:val="single" w:sz="5" w:space="0" w:color="000000"/>
              <w:left w:val="single" w:sz="5" w:space="0" w:color="000000"/>
              <w:bottom w:val="single" w:sz="5" w:space="0" w:color="000000"/>
              <w:right w:val="single" w:sz="5" w:space="0" w:color="000000"/>
            </w:tcBorders>
          </w:tcPr>
          <w:p w14:paraId="79F85034" w14:textId="77777777" w:rsidR="00525DA8" w:rsidRPr="000371E0" w:rsidRDefault="00525DA8" w:rsidP="00525DA8">
            <w:pPr>
              <w:pStyle w:val="TableParagraph"/>
              <w:spacing w:before="63"/>
              <w:ind w:left="56"/>
              <w:jc w:val="both"/>
              <w:rPr>
                <w:rFonts w:eastAsia="Courier New"/>
                <w:lang w:val="de-DE"/>
              </w:rPr>
            </w:pPr>
            <w:proofErr w:type="spellStart"/>
            <w:r w:rsidRPr="000371E0">
              <w:rPr>
                <w:lang w:val="de-DE"/>
              </w:rPr>
              <w:t>alterInhalt</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4629C810" w14:textId="77777777" w:rsidR="00525DA8" w:rsidRPr="000371E0" w:rsidRDefault="00525DA8" w:rsidP="00525DA8">
            <w:pPr>
              <w:pStyle w:val="TableParagraph"/>
              <w:spacing w:before="54"/>
              <w:ind w:left="54"/>
              <w:jc w:val="both"/>
              <w:rPr>
                <w:rFonts w:eastAsia="Century Gothic"/>
                <w:lang w:val="de-DE"/>
              </w:rPr>
            </w:pPr>
            <w:r w:rsidRPr="000371E0">
              <w:rPr>
                <w:lang w:val="de-DE"/>
              </w:rPr>
              <w:t>Memo</w:t>
            </w:r>
          </w:p>
        </w:tc>
        <w:tc>
          <w:tcPr>
            <w:tcW w:w="5734" w:type="dxa"/>
            <w:tcBorders>
              <w:top w:val="single" w:sz="5" w:space="0" w:color="000000"/>
              <w:left w:val="single" w:sz="5" w:space="0" w:color="000000"/>
              <w:bottom w:val="single" w:sz="5" w:space="0" w:color="000000"/>
              <w:right w:val="single" w:sz="5" w:space="0" w:color="000000"/>
            </w:tcBorders>
          </w:tcPr>
          <w:p w14:paraId="4BECDA50" w14:textId="77777777" w:rsidR="00525DA8" w:rsidRPr="000371E0" w:rsidRDefault="00525DA8" w:rsidP="00BE04EC">
            <w:pPr>
              <w:pStyle w:val="TableParagraph"/>
              <w:spacing w:before="54"/>
              <w:ind w:left="56" w:right="175"/>
              <w:jc w:val="both"/>
              <w:rPr>
                <w:rFonts w:eastAsia="Century Gothic"/>
                <w:lang w:val="de-DE"/>
              </w:rPr>
            </w:pPr>
            <w:r w:rsidRPr="000371E0">
              <w:rPr>
                <w:lang w:val="de-DE"/>
              </w:rPr>
              <w:t>Alter Inhalt der geänderten Entität in der letzten finalen Spezifikation</w:t>
            </w:r>
          </w:p>
        </w:tc>
      </w:tr>
      <w:tr w:rsidR="00525DA8" w:rsidRPr="000371E0" w14:paraId="25348944" w14:textId="77777777" w:rsidTr="00525DA8">
        <w:trPr>
          <w:trHeight w:hRule="exact" w:val="366"/>
        </w:trPr>
        <w:tc>
          <w:tcPr>
            <w:tcW w:w="2244" w:type="dxa"/>
            <w:tcBorders>
              <w:top w:val="single" w:sz="5" w:space="0" w:color="000000"/>
              <w:left w:val="single" w:sz="5" w:space="0" w:color="000000"/>
              <w:bottom w:val="single" w:sz="5" w:space="0" w:color="000000"/>
              <w:right w:val="single" w:sz="5" w:space="0" w:color="000000"/>
            </w:tcBorders>
          </w:tcPr>
          <w:p w14:paraId="45801975" w14:textId="77777777" w:rsidR="00525DA8" w:rsidRPr="000371E0" w:rsidRDefault="00525DA8" w:rsidP="00525DA8">
            <w:pPr>
              <w:pStyle w:val="TableParagraph"/>
              <w:spacing w:before="63"/>
              <w:ind w:left="56"/>
              <w:jc w:val="both"/>
              <w:rPr>
                <w:rFonts w:eastAsia="Courier New"/>
                <w:lang w:val="de-DE"/>
              </w:rPr>
            </w:pPr>
            <w:proofErr w:type="spellStart"/>
            <w:r w:rsidRPr="000371E0">
              <w:rPr>
                <w:lang w:val="de-DE"/>
              </w:rPr>
              <w:t>neuerInhalt</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5E5D75C5" w14:textId="77777777" w:rsidR="00525DA8" w:rsidRPr="000371E0" w:rsidRDefault="00525DA8" w:rsidP="00525DA8">
            <w:pPr>
              <w:pStyle w:val="TableParagraph"/>
              <w:spacing w:before="54"/>
              <w:ind w:left="54"/>
              <w:jc w:val="both"/>
              <w:rPr>
                <w:rFonts w:eastAsia="Century Gothic"/>
                <w:lang w:val="de-DE"/>
              </w:rPr>
            </w:pPr>
            <w:r w:rsidRPr="000371E0">
              <w:rPr>
                <w:lang w:val="de-DE"/>
              </w:rPr>
              <w:t>Memo</w:t>
            </w:r>
          </w:p>
        </w:tc>
        <w:tc>
          <w:tcPr>
            <w:tcW w:w="5734" w:type="dxa"/>
            <w:tcBorders>
              <w:top w:val="single" w:sz="5" w:space="0" w:color="000000"/>
              <w:left w:val="single" w:sz="5" w:space="0" w:color="000000"/>
              <w:bottom w:val="single" w:sz="5" w:space="0" w:color="000000"/>
              <w:right w:val="single" w:sz="5" w:space="0" w:color="000000"/>
            </w:tcBorders>
          </w:tcPr>
          <w:p w14:paraId="427BDF5B" w14:textId="77777777" w:rsidR="00525DA8" w:rsidRPr="000371E0" w:rsidRDefault="00525DA8" w:rsidP="00BE04EC">
            <w:pPr>
              <w:pStyle w:val="TableParagraph"/>
              <w:spacing w:before="54"/>
              <w:ind w:left="56" w:right="175"/>
              <w:jc w:val="both"/>
              <w:rPr>
                <w:rFonts w:eastAsia="Century Gothic"/>
                <w:lang w:val="de-DE"/>
              </w:rPr>
            </w:pPr>
            <w:r w:rsidRPr="000371E0">
              <w:rPr>
                <w:lang w:val="de-DE"/>
              </w:rPr>
              <w:t>Neuer Inhalt dieser Entität in der aktuellen Spezifikation</w:t>
            </w:r>
          </w:p>
        </w:tc>
      </w:tr>
      <w:tr w:rsidR="00525DA8" w:rsidRPr="000371E0" w14:paraId="5BF52C56" w14:textId="77777777" w:rsidTr="00525DA8">
        <w:trPr>
          <w:trHeight w:hRule="exact" w:val="414"/>
        </w:trPr>
        <w:tc>
          <w:tcPr>
            <w:tcW w:w="2244" w:type="dxa"/>
            <w:tcBorders>
              <w:top w:val="single" w:sz="5" w:space="0" w:color="000000"/>
              <w:left w:val="single" w:sz="5" w:space="0" w:color="000000"/>
              <w:bottom w:val="single" w:sz="5" w:space="0" w:color="000000"/>
              <w:right w:val="single" w:sz="5" w:space="0" w:color="000000"/>
            </w:tcBorders>
          </w:tcPr>
          <w:p w14:paraId="6B82BC0F" w14:textId="77777777" w:rsidR="00525DA8" w:rsidRPr="000371E0" w:rsidRDefault="00525DA8" w:rsidP="00525DA8">
            <w:pPr>
              <w:pStyle w:val="TableParagraph"/>
              <w:spacing w:before="63"/>
              <w:ind w:left="56"/>
              <w:jc w:val="both"/>
              <w:rPr>
                <w:rFonts w:eastAsia="Courier New"/>
                <w:lang w:val="de-DE"/>
              </w:rPr>
            </w:pPr>
            <w:proofErr w:type="spellStart"/>
            <w:r w:rsidRPr="000371E0">
              <w:rPr>
                <w:lang w:val="de-DE"/>
              </w:rPr>
              <w:t>bemerkung</w:t>
            </w:r>
            <w:proofErr w:type="spellEnd"/>
          </w:p>
        </w:tc>
        <w:tc>
          <w:tcPr>
            <w:tcW w:w="982" w:type="dxa"/>
            <w:tcBorders>
              <w:top w:val="single" w:sz="5" w:space="0" w:color="000000"/>
              <w:left w:val="single" w:sz="5" w:space="0" w:color="000000"/>
              <w:bottom w:val="single" w:sz="5" w:space="0" w:color="000000"/>
              <w:right w:val="single" w:sz="5" w:space="0" w:color="000000"/>
            </w:tcBorders>
          </w:tcPr>
          <w:p w14:paraId="11757ACC" w14:textId="77777777" w:rsidR="00525DA8" w:rsidRPr="000371E0" w:rsidRDefault="00525DA8" w:rsidP="00525DA8">
            <w:pPr>
              <w:pStyle w:val="TableParagraph"/>
              <w:spacing w:before="54"/>
              <w:ind w:left="54"/>
              <w:jc w:val="both"/>
              <w:rPr>
                <w:rFonts w:eastAsia="Century Gothic"/>
                <w:lang w:val="de-DE"/>
              </w:rPr>
            </w:pPr>
            <w:r w:rsidRPr="000371E0">
              <w:rPr>
                <w:lang w:val="de-DE"/>
              </w:rPr>
              <w:t>Memo</w:t>
            </w:r>
          </w:p>
        </w:tc>
        <w:tc>
          <w:tcPr>
            <w:tcW w:w="5734" w:type="dxa"/>
            <w:tcBorders>
              <w:top w:val="single" w:sz="5" w:space="0" w:color="000000"/>
              <w:left w:val="single" w:sz="5" w:space="0" w:color="000000"/>
              <w:bottom w:val="single" w:sz="5" w:space="0" w:color="000000"/>
              <w:right w:val="single" w:sz="5" w:space="0" w:color="000000"/>
            </w:tcBorders>
          </w:tcPr>
          <w:p w14:paraId="62F49496" w14:textId="77777777" w:rsidR="00525DA8" w:rsidRPr="000371E0" w:rsidRDefault="00525DA8" w:rsidP="00BE04EC">
            <w:pPr>
              <w:pStyle w:val="TableParagraph"/>
              <w:spacing w:before="54"/>
              <w:ind w:left="56" w:right="175"/>
              <w:jc w:val="both"/>
              <w:rPr>
                <w:rFonts w:eastAsia="Century Gothic"/>
                <w:lang w:val="de-DE"/>
              </w:rPr>
            </w:pPr>
            <w:r w:rsidRPr="000371E0">
              <w:rPr>
                <w:lang w:val="de-DE"/>
              </w:rPr>
              <w:t>Begründung für die Ergänzung</w:t>
            </w:r>
          </w:p>
        </w:tc>
      </w:tr>
    </w:tbl>
    <w:p w14:paraId="67B2C405" w14:textId="77777777" w:rsidR="00EB3A59" w:rsidRPr="00525DA8" w:rsidRDefault="00EB3A59" w:rsidP="00525DA8">
      <w:pPr>
        <w:spacing w:before="2"/>
        <w:jc w:val="both"/>
        <w:rPr>
          <w:rFonts w:eastAsia="Century Gothic"/>
          <w:color w:val="FF0000"/>
          <w:sz w:val="15"/>
          <w:szCs w:val="15"/>
        </w:rPr>
      </w:pPr>
    </w:p>
    <w:p w14:paraId="5016D96B" w14:textId="77777777" w:rsidR="00EB3A59" w:rsidRPr="00EB3A59" w:rsidRDefault="00EB3A59" w:rsidP="00525DA8">
      <w:pPr>
        <w:pStyle w:val="Textkrper"/>
        <w:spacing w:before="71"/>
        <w:ind w:left="408" w:hanging="255"/>
        <w:rPr>
          <w:u w:val="single"/>
        </w:rPr>
      </w:pPr>
      <w:r w:rsidRPr="00EB3A59">
        <w:rPr>
          <w:u w:val="single"/>
        </w:rPr>
        <w:t>Beispiel:</w:t>
      </w:r>
    </w:p>
    <w:p w14:paraId="179FC367" w14:textId="77777777" w:rsidR="005A4EFD" w:rsidRPr="00EB3A59" w:rsidRDefault="005A4EFD" w:rsidP="00525DA8">
      <w:pPr>
        <w:pStyle w:val="Textkrper"/>
        <w:spacing w:before="71"/>
        <w:ind w:left="408" w:hanging="255"/>
      </w:pPr>
      <w:r w:rsidRPr="00EB3A59">
        <w:t xml:space="preserve">Die </w:t>
      </w:r>
      <w:r w:rsidR="00EB3A59">
        <w:t xml:space="preserve">Zeile </w:t>
      </w:r>
      <w:proofErr w:type="spellStart"/>
      <w:r w:rsidR="00EB3A59">
        <w:t>idDeltaAttribut</w:t>
      </w:r>
      <w:proofErr w:type="spellEnd"/>
      <w:r w:rsidR="00EB3A59">
        <w:t xml:space="preserve"> = 22</w:t>
      </w:r>
      <w:r w:rsidRPr="00EB3A59">
        <w:t xml:space="preserve"> enthält folgende Werte:</w:t>
      </w:r>
    </w:p>
    <w:p w14:paraId="6717FE9D" w14:textId="77777777" w:rsidR="00EB3A59" w:rsidRDefault="00EB3A59" w:rsidP="00EB3A59">
      <w:pPr>
        <w:pStyle w:val="Textkrper"/>
        <w:ind w:left="408"/>
      </w:pPr>
      <w:proofErr w:type="spellStart"/>
      <w:r>
        <w:t>id</w:t>
      </w:r>
      <w:proofErr w:type="spellEnd"/>
      <w:r>
        <w:t xml:space="preserve"> = 12</w:t>
      </w:r>
    </w:p>
    <w:p w14:paraId="1E8FAFB8" w14:textId="77777777" w:rsidR="005A4EFD" w:rsidRPr="00EB3A59" w:rsidRDefault="005A4EFD" w:rsidP="00EB3A59">
      <w:pPr>
        <w:pStyle w:val="Textkrper"/>
        <w:ind w:left="408"/>
      </w:pPr>
      <w:r w:rsidRPr="00EB3A59">
        <w:t xml:space="preserve">Tabellenattribut </w:t>
      </w:r>
      <w:proofErr w:type="gramStart"/>
      <w:r w:rsidRPr="00EB3A59">
        <w:t>=  &lt;</w:t>
      </w:r>
      <w:proofErr w:type="spellStart"/>
      <w:r w:rsidR="00EB3A59">
        <w:t>FeldGruppeFelder.bedingung</w:t>
      </w:r>
      <w:proofErr w:type="spellEnd"/>
      <w:proofErr w:type="gramEnd"/>
      <w:r w:rsidRPr="00EB3A59">
        <w:t>&gt;</w:t>
      </w:r>
    </w:p>
    <w:p w14:paraId="0954E1CA" w14:textId="77777777" w:rsidR="00EB3A59" w:rsidRDefault="005A4EFD" w:rsidP="00525DA8">
      <w:pPr>
        <w:pStyle w:val="Textkrper"/>
        <w:ind w:left="408"/>
      </w:pPr>
      <w:proofErr w:type="spellStart"/>
      <w:r w:rsidRPr="00EB3A59">
        <w:rPr>
          <w:rFonts w:eastAsia="Courier New"/>
        </w:rPr>
        <w:t>alterInhalt</w:t>
      </w:r>
      <w:proofErr w:type="spellEnd"/>
      <w:r w:rsidRPr="00EB3A59">
        <w:rPr>
          <w:rFonts w:eastAsia="Courier New"/>
        </w:rPr>
        <w:t xml:space="preserve"> </w:t>
      </w:r>
      <w:r w:rsidRPr="00EB3A59">
        <w:t xml:space="preserve">= </w:t>
      </w:r>
      <w:r w:rsidR="00EB3A59">
        <w:t>1</w:t>
      </w:r>
      <w:r w:rsidRPr="00EB3A59">
        <w:t xml:space="preserve"> </w:t>
      </w:r>
    </w:p>
    <w:p w14:paraId="1866C1DA" w14:textId="77777777" w:rsidR="005A4EFD" w:rsidRPr="00EB3A59" w:rsidRDefault="005A4EFD" w:rsidP="00EB3A59">
      <w:pPr>
        <w:pStyle w:val="Textkrper"/>
        <w:ind w:left="408"/>
      </w:pPr>
      <w:proofErr w:type="spellStart"/>
      <w:r w:rsidRPr="00EB3A59">
        <w:rPr>
          <w:rFonts w:eastAsia="Courier New"/>
        </w:rPr>
        <w:t>neuerInhalt</w:t>
      </w:r>
      <w:proofErr w:type="spellEnd"/>
      <w:r w:rsidRPr="00EB3A59">
        <w:rPr>
          <w:rFonts w:eastAsia="Courier New"/>
        </w:rPr>
        <w:t xml:space="preserve"> </w:t>
      </w:r>
      <w:r w:rsidRPr="00EB3A59">
        <w:t xml:space="preserve">= </w:t>
      </w:r>
      <w:r w:rsidR="00EB3A59">
        <w:t>IN (1;2)</w:t>
      </w:r>
      <w:r w:rsidRPr="00EB3A59">
        <w:t xml:space="preserve"> </w:t>
      </w:r>
    </w:p>
    <w:p w14:paraId="392775E7" w14:textId="77777777" w:rsidR="005A4EFD" w:rsidRPr="000371E0" w:rsidRDefault="005A4EFD" w:rsidP="00525DA8">
      <w:pPr>
        <w:pStyle w:val="Textkrper"/>
        <w:ind w:hanging="1"/>
      </w:pPr>
      <w:r w:rsidRPr="000371E0">
        <w:t xml:space="preserve">Das heißt, dass in der Zeile </w:t>
      </w:r>
      <w:proofErr w:type="spellStart"/>
      <w:r w:rsidRPr="000371E0">
        <w:rPr>
          <w:rFonts w:eastAsia="Courier New"/>
        </w:rPr>
        <w:t>id</w:t>
      </w:r>
      <w:r w:rsidR="00EB3A59">
        <w:rPr>
          <w:rFonts w:eastAsia="Courier New"/>
        </w:rPr>
        <w:t>FeldGruppeFelder</w:t>
      </w:r>
      <w:proofErr w:type="spellEnd"/>
      <w:r w:rsidRPr="000371E0">
        <w:rPr>
          <w:rFonts w:eastAsia="Courier New"/>
        </w:rPr>
        <w:t xml:space="preserve"> </w:t>
      </w:r>
      <w:r w:rsidRPr="000371E0">
        <w:t xml:space="preserve">= </w:t>
      </w:r>
      <w:r w:rsidR="00EB3A59">
        <w:t>12</w:t>
      </w:r>
      <w:r w:rsidRPr="000371E0">
        <w:t xml:space="preserve"> der Tabelle </w:t>
      </w:r>
      <w:proofErr w:type="spellStart"/>
      <w:r w:rsidR="00EB3A59">
        <w:rPr>
          <w:rFonts w:eastAsia="Courier New"/>
        </w:rPr>
        <w:t>FeldGruppeFelder</w:t>
      </w:r>
      <w:proofErr w:type="spellEnd"/>
      <w:r w:rsidRPr="000371E0">
        <w:rPr>
          <w:rFonts w:eastAsia="Courier New"/>
        </w:rPr>
        <w:t xml:space="preserve"> </w:t>
      </w:r>
      <w:r w:rsidRPr="000371E0">
        <w:t xml:space="preserve">das Attribut </w:t>
      </w:r>
      <w:proofErr w:type="spellStart"/>
      <w:r w:rsidRPr="000371E0">
        <w:rPr>
          <w:rFonts w:eastAsia="Courier New"/>
        </w:rPr>
        <w:t>be</w:t>
      </w:r>
      <w:r w:rsidR="00EB3A59">
        <w:rPr>
          <w:rFonts w:eastAsia="Courier New"/>
        </w:rPr>
        <w:t>dingung</w:t>
      </w:r>
      <w:proofErr w:type="spellEnd"/>
      <w:r w:rsidRPr="000371E0">
        <w:rPr>
          <w:rFonts w:eastAsia="Courier New"/>
        </w:rPr>
        <w:t xml:space="preserve"> </w:t>
      </w:r>
      <w:r w:rsidRPr="000371E0">
        <w:t xml:space="preserve">von </w:t>
      </w:r>
      <w:r w:rsidR="00EB3A59">
        <w:t xml:space="preserve">„1“ </w:t>
      </w:r>
      <w:r w:rsidRPr="000371E0">
        <w:t xml:space="preserve">auf </w:t>
      </w:r>
      <w:r w:rsidR="00EB3A59">
        <w:t>„IN (1;2)“</w:t>
      </w:r>
      <w:r w:rsidRPr="000371E0">
        <w:t xml:space="preserve"> geändert wurde. Die Spalte </w:t>
      </w:r>
      <w:proofErr w:type="spellStart"/>
      <w:r w:rsidRPr="000371E0">
        <w:rPr>
          <w:rFonts w:eastAsia="Courier New"/>
        </w:rPr>
        <w:t>bemerkung</w:t>
      </w:r>
      <w:proofErr w:type="spellEnd"/>
      <w:r w:rsidRPr="000371E0">
        <w:rPr>
          <w:rFonts w:eastAsia="Courier New"/>
        </w:rPr>
        <w:t xml:space="preserve"> </w:t>
      </w:r>
      <w:r w:rsidRPr="000371E0">
        <w:t>enthält ggf. weitere Hinweise zum Kontext der Änderung.</w:t>
      </w:r>
    </w:p>
    <w:p w14:paraId="39E2F11D" w14:textId="77777777" w:rsidR="005A4EFD" w:rsidRPr="000371E0" w:rsidRDefault="005A4EFD" w:rsidP="00EB3A59">
      <w:pPr>
        <w:spacing w:before="240" w:after="120"/>
        <w:ind w:left="153"/>
        <w:jc w:val="both"/>
        <w:rPr>
          <w:rFonts w:eastAsia="Trebuchet MS"/>
        </w:rPr>
      </w:pPr>
      <w:r w:rsidRPr="000371E0">
        <w:rPr>
          <w:b/>
          <w:color w:val="1E1E1D"/>
        </w:rPr>
        <w:t>Gelöschte Entitäten</w:t>
      </w:r>
    </w:p>
    <w:p w14:paraId="5248C957" w14:textId="77777777" w:rsidR="005A4EFD" w:rsidRPr="000371E0" w:rsidRDefault="005A4EFD" w:rsidP="00525DA8">
      <w:pPr>
        <w:pStyle w:val="Textkrper"/>
        <w:spacing w:before="64"/>
      </w:pPr>
      <w:r w:rsidRPr="000371E0">
        <w:t xml:space="preserve">Über die Attribute </w:t>
      </w:r>
      <w:proofErr w:type="spellStart"/>
      <w:r w:rsidRPr="000371E0">
        <w:t>id</w:t>
      </w:r>
      <w:proofErr w:type="spellEnd"/>
      <w:r w:rsidRPr="000371E0">
        <w:t xml:space="preserve"> und </w:t>
      </w:r>
      <w:proofErr w:type="spellStart"/>
      <w:r w:rsidRPr="000371E0">
        <w:t>fkTabellenStruktu</w:t>
      </w:r>
      <w:r w:rsidR="00EB3A59">
        <w:t>r</w:t>
      </w:r>
      <w:proofErr w:type="spellEnd"/>
      <w:r w:rsidR="00EB3A59">
        <w:t xml:space="preserve"> in der Tabelle </w:t>
      </w:r>
      <w:proofErr w:type="spellStart"/>
      <w:r w:rsidR="00EB3A59">
        <w:t>DeltaGeloescht</w:t>
      </w:r>
      <w:proofErr w:type="spellEnd"/>
      <w:r w:rsidR="00EB3A59">
        <w:t xml:space="preserve"> </w:t>
      </w:r>
      <w:r w:rsidRPr="000371E0">
        <w:t>ist die Zuordnung zu den Entitäten der Datenbank möglich.</w:t>
      </w:r>
    </w:p>
    <w:p w14:paraId="4D60E659" w14:textId="77777777" w:rsidR="005A4EFD" w:rsidRPr="000371E0" w:rsidRDefault="005A4EFD" w:rsidP="00525DA8">
      <w:pPr>
        <w:ind w:left="154"/>
        <w:jc w:val="both"/>
        <w:rPr>
          <w:rFonts w:eastAsia="Courier New"/>
        </w:rPr>
      </w:pPr>
      <w:bookmarkStart w:id="188" w:name="_bookmark199"/>
      <w:bookmarkEnd w:id="188"/>
      <w:r w:rsidRPr="000371E0">
        <w:t xml:space="preserve">Struktur der Tabelle </w:t>
      </w:r>
      <w:proofErr w:type="spellStart"/>
      <w:r w:rsidRPr="000371E0">
        <w:t>DeltaGeloescht</w:t>
      </w:r>
      <w:proofErr w:type="spellEnd"/>
      <w:r w:rsidR="00BE04EC">
        <w:t>:</w:t>
      </w:r>
    </w:p>
    <w:p w14:paraId="1971B2B6" w14:textId="77777777" w:rsidR="005A4EFD" w:rsidRPr="000371E0" w:rsidRDefault="005A4EFD" w:rsidP="00525DA8">
      <w:pPr>
        <w:spacing w:before="8"/>
        <w:jc w:val="both"/>
        <w:rPr>
          <w:rFonts w:eastAsia="Courier New"/>
          <w:sz w:val="8"/>
          <w:szCs w:val="8"/>
        </w:rPr>
      </w:pPr>
    </w:p>
    <w:tbl>
      <w:tblPr>
        <w:tblStyle w:val="TableNormal"/>
        <w:tblW w:w="0" w:type="auto"/>
        <w:tblInd w:w="143" w:type="dxa"/>
        <w:tblLayout w:type="fixed"/>
        <w:tblLook w:val="01E0" w:firstRow="1" w:lastRow="1" w:firstColumn="1" w:lastColumn="1" w:noHBand="0" w:noVBand="0"/>
      </w:tblPr>
      <w:tblGrid>
        <w:gridCol w:w="2249"/>
        <w:gridCol w:w="984"/>
        <w:gridCol w:w="5726"/>
      </w:tblGrid>
      <w:tr w:rsidR="005A4EFD" w:rsidRPr="000371E0" w14:paraId="2F138D2A" w14:textId="77777777" w:rsidTr="00EB3A59">
        <w:trPr>
          <w:trHeight w:hRule="exact" w:val="386"/>
        </w:trPr>
        <w:tc>
          <w:tcPr>
            <w:tcW w:w="224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9E1A372" w14:textId="77777777" w:rsidR="005A4EFD" w:rsidRPr="000371E0" w:rsidRDefault="005A4EFD" w:rsidP="00525DA8">
            <w:pPr>
              <w:pStyle w:val="TableParagraph"/>
              <w:spacing w:before="67"/>
              <w:ind w:left="56"/>
              <w:jc w:val="both"/>
              <w:rPr>
                <w:rFonts w:eastAsia="Calibri"/>
                <w:lang w:val="de-DE"/>
              </w:rPr>
            </w:pPr>
            <w:r w:rsidRPr="000371E0">
              <w:rPr>
                <w:b/>
                <w:lang w:val="de-DE"/>
              </w:rPr>
              <w:t>Feldname</w:t>
            </w:r>
          </w:p>
        </w:tc>
        <w:tc>
          <w:tcPr>
            <w:tcW w:w="98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0481027" w14:textId="77777777" w:rsidR="005A4EFD" w:rsidRPr="000371E0" w:rsidRDefault="005A4EFD" w:rsidP="00525DA8">
            <w:pPr>
              <w:pStyle w:val="TableParagraph"/>
              <w:spacing w:before="67"/>
              <w:ind w:left="56"/>
              <w:jc w:val="both"/>
              <w:rPr>
                <w:rFonts w:eastAsia="Calibri"/>
                <w:lang w:val="de-DE"/>
              </w:rPr>
            </w:pPr>
            <w:r w:rsidRPr="000371E0">
              <w:rPr>
                <w:b/>
                <w:lang w:val="de-DE"/>
              </w:rPr>
              <w:t>Feldtyp</w:t>
            </w:r>
          </w:p>
        </w:tc>
        <w:tc>
          <w:tcPr>
            <w:tcW w:w="5726"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7A06371" w14:textId="77777777" w:rsidR="005A4EFD" w:rsidRPr="000371E0" w:rsidRDefault="005A4EFD" w:rsidP="00525DA8">
            <w:pPr>
              <w:pStyle w:val="TableParagraph"/>
              <w:spacing w:before="67"/>
              <w:ind w:left="56"/>
              <w:jc w:val="both"/>
              <w:rPr>
                <w:rFonts w:eastAsia="Calibri"/>
                <w:lang w:val="de-DE"/>
              </w:rPr>
            </w:pPr>
            <w:r w:rsidRPr="000371E0">
              <w:rPr>
                <w:b/>
                <w:lang w:val="de-DE"/>
              </w:rPr>
              <w:t>Bemerkung</w:t>
            </w:r>
          </w:p>
        </w:tc>
      </w:tr>
      <w:tr w:rsidR="005A4EFD" w:rsidRPr="000371E0" w14:paraId="48CF2707" w14:textId="77777777" w:rsidTr="00AB6B8B">
        <w:trPr>
          <w:trHeight w:hRule="exact" w:val="377"/>
        </w:trPr>
        <w:tc>
          <w:tcPr>
            <w:tcW w:w="2249" w:type="dxa"/>
            <w:tcBorders>
              <w:top w:val="single" w:sz="5" w:space="0" w:color="000000"/>
              <w:left w:val="single" w:sz="5" w:space="0" w:color="000000"/>
              <w:bottom w:val="single" w:sz="5" w:space="0" w:color="000000"/>
              <w:right w:val="single" w:sz="5" w:space="0" w:color="000000"/>
            </w:tcBorders>
          </w:tcPr>
          <w:p w14:paraId="1C1B570E"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idDeltaGeloescht</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5FE782E9" w14:textId="77777777" w:rsidR="005A4EFD" w:rsidRPr="000371E0" w:rsidRDefault="005A4EFD" w:rsidP="00525DA8">
            <w:pPr>
              <w:pStyle w:val="TableParagraph"/>
              <w:spacing w:before="54"/>
              <w:ind w:left="56"/>
              <w:jc w:val="both"/>
              <w:rPr>
                <w:rFonts w:eastAsia="Century Gothic"/>
                <w:lang w:val="de-DE"/>
              </w:rPr>
            </w:pPr>
            <w:proofErr w:type="spellStart"/>
            <w:r w:rsidRPr="000371E0">
              <w:rPr>
                <w:lang w:val="de-DE"/>
              </w:rPr>
              <w:t>AutoWert</w:t>
            </w:r>
            <w:proofErr w:type="spellEnd"/>
          </w:p>
        </w:tc>
        <w:tc>
          <w:tcPr>
            <w:tcW w:w="5726" w:type="dxa"/>
            <w:tcBorders>
              <w:top w:val="single" w:sz="5" w:space="0" w:color="000000"/>
              <w:left w:val="single" w:sz="5" w:space="0" w:color="000000"/>
              <w:bottom w:val="single" w:sz="5" w:space="0" w:color="000000"/>
              <w:right w:val="single" w:sz="5" w:space="0" w:color="000000"/>
            </w:tcBorders>
          </w:tcPr>
          <w:p w14:paraId="4F9601C8"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Primärschlüssel</w:t>
            </w:r>
          </w:p>
        </w:tc>
      </w:tr>
      <w:tr w:rsidR="005A4EFD" w:rsidRPr="000371E0" w14:paraId="17F71DB0" w14:textId="77777777" w:rsidTr="00AB6B8B">
        <w:trPr>
          <w:trHeight w:hRule="exact" w:val="379"/>
        </w:trPr>
        <w:tc>
          <w:tcPr>
            <w:tcW w:w="2249" w:type="dxa"/>
            <w:tcBorders>
              <w:top w:val="single" w:sz="5" w:space="0" w:color="000000"/>
              <w:left w:val="single" w:sz="5" w:space="0" w:color="000000"/>
              <w:bottom w:val="single" w:sz="5" w:space="0" w:color="000000"/>
              <w:right w:val="single" w:sz="5" w:space="0" w:color="000000"/>
            </w:tcBorders>
          </w:tcPr>
          <w:p w14:paraId="4E191B6C"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t>id</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343DDCF2" w14:textId="77777777" w:rsidR="005A4EFD" w:rsidRPr="000371E0" w:rsidRDefault="005A4EFD" w:rsidP="00525DA8">
            <w:pPr>
              <w:pStyle w:val="TableParagraph"/>
              <w:spacing w:before="54"/>
              <w:ind w:left="56"/>
              <w:jc w:val="both"/>
              <w:rPr>
                <w:rFonts w:eastAsia="Century Gothic"/>
                <w:lang w:val="de-DE"/>
              </w:rPr>
            </w:pPr>
            <w:r w:rsidRPr="000371E0">
              <w:rPr>
                <w:lang w:val="de-DE"/>
              </w:rPr>
              <w:t>Text</w:t>
            </w:r>
          </w:p>
        </w:tc>
        <w:tc>
          <w:tcPr>
            <w:tcW w:w="5726" w:type="dxa"/>
            <w:tcBorders>
              <w:top w:val="single" w:sz="5" w:space="0" w:color="000000"/>
              <w:left w:val="single" w:sz="5" w:space="0" w:color="000000"/>
              <w:bottom w:val="single" w:sz="5" w:space="0" w:color="000000"/>
              <w:right w:val="single" w:sz="5" w:space="0" w:color="000000"/>
            </w:tcBorders>
          </w:tcPr>
          <w:p w14:paraId="4451FA2B"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ID der Entität, die gelöscht wurde</w:t>
            </w:r>
          </w:p>
        </w:tc>
      </w:tr>
      <w:tr w:rsidR="005A4EFD" w:rsidRPr="000371E0" w14:paraId="2B905C24" w14:textId="77777777" w:rsidTr="00AB6B8B">
        <w:trPr>
          <w:trHeight w:hRule="exact" w:val="583"/>
        </w:trPr>
        <w:tc>
          <w:tcPr>
            <w:tcW w:w="2249" w:type="dxa"/>
            <w:tcBorders>
              <w:top w:val="single" w:sz="5" w:space="0" w:color="000000"/>
              <w:left w:val="single" w:sz="5" w:space="0" w:color="000000"/>
              <w:bottom w:val="single" w:sz="5" w:space="0" w:color="000000"/>
              <w:right w:val="single" w:sz="5" w:space="0" w:color="000000"/>
            </w:tcBorders>
          </w:tcPr>
          <w:p w14:paraId="7E3AA926" w14:textId="77777777" w:rsidR="005A4EFD" w:rsidRPr="000371E0" w:rsidRDefault="00EB3A59" w:rsidP="00525DA8">
            <w:pPr>
              <w:pStyle w:val="TableParagraph"/>
              <w:spacing w:before="63"/>
              <w:ind w:left="56"/>
              <w:jc w:val="both"/>
              <w:rPr>
                <w:rFonts w:eastAsia="Courier New"/>
                <w:lang w:val="de-DE"/>
              </w:rPr>
            </w:pPr>
            <w:proofErr w:type="spellStart"/>
            <w:r>
              <w:rPr>
                <w:lang w:val="de-DE"/>
              </w:rPr>
              <w:t>fkTabellenStruktu</w:t>
            </w:r>
            <w:r w:rsidR="005A4EFD" w:rsidRPr="000371E0">
              <w:rPr>
                <w:lang w:val="de-DE"/>
              </w:rPr>
              <w:t>r</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2B780A32" w14:textId="77777777" w:rsidR="005A4EFD" w:rsidRPr="000371E0" w:rsidRDefault="005A4EFD" w:rsidP="00525DA8">
            <w:pPr>
              <w:pStyle w:val="TableParagraph"/>
              <w:spacing w:before="54"/>
              <w:ind w:left="56"/>
              <w:jc w:val="both"/>
              <w:rPr>
                <w:rFonts w:eastAsia="Century Gothic"/>
                <w:lang w:val="de-DE"/>
              </w:rPr>
            </w:pPr>
            <w:r w:rsidRPr="000371E0">
              <w:rPr>
                <w:lang w:val="de-DE"/>
              </w:rPr>
              <w:t>Zahl</w:t>
            </w:r>
          </w:p>
        </w:tc>
        <w:tc>
          <w:tcPr>
            <w:tcW w:w="5726" w:type="dxa"/>
            <w:tcBorders>
              <w:top w:val="single" w:sz="5" w:space="0" w:color="000000"/>
              <w:left w:val="single" w:sz="5" w:space="0" w:color="000000"/>
              <w:bottom w:val="single" w:sz="5" w:space="0" w:color="000000"/>
              <w:right w:val="single" w:sz="5" w:space="0" w:color="000000"/>
            </w:tcBorders>
          </w:tcPr>
          <w:p w14:paraId="372BEF84"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Bezug zum Attribut einer Tabelle, in der die Entität gelöscht wurde</w:t>
            </w:r>
          </w:p>
        </w:tc>
      </w:tr>
      <w:tr w:rsidR="005A4EFD" w:rsidRPr="000371E0" w14:paraId="526C8D07" w14:textId="77777777" w:rsidTr="00AB6B8B">
        <w:trPr>
          <w:trHeight w:hRule="exact" w:val="377"/>
        </w:trPr>
        <w:tc>
          <w:tcPr>
            <w:tcW w:w="2249" w:type="dxa"/>
            <w:tcBorders>
              <w:top w:val="single" w:sz="5" w:space="0" w:color="000000"/>
              <w:left w:val="single" w:sz="5" w:space="0" w:color="000000"/>
              <w:bottom w:val="single" w:sz="5" w:space="0" w:color="000000"/>
              <w:right w:val="single" w:sz="5" w:space="0" w:color="000000"/>
            </w:tcBorders>
          </w:tcPr>
          <w:p w14:paraId="5C2BABF7" w14:textId="77777777" w:rsidR="005A4EFD" w:rsidRPr="000371E0" w:rsidRDefault="005A4EFD" w:rsidP="00525DA8">
            <w:pPr>
              <w:pStyle w:val="TableParagraph"/>
              <w:spacing w:before="63"/>
              <w:ind w:left="56"/>
              <w:jc w:val="both"/>
              <w:rPr>
                <w:rFonts w:eastAsia="Courier New"/>
                <w:lang w:val="de-DE"/>
              </w:rPr>
            </w:pPr>
            <w:proofErr w:type="spellStart"/>
            <w:r w:rsidRPr="000371E0">
              <w:rPr>
                <w:lang w:val="de-DE"/>
              </w:rPr>
              <w:lastRenderedPageBreak/>
              <w:t>bemerkung</w:t>
            </w:r>
            <w:proofErr w:type="spellEnd"/>
          </w:p>
        </w:tc>
        <w:tc>
          <w:tcPr>
            <w:tcW w:w="984" w:type="dxa"/>
            <w:tcBorders>
              <w:top w:val="single" w:sz="5" w:space="0" w:color="000000"/>
              <w:left w:val="single" w:sz="5" w:space="0" w:color="000000"/>
              <w:bottom w:val="single" w:sz="5" w:space="0" w:color="000000"/>
              <w:right w:val="single" w:sz="5" w:space="0" w:color="000000"/>
            </w:tcBorders>
          </w:tcPr>
          <w:p w14:paraId="1271093C" w14:textId="77777777" w:rsidR="005A4EFD" w:rsidRPr="000371E0" w:rsidRDefault="005A4EFD" w:rsidP="00525DA8">
            <w:pPr>
              <w:pStyle w:val="TableParagraph"/>
              <w:spacing w:before="54"/>
              <w:ind w:left="56"/>
              <w:jc w:val="both"/>
              <w:rPr>
                <w:rFonts w:eastAsia="Century Gothic"/>
                <w:lang w:val="de-DE"/>
              </w:rPr>
            </w:pPr>
            <w:r w:rsidRPr="000371E0">
              <w:rPr>
                <w:lang w:val="de-DE"/>
              </w:rPr>
              <w:t>Memo</w:t>
            </w:r>
          </w:p>
        </w:tc>
        <w:tc>
          <w:tcPr>
            <w:tcW w:w="5726" w:type="dxa"/>
            <w:tcBorders>
              <w:top w:val="single" w:sz="5" w:space="0" w:color="000000"/>
              <w:left w:val="single" w:sz="5" w:space="0" w:color="000000"/>
              <w:bottom w:val="single" w:sz="5" w:space="0" w:color="000000"/>
              <w:right w:val="single" w:sz="5" w:space="0" w:color="000000"/>
            </w:tcBorders>
          </w:tcPr>
          <w:p w14:paraId="157C08DC" w14:textId="77777777" w:rsidR="005A4EFD" w:rsidRPr="000371E0" w:rsidRDefault="005A4EFD" w:rsidP="00BE04EC">
            <w:pPr>
              <w:pStyle w:val="TableParagraph"/>
              <w:spacing w:before="54"/>
              <w:ind w:left="56" w:right="175"/>
              <w:jc w:val="both"/>
              <w:rPr>
                <w:rFonts w:eastAsia="Century Gothic"/>
                <w:lang w:val="de-DE"/>
              </w:rPr>
            </w:pPr>
            <w:r w:rsidRPr="000371E0">
              <w:rPr>
                <w:lang w:val="de-DE"/>
              </w:rPr>
              <w:t>Begründung für die Ergänzung</w:t>
            </w:r>
          </w:p>
        </w:tc>
      </w:tr>
    </w:tbl>
    <w:p w14:paraId="296B2CB9" w14:textId="77777777" w:rsidR="005A4EFD" w:rsidRPr="000371E0" w:rsidRDefault="005A4EFD" w:rsidP="00525DA8">
      <w:pPr>
        <w:spacing w:before="5"/>
        <w:jc w:val="both"/>
        <w:rPr>
          <w:rFonts w:eastAsia="Courier New"/>
          <w:sz w:val="16"/>
          <w:szCs w:val="16"/>
        </w:rPr>
      </w:pPr>
    </w:p>
    <w:p w14:paraId="0F9F6D42" w14:textId="77777777" w:rsidR="00EB3A59" w:rsidRDefault="00EB3A59" w:rsidP="00525DA8">
      <w:pPr>
        <w:pStyle w:val="Textkrper"/>
        <w:spacing w:before="71"/>
        <w:ind w:left="408" w:hanging="255"/>
      </w:pPr>
      <w:r w:rsidRPr="00EB3A59">
        <w:rPr>
          <w:u w:val="single"/>
        </w:rPr>
        <w:t>Beispiel</w:t>
      </w:r>
      <w:r>
        <w:t>:</w:t>
      </w:r>
    </w:p>
    <w:p w14:paraId="722F2B5B" w14:textId="77777777" w:rsidR="005A4EFD" w:rsidRPr="000371E0" w:rsidRDefault="005A4EFD" w:rsidP="00EB3A59">
      <w:pPr>
        <w:pStyle w:val="Textkrper"/>
        <w:spacing w:before="71"/>
        <w:ind w:left="408" w:hanging="255"/>
      </w:pPr>
      <w:r w:rsidRPr="000371E0">
        <w:t xml:space="preserve">Die Zeile </w:t>
      </w:r>
      <w:proofErr w:type="spellStart"/>
      <w:r w:rsidRPr="000371E0">
        <w:t>idDeltaGeloescht</w:t>
      </w:r>
      <w:proofErr w:type="spellEnd"/>
      <w:r w:rsidR="00EB3A59">
        <w:t xml:space="preserve"> = 2003 enthält folgende Werte:</w:t>
      </w:r>
    </w:p>
    <w:p w14:paraId="169F2C9C" w14:textId="77777777" w:rsidR="005A4EFD" w:rsidRPr="000371E0" w:rsidRDefault="005A4EFD" w:rsidP="00525DA8">
      <w:pPr>
        <w:pStyle w:val="Textkrper"/>
        <w:ind w:left="408"/>
      </w:pPr>
      <w:proofErr w:type="spellStart"/>
      <w:r w:rsidRPr="000371E0">
        <w:t>I</w:t>
      </w:r>
      <w:r w:rsidR="00EB3A59">
        <w:t>d</w:t>
      </w:r>
      <w:proofErr w:type="spellEnd"/>
      <w:r w:rsidR="00EB3A59">
        <w:t xml:space="preserve"> = 2004</w:t>
      </w:r>
    </w:p>
    <w:p w14:paraId="737F1B89" w14:textId="77777777" w:rsidR="005A4EFD" w:rsidRPr="000371E0" w:rsidRDefault="00EB3A59" w:rsidP="00525DA8">
      <w:pPr>
        <w:pStyle w:val="Textkrper"/>
        <w:ind w:left="408"/>
      </w:pPr>
      <w:proofErr w:type="spellStart"/>
      <w:r>
        <w:t>fkTabellenStruktur</w:t>
      </w:r>
      <w:proofErr w:type="spellEnd"/>
      <w:r>
        <w:t xml:space="preserve"> = &lt;</w:t>
      </w:r>
      <w:proofErr w:type="spellStart"/>
      <w:r>
        <w:t>ICDListe</w:t>
      </w:r>
      <w:proofErr w:type="spellEnd"/>
      <w:r w:rsidR="005A4EFD" w:rsidRPr="000371E0">
        <w:t>&gt;</w:t>
      </w:r>
    </w:p>
    <w:p w14:paraId="6E503FD1" w14:textId="77777777" w:rsidR="005A4EFD" w:rsidRPr="000371E0" w:rsidRDefault="005A4EFD" w:rsidP="00525DA8">
      <w:pPr>
        <w:pStyle w:val="Textkrper"/>
        <w:ind w:left="408"/>
      </w:pPr>
      <w:proofErr w:type="spellStart"/>
      <w:r w:rsidRPr="000371E0">
        <w:rPr>
          <w:rFonts w:eastAsia="Courier New"/>
        </w:rPr>
        <w:t>bemerkung</w:t>
      </w:r>
      <w:proofErr w:type="spellEnd"/>
      <w:r w:rsidR="00EB3A59">
        <w:t>=“TIA_ICD“</w:t>
      </w:r>
    </w:p>
    <w:p w14:paraId="17AD283E" w14:textId="77777777" w:rsidR="005A4EFD" w:rsidRPr="000371E0" w:rsidRDefault="005A4EFD" w:rsidP="00EB3A59">
      <w:pPr>
        <w:pStyle w:val="Textkrper"/>
      </w:pPr>
      <w:r w:rsidRPr="000371E0">
        <w:t xml:space="preserve">Das heißt, dass aus der Tabelle </w:t>
      </w:r>
      <w:proofErr w:type="spellStart"/>
      <w:r w:rsidR="00EB3A59">
        <w:t>ICDListe</w:t>
      </w:r>
      <w:proofErr w:type="spellEnd"/>
      <w:r w:rsidRPr="000371E0">
        <w:t xml:space="preserve"> der Vorgängerdatenbank </w:t>
      </w:r>
      <w:r w:rsidR="00EB3A59">
        <w:t xml:space="preserve">der Eintrag in </w:t>
      </w:r>
      <w:proofErr w:type="spellStart"/>
      <w:r w:rsidR="00EB3A59">
        <w:t>ICDListe</w:t>
      </w:r>
      <w:proofErr w:type="spellEnd"/>
      <w:r w:rsidR="00EB3A59">
        <w:t xml:space="preserve"> mit der </w:t>
      </w:r>
      <w:proofErr w:type="spellStart"/>
      <w:r w:rsidRPr="000371E0">
        <w:t>id</w:t>
      </w:r>
      <w:proofErr w:type="spellEnd"/>
      <w:r w:rsidRPr="000371E0">
        <w:t xml:space="preserve"> = </w:t>
      </w:r>
      <w:r w:rsidR="00EB3A59">
        <w:t>2004</w:t>
      </w:r>
      <w:r w:rsidRPr="000371E0">
        <w:t xml:space="preserve"> gelöscht wurde. Unter </w:t>
      </w:r>
      <w:proofErr w:type="spellStart"/>
      <w:r w:rsidRPr="000371E0">
        <w:t>bemerkung</w:t>
      </w:r>
      <w:proofErr w:type="spellEnd"/>
      <w:r w:rsidRPr="000371E0">
        <w:t xml:space="preserve"> finden sich ggf. weitere Hinweise zum Kontext der gelöschten Entität.</w:t>
      </w:r>
    </w:p>
    <w:p w14:paraId="68ED9AFA" w14:textId="77777777" w:rsidR="005A4EFD" w:rsidRPr="000371E0" w:rsidRDefault="005A4EFD" w:rsidP="00AF4D82">
      <w:pPr>
        <w:spacing w:before="240" w:after="120"/>
        <w:ind w:left="153"/>
        <w:jc w:val="both"/>
        <w:rPr>
          <w:rFonts w:eastAsia="Trebuchet MS"/>
        </w:rPr>
      </w:pPr>
      <w:r w:rsidRPr="000371E0">
        <w:rPr>
          <w:b/>
          <w:color w:val="1E1E1D"/>
        </w:rPr>
        <w:t>Konfiguration der Delta-Berechnung</w:t>
      </w:r>
    </w:p>
    <w:p w14:paraId="7E5F5B75" w14:textId="77777777" w:rsidR="005A4EFD" w:rsidRPr="00AF4D82" w:rsidRDefault="005A4EFD" w:rsidP="00AF4D82">
      <w:pPr>
        <w:pStyle w:val="Textkrper"/>
        <w:spacing w:before="68"/>
      </w:pPr>
      <w:r w:rsidRPr="000371E0">
        <w:t xml:space="preserve">Es werden nur dann Delta-Informationen zu einer Entität angezeigt, wenn für mindestens ein Attribut der Entität in der Tabelle </w:t>
      </w:r>
      <w:proofErr w:type="spellStart"/>
      <w:r w:rsidRPr="000371E0">
        <w:t>TabellenFeldStruktur</w:t>
      </w:r>
      <w:proofErr w:type="spellEnd"/>
      <w:r w:rsidRPr="000371E0">
        <w:t xml:space="preserve"> das Attrib</w:t>
      </w:r>
      <w:r w:rsidR="00AF4D82">
        <w:t xml:space="preserve">ut </w:t>
      </w:r>
      <w:proofErr w:type="spellStart"/>
      <w:r w:rsidR="00AF4D82">
        <w:t>deltaAktiv</w:t>
      </w:r>
      <w:proofErr w:type="spellEnd"/>
      <w:r w:rsidR="00AF4D82">
        <w:t xml:space="preserve"> = Ja gesetzt ist.</w:t>
      </w:r>
    </w:p>
    <w:p w14:paraId="2B449443" w14:textId="77777777" w:rsidR="005A4EFD" w:rsidRDefault="005A4EFD" w:rsidP="00525DA8">
      <w:pPr>
        <w:ind w:left="154"/>
        <w:jc w:val="both"/>
      </w:pPr>
      <w:bookmarkStart w:id="189" w:name="_bookmark200"/>
      <w:bookmarkEnd w:id="189"/>
      <w:r w:rsidRPr="000371E0">
        <w:t xml:space="preserve">Inhalt der Tabelle </w:t>
      </w:r>
      <w:proofErr w:type="spellStart"/>
      <w:r w:rsidRPr="000371E0">
        <w:t>TabellenFeldStruktur</w:t>
      </w:r>
      <w:proofErr w:type="spellEnd"/>
      <w:r w:rsidR="00B52C81">
        <w:t>:</w:t>
      </w:r>
    </w:p>
    <w:p w14:paraId="00F89274" w14:textId="77777777" w:rsidR="00AF4D82" w:rsidRPr="00AF4D82" w:rsidRDefault="00AF4D82" w:rsidP="00525DA8">
      <w:pPr>
        <w:ind w:left="154"/>
        <w:jc w:val="both"/>
        <w:rPr>
          <w:rFonts w:eastAsia="Courier New"/>
          <w:sz w:val="4"/>
          <w:szCs w:val="4"/>
        </w:rPr>
      </w:pPr>
    </w:p>
    <w:tbl>
      <w:tblPr>
        <w:tblStyle w:val="TableNormal"/>
        <w:tblW w:w="0" w:type="auto"/>
        <w:tblInd w:w="143" w:type="dxa"/>
        <w:tblLayout w:type="fixed"/>
        <w:tblLook w:val="01E0" w:firstRow="1" w:lastRow="1" w:firstColumn="1" w:lastColumn="1" w:noHBand="0" w:noVBand="0"/>
      </w:tblPr>
      <w:tblGrid>
        <w:gridCol w:w="1001"/>
        <w:gridCol w:w="2131"/>
        <w:gridCol w:w="710"/>
        <w:gridCol w:w="1138"/>
        <w:gridCol w:w="3979"/>
      </w:tblGrid>
      <w:tr w:rsidR="005A4EFD" w:rsidRPr="000371E0" w14:paraId="5FC116F8" w14:textId="77777777" w:rsidTr="00AF4D82">
        <w:trPr>
          <w:trHeight w:hRule="exact" w:val="384"/>
        </w:trPr>
        <w:tc>
          <w:tcPr>
            <w:tcW w:w="1001"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B1723E3" w14:textId="77777777" w:rsidR="005A4EFD" w:rsidRPr="000371E0" w:rsidRDefault="005A4EFD" w:rsidP="00525DA8">
            <w:pPr>
              <w:pStyle w:val="TableParagraph"/>
              <w:spacing w:before="67"/>
              <w:ind w:left="56"/>
              <w:jc w:val="both"/>
              <w:rPr>
                <w:rFonts w:eastAsia="Calibri"/>
                <w:lang w:val="de-DE"/>
              </w:rPr>
            </w:pPr>
            <w:proofErr w:type="spellStart"/>
            <w:r w:rsidRPr="000371E0">
              <w:rPr>
                <w:b/>
                <w:lang w:val="de-DE"/>
              </w:rPr>
              <w:t>idTabelle</w:t>
            </w:r>
            <w:proofErr w:type="spellEnd"/>
          </w:p>
        </w:tc>
        <w:tc>
          <w:tcPr>
            <w:tcW w:w="2131"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1C89AB4" w14:textId="77777777" w:rsidR="005A4EFD" w:rsidRPr="000371E0" w:rsidRDefault="005A4EFD" w:rsidP="00525DA8">
            <w:pPr>
              <w:pStyle w:val="TableParagraph"/>
              <w:spacing w:before="67"/>
              <w:ind w:left="54"/>
              <w:jc w:val="both"/>
              <w:rPr>
                <w:rFonts w:eastAsia="Calibri"/>
                <w:lang w:val="de-DE"/>
              </w:rPr>
            </w:pPr>
            <w:proofErr w:type="spellStart"/>
            <w:r w:rsidRPr="000371E0">
              <w:rPr>
                <w:b/>
                <w:lang w:val="de-DE"/>
              </w:rPr>
              <w:t>feldName</w:t>
            </w:r>
            <w:proofErr w:type="spellEnd"/>
          </w:p>
        </w:tc>
        <w:tc>
          <w:tcPr>
            <w:tcW w:w="71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7E3A52A" w14:textId="77777777" w:rsidR="005A4EFD" w:rsidRPr="000371E0" w:rsidRDefault="005A4EFD" w:rsidP="00525DA8">
            <w:pPr>
              <w:pStyle w:val="TableParagraph"/>
              <w:spacing w:before="67"/>
              <w:ind w:left="56"/>
              <w:jc w:val="both"/>
              <w:rPr>
                <w:rFonts w:eastAsia="Calibri"/>
                <w:lang w:val="de-DE"/>
              </w:rPr>
            </w:pPr>
            <w:r w:rsidRPr="000371E0">
              <w:rPr>
                <w:b/>
                <w:lang w:val="de-DE"/>
              </w:rPr>
              <w:t>...</w:t>
            </w:r>
          </w:p>
        </w:tc>
        <w:tc>
          <w:tcPr>
            <w:tcW w:w="113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343F174" w14:textId="77777777" w:rsidR="005A4EFD" w:rsidRPr="000371E0" w:rsidRDefault="005A4EFD" w:rsidP="00525DA8">
            <w:pPr>
              <w:pStyle w:val="TableParagraph"/>
              <w:spacing w:before="67"/>
              <w:ind w:left="56"/>
              <w:jc w:val="both"/>
              <w:rPr>
                <w:rFonts w:eastAsia="Calibri"/>
                <w:lang w:val="de-DE"/>
              </w:rPr>
            </w:pPr>
            <w:proofErr w:type="spellStart"/>
            <w:r w:rsidRPr="000371E0">
              <w:rPr>
                <w:b/>
                <w:lang w:val="de-DE"/>
              </w:rPr>
              <w:t>deltaAktiv</w:t>
            </w:r>
            <w:proofErr w:type="spellEnd"/>
          </w:p>
        </w:tc>
        <w:tc>
          <w:tcPr>
            <w:tcW w:w="3979"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4092EDFF" w14:textId="77777777" w:rsidR="005A4EFD" w:rsidRPr="000371E0" w:rsidRDefault="00B52C81" w:rsidP="00525DA8">
            <w:pPr>
              <w:pStyle w:val="TableParagraph"/>
              <w:spacing w:before="67"/>
              <w:ind w:left="54"/>
              <w:jc w:val="both"/>
              <w:rPr>
                <w:rFonts w:eastAsia="Calibri"/>
                <w:lang w:val="de-DE"/>
              </w:rPr>
            </w:pPr>
            <w:proofErr w:type="spellStart"/>
            <w:r>
              <w:rPr>
                <w:b/>
                <w:lang w:val="de-DE"/>
              </w:rPr>
              <w:t>fk</w:t>
            </w:r>
            <w:r w:rsidR="005A4EFD" w:rsidRPr="000371E0">
              <w:rPr>
                <w:b/>
                <w:lang w:val="de-DE"/>
              </w:rPr>
              <w:t>TabellenFeldStruktur</w:t>
            </w:r>
            <w:proofErr w:type="spellEnd"/>
          </w:p>
        </w:tc>
      </w:tr>
      <w:tr w:rsidR="005A4EFD" w:rsidRPr="000371E0" w14:paraId="7ABFCF15" w14:textId="77777777" w:rsidTr="00AB6B8B">
        <w:trPr>
          <w:trHeight w:hRule="exact" w:val="379"/>
        </w:trPr>
        <w:tc>
          <w:tcPr>
            <w:tcW w:w="1001" w:type="dxa"/>
            <w:tcBorders>
              <w:top w:val="single" w:sz="5" w:space="0" w:color="000000"/>
              <w:left w:val="single" w:sz="5" w:space="0" w:color="000000"/>
              <w:bottom w:val="single" w:sz="5" w:space="0" w:color="000000"/>
              <w:right w:val="single" w:sz="5" w:space="0" w:color="000000"/>
            </w:tcBorders>
          </w:tcPr>
          <w:p w14:paraId="0D9AFEF0" w14:textId="77777777" w:rsidR="005A4EFD" w:rsidRPr="000371E0" w:rsidRDefault="005A4EFD" w:rsidP="00525DA8">
            <w:pPr>
              <w:pStyle w:val="TableParagraph"/>
              <w:spacing w:before="57"/>
              <w:ind w:left="56"/>
              <w:jc w:val="both"/>
              <w:rPr>
                <w:rFonts w:eastAsia="Century Gothic"/>
                <w:lang w:val="de-DE"/>
              </w:rPr>
            </w:pPr>
            <w:r w:rsidRPr="000371E0">
              <w:rPr>
                <w:lang w:val="de-DE"/>
              </w:rPr>
              <w:t>445</w:t>
            </w:r>
          </w:p>
        </w:tc>
        <w:tc>
          <w:tcPr>
            <w:tcW w:w="2131" w:type="dxa"/>
            <w:tcBorders>
              <w:top w:val="single" w:sz="5" w:space="0" w:color="000000"/>
              <w:left w:val="single" w:sz="5" w:space="0" w:color="000000"/>
              <w:bottom w:val="single" w:sz="5" w:space="0" w:color="000000"/>
              <w:right w:val="single" w:sz="5" w:space="0" w:color="000000"/>
            </w:tcBorders>
          </w:tcPr>
          <w:p w14:paraId="0E3304AC" w14:textId="77777777" w:rsidR="005A4EFD" w:rsidRPr="000371E0" w:rsidRDefault="005A4EFD" w:rsidP="00525DA8">
            <w:pPr>
              <w:pStyle w:val="TableParagraph"/>
              <w:spacing w:before="65"/>
              <w:ind w:left="54"/>
              <w:jc w:val="both"/>
              <w:rPr>
                <w:rFonts w:eastAsia="Courier New"/>
                <w:lang w:val="de-DE"/>
              </w:rPr>
            </w:pPr>
            <w:proofErr w:type="spellStart"/>
            <w:r w:rsidRPr="000371E0">
              <w:rPr>
                <w:lang w:val="de-DE"/>
              </w:rPr>
              <w:t>idRegeln</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5646F8E6"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7BC77527" w14:textId="77777777" w:rsidR="005A4EFD" w:rsidRPr="000371E0" w:rsidRDefault="005A4EFD" w:rsidP="00525DA8">
            <w:pPr>
              <w:pStyle w:val="TableParagraph"/>
              <w:spacing w:before="57"/>
              <w:ind w:left="56"/>
              <w:jc w:val="both"/>
              <w:rPr>
                <w:rFonts w:eastAsia="Century Gothic"/>
                <w:lang w:val="de-DE"/>
              </w:rPr>
            </w:pPr>
            <w:r w:rsidRPr="000371E0">
              <w:rPr>
                <w:lang w:val="de-DE"/>
              </w:rPr>
              <w:t>Nein</w:t>
            </w:r>
          </w:p>
        </w:tc>
        <w:tc>
          <w:tcPr>
            <w:tcW w:w="3979" w:type="dxa"/>
            <w:tcBorders>
              <w:top w:val="single" w:sz="5" w:space="0" w:color="000000"/>
              <w:left w:val="single" w:sz="5" w:space="0" w:color="000000"/>
              <w:bottom w:val="single" w:sz="5" w:space="0" w:color="000000"/>
              <w:right w:val="single" w:sz="5" w:space="0" w:color="000000"/>
            </w:tcBorders>
          </w:tcPr>
          <w:p w14:paraId="2DE6650F" w14:textId="77777777" w:rsidR="005A4EFD" w:rsidRPr="000371E0" w:rsidRDefault="005A4EFD" w:rsidP="00525DA8">
            <w:pPr>
              <w:pStyle w:val="TableParagraph"/>
              <w:spacing w:before="57"/>
              <w:ind w:left="53"/>
              <w:jc w:val="both"/>
              <w:rPr>
                <w:rFonts w:eastAsia="Century Gothic"/>
                <w:lang w:val="de-DE"/>
              </w:rPr>
            </w:pPr>
            <w:r w:rsidRPr="000371E0">
              <w:rPr>
                <w:lang w:val="de-DE"/>
              </w:rPr>
              <w:t>Regeln</w:t>
            </w:r>
          </w:p>
        </w:tc>
      </w:tr>
      <w:tr w:rsidR="005A4EFD" w:rsidRPr="000371E0" w14:paraId="5FCDA218" w14:textId="77777777" w:rsidTr="00AB6B8B">
        <w:trPr>
          <w:trHeight w:hRule="exact" w:val="377"/>
        </w:trPr>
        <w:tc>
          <w:tcPr>
            <w:tcW w:w="1001" w:type="dxa"/>
            <w:tcBorders>
              <w:top w:val="single" w:sz="5" w:space="0" w:color="000000"/>
              <w:left w:val="single" w:sz="5" w:space="0" w:color="000000"/>
              <w:bottom w:val="single" w:sz="5" w:space="0" w:color="000000"/>
              <w:right w:val="single" w:sz="5" w:space="0" w:color="000000"/>
            </w:tcBorders>
          </w:tcPr>
          <w:p w14:paraId="2B784248" w14:textId="77777777" w:rsidR="005A4EFD" w:rsidRPr="000371E0" w:rsidRDefault="005A4EFD" w:rsidP="00525DA8">
            <w:pPr>
              <w:pStyle w:val="TableParagraph"/>
              <w:spacing w:before="54"/>
              <w:ind w:left="56"/>
              <w:jc w:val="both"/>
              <w:rPr>
                <w:rFonts w:eastAsia="Century Gothic"/>
                <w:lang w:val="de-DE"/>
              </w:rPr>
            </w:pPr>
            <w:r w:rsidRPr="000371E0">
              <w:rPr>
                <w:lang w:val="de-DE"/>
              </w:rPr>
              <w:t>450</w:t>
            </w:r>
          </w:p>
        </w:tc>
        <w:tc>
          <w:tcPr>
            <w:tcW w:w="2131" w:type="dxa"/>
            <w:tcBorders>
              <w:top w:val="single" w:sz="5" w:space="0" w:color="000000"/>
              <w:left w:val="single" w:sz="5" w:space="0" w:color="000000"/>
              <w:bottom w:val="single" w:sz="5" w:space="0" w:color="000000"/>
              <w:right w:val="single" w:sz="5" w:space="0" w:color="000000"/>
            </w:tcBorders>
          </w:tcPr>
          <w:p w14:paraId="3F937C21" w14:textId="77777777" w:rsidR="005A4EFD" w:rsidRPr="000371E0" w:rsidRDefault="005A4EFD" w:rsidP="00525DA8">
            <w:pPr>
              <w:pStyle w:val="TableParagraph"/>
              <w:spacing w:before="63"/>
              <w:ind w:left="54"/>
              <w:jc w:val="both"/>
              <w:rPr>
                <w:rFonts w:eastAsia="Courier New"/>
                <w:lang w:val="de-DE"/>
              </w:rPr>
            </w:pPr>
            <w:proofErr w:type="spellStart"/>
            <w:r w:rsidRPr="000371E0">
              <w:rPr>
                <w:lang w:val="de-DE"/>
              </w:rPr>
              <w:t>fkMehrfachRegel</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180DCBC4"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644EE682" w14:textId="77777777" w:rsidR="005A4EFD" w:rsidRPr="000371E0" w:rsidRDefault="005A4EFD" w:rsidP="00525DA8">
            <w:pPr>
              <w:pStyle w:val="TableParagraph"/>
              <w:spacing w:before="54"/>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41EDEDEE" w14:textId="77777777" w:rsidR="005A4EFD" w:rsidRPr="000371E0" w:rsidRDefault="005A4EFD" w:rsidP="00525DA8">
            <w:pPr>
              <w:pStyle w:val="TableParagraph"/>
              <w:spacing w:before="54"/>
              <w:ind w:left="54"/>
              <w:jc w:val="both"/>
              <w:rPr>
                <w:rFonts w:eastAsia="Century Gothic"/>
                <w:lang w:val="de-DE"/>
              </w:rPr>
            </w:pPr>
            <w:r w:rsidRPr="000371E0">
              <w:rPr>
                <w:lang w:val="de-DE"/>
              </w:rPr>
              <w:t>Regeln</w:t>
            </w:r>
          </w:p>
        </w:tc>
      </w:tr>
      <w:tr w:rsidR="005A4EFD" w:rsidRPr="000371E0" w14:paraId="74334EDA" w14:textId="77777777" w:rsidTr="00AB6B8B">
        <w:trPr>
          <w:trHeight w:hRule="exact" w:val="377"/>
        </w:trPr>
        <w:tc>
          <w:tcPr>
            <w:tcW w:w="1001" w:type="dxa"/>
            <w:tcBorders>
              <w:top w:val="single" w:sz="5" w:space="0" w:color="000000"/>
              <w:left w:val="single" w:sz="5" w:space="0" w:color="000000"/>
              <w:bottom w:val="single" w:sz="5" w:space="0" w:color="000000"/>
              <w:right w:val="single" w:sz="5" w:space="0" w:color="000000"/>
            </w:tcBorders>
          </w:tcPr>
          <w:p w14:paraId="6ED05C5D" w14:textId="77777777" w:rsidR="005A4EFD" w:rsidRPr="000371E0" w:rsidRDefault="005A4EFD" w:rsidP="00525DA8">
            <w:pPr>
              <w:pStyle w:val="TableParagraph"/>
              <w:spacing w:before="54"/>
              <w:ind w:left="56"/>
              <w:jc w:val="both"/>
              <w:rPr>
                <w:rFonts w:eastAsia="Century Gothic"/>
                <w:lang w:val="de-DE"/>
              </w:rPr>
            </w:pPr>
            <w:r w:rsidRPr="000371E0">
              <w:rPr>
                <w:lang w:val="de-DE"/>
              </w:rPr>
              <w:t>451</w:t>
            </w:r>
          </w:p>
        </w:tc>
        <w:tc>
          <w:tcPr>
            <w:tcW w:w="2131" w:type="dxa"/>
            <w:tcBorders>
              <w:top w:val="single" w:sz="5" w:space="0" w:color="000000"/>
              <w:left w:val="single" w:sz="5" w:space="0" w:color="000000"/>
              <w:bottom w:val="single" w:sz="5" w:space="0" w:color="000000"/>
              <w:right w:val="single" w:sz="5" w:space="0" w:color="000000"/>
            </w:tcBorders>
          </w:tcPr>
          <w:p w14:paraId="4A746055" w14:textId="77777777" w:rsidR="005A4EFD" w:rsidRPr="000371E0" w:rsidRDefault="005A4EFD" w:rsidP="00525DA8">
            <w:pPr>
              <w:pStyle w:val="TableParagraph"/>
              <w:spacing w:before="63"/>
              <w:ind w:left="54"/>
              <w:jc w:val="both"/>
              <w:rPr>
                <w:rFonts w:eastAsia="Courier New"/>
                <w:lang w:val="de-DE"/>
              </w:rPr>
            </w:pPr>
            <w:proofErr w:type="spellStart"/>
            <w:r w:rsidRPr="000371E0">
              <w:rPr>
                <w:lang w:val="de-DE"/>
              </w:rPr>
              <w:t>fkFeldGruppe</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6DA08327"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41D46D0C" w14:textId="77777777" w:rsidR="005A4EFD" w:rsidRPr="000371E0" w:rsidRDefault="005A4EFD" w:rsidP="00525DA8">
            <w:pPr>
              <w:pStyle w:val="TableParagraph"/>
              <w:spacing w:before="54"/>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0D684532" w14:textId="77777777" w:rsidR="005A4EFD" w:rsidRPr="000371E0" w:rsidRDefault="005A4EFD" w:rsidP="00525DA8">
            <w:pPr>
              <w:pStyle w:val="TableParagraph"/>
              <w:spacing w:before="54"/>
              <w:ind w:left="54"/>
              <w:jc w:val="both"/>
              <w:rPr>
                <w:rFonts w:eastAsia="Century Gothic"/>
                <w:lang w:val="de-DE"/>
              </w:rPr>
            </w:pPr>
            <w:r w:rsidRPr="000371E0">
              <w:rPr>
                <w:lang w:val="de-DE"/>
              </w:rPr>
              <w:t>Regeln</w:t>
            </w:r>
          </w:p>
        </w:tc>
      </w:tr>
      <w:tr w:rsidR="005A4EFD" w:rsidRPr="000371E0" w14:paraId="62514B02" w14:textId="77777777" w:rsidTr="00AB6B8B">
        <w:trPr>
          <w:trHeight w:hRule="exact" w:val="379"/>
        </w:trPr>
        <w:tc>
          <w:tcPr>
            <w:tcW w:w="1001" w:type="dxa"/>
            <w:tcBorders>
              <w:top w:val="single" w:sz="5" w:space="0" w:color="000000"/>
              <w:left w:val="single" w:sz="5" w:space="0" w:color="000000"/>
              <w:bottom w:val="single" w:sz="5" w:space="0" w:color="000000"/>
              <w:right w:val="single" w:sz="5" w:space="0" w:color="000000"/>
            </w:tcBorders>
          </w:tcPr>
          <w:p w14:paraId="6F64EA2B" w14:textId="77777777" w:rsidR="005A4EFD" w:rsidRPr="000371E0" w:rsidRDefault="005A4EFD" w:rsidP="00525DA8">
            <w:pPr>
              <w:pStyle w:val="TableParagraph"/>
              <w:spacing w:before="57"/>
              <w:ind w:left="56"/>
              <w:jc w:val="both"/>
              <w:rPr>
                <w:rFonts w:eastAsia="Century Gothic"/>
                <w:lang w:val="de-DE"/>
              </w:rPr>
            </w:pPr>
            <w:r w:rsidRPr="000371E0">
              <w:rPr>
                <w:lang w:val="de-DE"/>
              </w:rPr>
              <w:t>449</w:t>
            </w:r>
          </w:p>
        </w:tc>
        <w:tc>
          <w:tcPr>
            <w:tcW w:w="2131" w:type="dxa"/>
            <w:tcBorders>
              <w:top w:val="single" w:sz="5" w:space="0" w:color="000000"/>
              <w:left w:val="single" w:sz="5" w:space="0" w:color="000000"/>
              <w:bottom w:val="single" w:sz="5" w:space="0" w:color="000000"/>
              <w:right w:val="single" w:sz="5" w:space="0" w:color="000000"/>
            </w:tcBorders>
          </w:tcPr>
          <w:p w14:paraId="0D785FE5" w14:textId="77777777" w:rsidR="005A4EFD" w:rsidRPr="000371E0" w:rsidRDefault="005A4EFD" w:rsidP="00525DA8">
            <w:pPr>
              <w:pStyle w:val="TableParagraph"/>
              <w:spacing w:before="65"/>
              <w:ind w:left="54"/>
              <w:jc w:val="both"/>
              <w:rPr>
                <w:rFonts w:eastAsia="Courier New"/>
                <w:lang w:val="de-DE"/>
              </w:rPr>
            </w:pPr>
            <w:proofErr w:type="spellStart"/>
            <w:r w:rsidRPr="000371E0">
              <w:rPr>
                <w:lang w:val="de-DE"/>
              </w:rPr>
              <w:t>fkRegelTyp</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5E0399CC"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4B301D7F" w14:textId="77777777" w:rsidR="005A4EFD" w:rsidRPr="000371E0" w:rsidRDefault="005A4EFD" w:rsidP="00525DA8">
            <w:pPr>
              <w:pStyle w:val="TableParagraph"/>
              <w:spacing w:before="57"/>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0FE86AAE" w14:textId="77777777" w:rsidR="005A4EFD" w:rsidRPr="000371E0" w:rsidRDefault="005A4EFD" w:rsidP="00525DA8">
            <w:pPr>
              <w:pStyle w:val="TableParagraph"/>
              <w:spacing w:before="57"/>
              <w:ind w:left="53"/>
              <w:jc w:val="both"/>
              <w:rPr>
                <w:rFonts w:eastAsia="Century Gothic"/>
                <w:lang w:val="de-DE"/>
              </w:rPr>
            </w:pPr>
            <w:r w:rsidRPr="000371E0">
              <w:rPr>
                <w:lang w:val="de-DE"/>
              </w:rPr>
              <w:t>Regeln</w:t>
            </w:r>
          </w:p>
        </w:tc>
      </w:tr>
      <w:tr w:rsidR="005A4EFD" w:rsidRPr="000371E0" w14:paraId="3BC56639" w14:textId="77777777" w:rsidTr="00AB6B8B">
        <w:trPr>
          <w:trHeight w:hRule="exact" w:val="377"/>
        </w:trPr>
        <w:tc>
          <w:tcPr>
            <w:tcW w:w="1001" w:type="dxa"/>
            <w:tcBorders>
              <w:top w:val="single" w:sz="5" w:space="0" w:color="000000"/>
              <w:left w:val="single" w:sz="5" w:space="0" w:color="000000"/>
              <w:bottom w:val="single" w:sz="5" w:space="0" w:color="000000"/>
              <w:right w:val="single" w:sz="5" w:space="0" w:color="000000"/>
            </w:tcBorders>
          </w:tcPr>
          <w:p w14:paraId="63B77599" w14:textId="77777777" w:rsidR="005A4EFD" w:rsidRPr="000371E0" w:rsidRDefault="005A4EFD" w:rsidP="00525DA8">
            <w:pPr>
              <w:pStyle w:val="TableParagraph"/>
              <w:spacing w:before="54"/>
              <w:ind w:left="56"/>
              <w:jc w:val="both"/>
              <w:rPr>
                <w:rFonts w:eastAsia="Century Gothic"/>
                <w:lang w:val="de-DE"/>
              </w:rPr>
            </w:pPr>
            <w:r w:rsidRPr="000371E0">
              <w:rPr>
                <w:lang w:val="de-DE"/>
              </w:rPr>
              <w:t>446</w:t>
            </w:r>
          </w:p>
        </w:tc>
        <w:tc>
          <w:tcPr>
            <w:tcW w:w="2131" w:type="dxa"/>
            <w:tcBorders>
              <w:top w:val="single" w:sz="5" w:space="0" w:color="000000"/>
              <w:left w:val="single" w:sz="5" w:space="0" w:color="000000"/>
              <w:bottom w:val="single" w:sz="5" w:space="0" w:color="000000"/>
              <w:right w:val="single" w:sz="5" w:space="0" w:color="000000"/>
            </w:tcBorders>
          </w:tcPr>
          <w:p w14:paraId="102761AD" w14:textId="77777777" w:rsidR="005A4EFD" w:rsidRPr="000371E0" w:rsidRDefault="005A4EFD" w:rsidP="00525DA8">
            <w:pPr>
              <w:pStyle w:val="TableParagraph"/>
              <w:spacing w:before="63"/>
              <w:ind w:left="54"/>
              <w:jc w:val="both"/>
              <w:rPr>
                <w:rFonts w:eastAsia="Courier New"/>
                <w:lang w:val="de-DE"/>
              </w:rPr>
            </w:pPr>
            <w:proofErr w:type="spellStart"/>
            <w:r w:rsidRPr="000371E0">
              <w:rPr>
                <w:lang w:val="de-DE"/>
              </w:rPr>
              <w:t>bedingung</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51DADD53"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54698AD3" w14:textId="77777777" w:rsidR="005A4EFD" w:rsidRPr="000371E0" w:rsidRDefault="005A4EFD" w:rsidP="00525DA8">
            <w:pPr>
              <w:pStyle w:val="TableParagraph"/>
              <w:spacing w:before="54"/>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6FFF9A0A" w14:textId="77777777" w:rsidR="005A4EFD" w:rsidRPr="000371E0" w:rsidRDefault="005A4EFD" w:rsidP="00525DA8">
            <w:pPr>
              <w:pStyle w:val="TableParagraph"/>
              <w:spacing w:before="54"/>
              <w:ind w:left="54"/>
              <w:jc w:val="both"/>
              <w:rPr>
                <w:rFonts w:eastAsia="Century Gothic"/>
                <w:lang w:val="de-DE"/>
              </w:rPr>
            </w:pPr>
            <w:r w:rsidRPr="000371E0">
              <w:rPr>
                <w:lang w:val="de-DE"/>
              </w:rPr>
              <w:t>Regeln</w:t>
            </w:r>
          </w:p>
        </w:tc>
      </w:tr>
      <w:tr w:rsidR="005A4EFD" w:rsidRPr="000371E0" w14:paraId="1536AE35" w14:textId="77777777" w:rsidTr="00AB6B8B">
        <w:trPr>
          <w:trHeight w:hRule="exact" w:val="377"/>
        </w:trPr>
        <w:tc>
          <w:tcPr>
            <w:tcW w:w="1001" w:type="dxa"/>
            <w:tcBorders>
              <w:top w:val="single" w:sz="5" w:space="0" w:color="000000"/>
              <w:left w:val="single" w:sz="5" w:space="0" w:color="000000"/>
              <w:bottom w:val="single" w:sz="5" w:space="0" w:color="000000"/>
              <w:right w:val="single" w:sz="5" w:space="0" w:color="000000"/>
            </w:tcBorders>
          </w:tcPr>
          <w:p w14:paraId="1EEF6476" w14:textId="77777777" w:rsidR="005A4EFD" w:rsidRPr="000371E0" w:rsidRDefault="005A4EFD" w:rsidP="00525DA8">
            <w:pPr>
              <w:pStyle w:val="TableParagraph"/>
              <w:spacing w:before="54"/>
              <w:ind w:left="56"/>
              <w:jc w:val="both"/>
              <w:rPr>
                <w:rFonts w:eastAsia="Century Gothic"/>
                <w:lang w:val="de-DE"/>
              </w:rPr>
            </w:pPr>
            <w:r w:rsidRPr="000371E0">
              <w:rPr>
                <w:lang w:val="de-DE"/>
              </w:rPr>
              <w:t>447</w:t>
            </w:r>
          </w:p>
        </w:tc>
        <w:tc>
          <w:tcPr>
            <w:tcW w:w="2131" w:type="dxa"/>
            <w:tcBorders>
              <w:top w:val="single" w:sz="5" w:space="0" w:color="000000"/>
              <w:left w:val="single" w:sz="5" w:space="0" w:color="000000"/>
              <w:bottom w:val="single" w:sz="5" w:space="0" w:color="000000"/>
              <w:right w:val="single" w:sz="5" w:space="0" w:color="000000"/>
            </w:tcBorders>
          </w:tcPr>
          <w:p w14:paraId="60EDCED8" w14:textId="77777777" w:rsidR="005A4EFD" w:rsidRPr="000371E0" w:rsidRDefault="005A4EFD" w:rsidP="00525DA8">
            <w:pPr>
              <w:pStyle w:val="TableParagraph"/>
              <w:spacing w:before="63"/>
              <w:ind w:left="54"/>
              <w:jc w:val="both"/>
              <w:rPr>
                <w:rFonts w:eastAsia="Courier New"/>
                <w:lang w:val="de-DE"/>
              </w:rPr>
            </w:pPr>
            <w:proofErr w:type="spellStart"/>
            <w:r w:rsidRPr="000371E0">
              <w:rPr>
                <w:lang w:val="de-DE"/>
              </w:rPr>
              <w:t>meldung</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1E25155A"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0FB0F238" w14:textId="77777777" w:rsidR="005A4EFD" w:rsidRPr="000371E0" w:rsidRDefault="005A4EFD" w:rsidP="00525DA8">
            <w:pPr>
              <w:pStyle w:val="TableParagraph"/>
              <w:spacing w:before="54"/>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1248FDA0" w14:textId="77777777" w:rsidR="005A4EFD" w:rsidRPr="000371E0" w:rsidRDefault="005A4EFD" w:rsidP="00525DA8">
            <w:pPr>
              <w:pStyle w:val="TableParagraph"/>
              <w:spacing w:before="54"/>
              <w:ind w:left="54"/>
              <w:jc w:val="both"/>
              <w:rPr>
                <w:rFonts w:eastAsia="Century Gothic"/>
                <w:lang w:val="de-DE"/>
              </w:rPr>
            </w:pPr>
            <w:r w:rsidRPr="000371E0">
              <w:rPr>
                <w:lang w:val="de-DE"/>
              </w:rPr>
              <w:t>Regeln</w:t>
            </w:r>
          </w:p>
        </w:tc>
      </w:tr>
      <w:tr w:rsidR="005A4EFD" w:rsidRPr="000371E0" w14:paraId="010F4DF1" w14:textId="77777777" w:rsidTr="00AB6B8B">
        <w:trPr>
          <w:trHeight w:hRule="exact" w:val="379"/>
        </w:trPr>
        <w:tc>
          <w:tcPr>
            <w:tcW w:w="1001" w:type="dxa"/>
            <w:tcBorders>
              <w:top w:val="single" w:sz="5" w:space="0" w:color="000000"/>
              <w:left w:val="single" w:sz="5" w:space="0" w:color="000000"/>
              <w:bottom w:val="single" w:sz="5" w:space="0" w:color="000000"/>
              <w:right w:val="single" w:sz="5" w:space="0" w:color="000000"/>
            </w:tcBorders>
          </w:tcPr>
          <w:p w14:paraId="6DC5DAE1" w14:textId="77777777" w:rsidR="005A4EFD" w:rsidRPr="000371E0" w:rsidRDefault="005A4EFD" w:rsidP="00525DA8">
            <w:pPr>
              <w:pStyle w:val="TableParagraph"/>
              <w:spacing w:before="57"/>
              <w:ind w:left="56"/>
              <w:jc w:val="both"/>
              <w:rPr>
                <w:rFonts w:eastAsia="Century Gothic"/>
                <w:lang w:val="de-DE"/>
              </w:rPr>
            </w:pPr>
            <w:r w:rsidRPr="000371E0">
              <w:rPr>
                <w:lang w:val="de-DE"/>
              </w:rPr>
              <w:t>448</w:t>
            </w:r>
          </w:p>
        </w:tc>
        <w:tc>
          <w:tcPr>
            <w:tcW w:w="2131" w:type="dxa"/>
            <w:tcBorders>
              <w:top w:val="single" w:sz="5" w:space="0" w:color="000000"/>
              <w:left w:val="single" w:sz="5" w:space="0" w:color="000000"/>
              <w:bottom w:val="single" w:sz="5" w:space="0" w:color="000000"/>
              <w:right w:val="single" w:sz="5" w:space="0" w:color="000000"/>
            </w:tcBorders>
          </w:tcPr>
          <w:p w14:paraId="5A6AC958" w14:textId="77777777" w:rsidR="005A4EFD" w:rsidRPr="000371E0" w:rsidRDefault="005A4EFD" w:rsidP="00525DA8">
            <w:pPr>
              <w:pStyle w:val="TableParagraph"/>
              <w:spacing w:before="65"/>
              <w:ind w:left="54"/>
              <w:jc w:val="both"/>
              <w:rPr>
                <w:rFonts w:eastAsia="Courier New"/>
                <w:lang w:val="de-DE"/>
              </w:rPr>
            </w:pPr>
            <w:proofErr w:type="spellStart"/>
            <w:r w:rsidRPr="000371E0">
              <w:rPr>
                <w:lang w:val="de-DE"/>
              </w:rPr>
              <w:t>fkModul</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4DBB2C7B"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20A639A9" w14:textId="77777777" w:rsidR="005A4EFD" w:rsidRPr="000371E0" w:rsidRDefault="005A4EFD" w:rsidP="00525DA8">
            <w:pPr>
              <w:pStyle w:val="TableParagraph"/>
              <w:spacing w:before="57"/>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23FECD1B" w14:textId="77777777" w:rsidR="005A4EFD" w:rsidRPr="000371E0" w:rsidRDefault="005A4EFD" w:rsidP="00525DA8">
            <w:pPr>
              <w:pStyle w:val="TableParagraph"/>
              <w:spacing w:before="57"/>
              <w:ind w:left="54"/>
              <w:jc w:val="both"/>
              <w:rPr>
                <w:rFonts w:eastAsia="Century Gothic"/>
                <w:lang w:val="de-DE"/>
              </w:rPr>
            </w:pPr>
            <w:r w:rsidRPr="000371E0">
              <w:rPr>
                <w:lang w:val="de-DE"/>
              </w:rPr>
              <w:t>Regeln</w:t>
            </w:r>
          </w:p>
        </w:tc>
      </w:tr>
      <w:tr w:rsidR="005A4EFD" w:rsidRPr="000371E0" w14:paraId="7900B308" w14:textId="77777777" w:rsidTr="00AB6B8B">
        <w:trPr>
          <w:trHeight w:hRule="exact" w:val="583"/>
        </w:trPr>
        <w:tc>
          <w:tcPr>
            <w:tcW w:w="1001" w:type="dxa"/>
            <w:tcBorders>
              <w:top w:val="single" w:sz="5" w:space="0" w:color="000000"/>
              <w:left w:val="single" w:sz="5" w:space="0" w:color="000000"/>
              <w:bottom w:val="single" w:sz="5" w:space="0" w:color="000000"/>
              <w:right w:val="single" w:sz="5" w:space="0" w:color="000000"/>
            </w:tcBorders>
          </w:tcPr>
          <w:p w14:paraId="432DD4D1" w14:textId="77777777" w:rsidR="005A4EFD" w:rsidRPr="000371E0" w:rsidRDefault="005A4EFD" w:rsidP="00525DA8">
            <w:pPr>
              <w:pStyle w:val="TableParagraph"/>
              <w:spacing w:before="54"/>
              <w:ind w:left="56"/>
              <w:jc w:val="both"/>
              <w:rPr>
                <w:rFonts w:eastAsia="Century Gothic"/>
                <w:lang w:val="de-DE"/>
              </w:rPr>
            </w:pPr>
            <w:r w:rsidRPr="000371E0">
              <w:rPr>
                <w:lang w:val="de-DE"/>
              </w:rPr>
              <w:t>454</w:t>
            </w:r>
          </w:p>
        </w:tc>
        <w:tc>
          <w:tcPr>
            <w:tcW w:w="2131" w:type="dxa"/>
            <w:tcBorders>
              <w:top w:val="single" w:sz="5" w:space="0" w:color="000000"/>
              <w:left w:val="single" w:sz="5" w:space="0" w:color="000000"/>
              <w:bottom w:val="single" w:sz="5" w:space="0" w:color="000000"/>
              <w:right w:val="single" w:sz="5" w:space="0" w:color="000000"/>
            </w:tcBorders>
          </w:tcPr>
          <w:p w14:paraId="504A2D98" w14:textId="77777777" w:rsidR="005A4EFD" w:rsidRPr="000371E0" w:rsidRDefault="00AF4D82" w:rsidP="00525DA8">
            <w:pPr>
              <w:pStyle w:val="TableParagraph"/>
              <w:spacing w:before="63"/>
              <w:ind w:left="54"/>
              <w:jc w:val="both"/>
              <w:rPr>
                <w:rFonts w:eastAsia="Courier New"/>
                <w:lang w:val="de-DE"/>
              </w:rPr>
            </w:pPr>
            <w:proofErr w:type="spellStart"/>
            <w:r>
              <w:rPr>
                <w:lang w:val="de-DE"/>
              </w:rPr>
              <w:t>gueltigNachExpor</w:t>
            </w:r>
            <w:r w:rsidR="005A4EFD" w:rsidRPr="000371E0">
              <w:rPr>
                <w:lang w:val="de-DE"/>
              </w:rPr>
              <w:t>t</w:t>
            </w:r>
            <w:proofErr w:type="spellEnd"/>
          </w:p>
        </w:tc>
        <w:tc>
          <w:tcPr>
            <w:tcW w:w="710" w:type="dxa"/>
            <w:tcBorders>
              <w:top w:val="single" w:sz="5" w:space="0" w:color="000000"/>
              <w:left w:val="single" w:sz="5" w:space="0" w:color="000000"/>
              <w:bottom w:val="single" w:sz="5" w:space="0" w:color="000000"/>
              <w:right w:val="single" w:sz="5" w:space="0" w:color="000000"/>
            </w:tcBorders>
          </w:tcPr>
          <w:p w14:paraId="48C3F317" w14:textId="77777777" w:rsidR="005A4EFD" w:rsidRPr="000371E0" w:rsidRDefault="005A4EFD" w:rsidP="00525DA8">
            <w:pPr>
              <w:jc w:val="both"/>
              <w:rPr>
                <w:lang w:val="de-DE"/>
              </w:rPr>
            </w:pPr>
          </w:p>
        </w:tc>
        <w:tc>
          <w:tcPr>
            <w:tcW w:w="1138" w:type="dxa"/>
            <w:tcBorders>
              <w:top w:val="single" w:sz="5" w:space="0" w:color="000000"/>
              <w:left w:val="single" w:sz="5" w:space="0" w:color="000000"/>
              <w:bottom w:val="single" w:sz="5" w:space="0" w:color="000000"/>
              <w:right w:val="single" w:sz="5" w:space="0" w:color="000000"/>
            </w:tcBorders>
          </w:tcPr>
          <w:p w14:paraId="20518F27" w14:textId="77777777" w:rsidR="005A4EFD" w:rsidRPr="000371E0" w:rsidRDefault="005A4EFD" w:rsidP="00525DA8">
            <w:pPr>
              <w:pStyle w:val="TableParagraph"/>
              <w:spacing w:before="54"/>
              <w:ind w:left="56"/>
              <w:jc w:val="both"/>
              <w:rPr>
                <w:rFonts w:eastAsia="Century Gothic"/>
                <w:lang w:val="de-DE"/>
              </w:rPr>
            </w:pPr>
            <w:r w:rsidRPr="000371E0">
              <w:rPr>
                <w:lang w:val="de-DE"/>
              </w:rPr>
              <w:t>Ja</w:t>
            </w:r>
          </w:p>
        </w:tc>
        <w:tc>
          <w:tcPr>
            <w:tcW w:w="3979" w:type="dxa"/>
            <w:tcBorders>
              <w:top w:val="single" w:sz="5" w:space="0" w:color="000000"/>
              <w:left w:val="single" w:sz="5" w:space="0" w:color="000000"/>
              <w:bottom w:val="single" w:sz="5" w:space="0" w:color="000000"/>
              <w:right w:val="single" w:sz="5" w:space="0" w:color="000000"/>
            </w:tcBorders>
          </w:tcPr>
          <w:p w14:paraId="73ED7DD1" w14:textId="77777777" w:rsidR="005A4EFD" w:rsidRPr="000371E0" w:rsidRDefault="005A4EFD" w:rsidP="00525DA8">
            <w:pPr>
              <w:pStyle w:val="TableParagraph"/>
              <w:spacing w:before="54"/>
              <w:ind w:left="54"/>
              <w:jc w:val="both"/>
              <w:rPr>
                <w:rFonts w:eastAsia="Century Gothic"/>
                <w:lang w:val="de-DE"/>
              </w:rPr>
            </w:pPr>
            <w:r w:rsidRPr="000371E0">
              <w:rPr>
                <w:lang w:val="de-DE"/>
              </w:rPr>
              <w:t>Regeln</w:t>
            </w:r>
          </w:p>
        </w:tc>
      </w:tr>
    </w:tbl>
    <w:p w14:paraId="2AE140B4" w14:textId="77777777" w:rsidR="005A4EFD" w:rsidRPr="000371E0" w:rsidRDefault="005A4EFD" w:rsidP="00525DA8">
      <w:pPr>
        <w:spacing w:before="6"/>
        <w:jc w:val="both"/>
        <w:rPr>
          <w:rFonts w:eastAsia="Century Gothic"/>
          <w:sz w:val="16"/>
          <w:szCs w:val="16"/>
        </w:rPr>
      </w:pPr>
    </w:p>
    <w:p w14:paraId="1E7C0A8A" w14:textId="77777777" w:rsidR="005A4EFD" w:rsidRPr="000371E0" w:rsidRDefault="005A4EFD" w:rsidP="00525DA8">
      <w:pPr>
        <w:pStyle w:val="Textkrper"/>
        <w:spacing w:before="57"/>
      </w:pPr>
      <w:r w:rsidRPr="000371E0">
        <w:rPr>
          <w:u w:val="single" w:color="000000"/>
        </w:rPr>
        <w:t>Beispiel:</w:t>
      </w:r>
    </w:p>
    <w:p w14:paraId="17AD1F1C" w14:textId="77777777" w:rsidR="005A4EFD" w:rsidRPr="00AF4D82" w:rsidRDefault="005A4EFD" w:rsidP="00AF4D82">
      <w:pPr>
        <w:pStyle w:val="Textkrper"/>
        <w:spacing w:before="64"/>
      </w:pPr>
      <w:r w:rsidRPr="000371E0">
        <w:t>Das Delta für die Tabelle „</w:t>
      </w:r>
      <w:r w:rsidRPr="000371E0">
        <w:rPr>
          <w:rFonts w:eastAsia="Courier New"/>
        </w:rPr>
        <w:t>Regeln</w:t>
      </w:r>
      <w:r w:rsidRPr="000371E0">
        <w:t xml:space="preserve">“ wird für die Attribute </w:t>
      </w:r>
      <w:proofErr w:type="spellStart"/>
      <w:r w:rsidRPr="000371E0">
        <w:rPr>
          <w:rFonts w:eastAsia="Courier New"/>
        </w:rPr>
        <w:t>fkFeldGruppe</w:t>
      </w:r>
      <w:proofErr w:type="spellEnd"/>
      <w:r w:rsidRPr="000371E0">
        <w:t xml:space="preserve">, </w:t>
      </w:r>
      <w:proofErr w:type="spellStart"/>
      <w:r w:rsidRPr="000371E0">
        <w:rPr>
          <w:rFonts w:eastAsia="Courier New"/>
        </w:rPr>
        <w:t>fkMehrfachRegel</w:t>
      </w:r>
      <w:proofErr w:type="spellEnd"/>
      <w:r w:rsidRPr="000371E0">
        <w:t xml:space="preserve">, </w:t>
      </w:r>
      <w:proofErr w:type="spellStart"/>
      <w:r w:rsidRPr="000371E0">
        <w:rPr>
          <w:rFonts w:eastAsia="Courier New"/>
        </w:rPr>
        <w:t>fkRegelTyp</w:t>
      </w:r>
      <w:proofErr w:type="spellEnd"/>
      <w:r w:rsidRPr="000371E0">
        <w:t xml:space="preserve">, </w:t>
      </w:r>
      <w:proofErr w:type="spellStart"/>
      <w:r w:rsidRPr="000371E0">
        <w:rPr>
          <w:rFonts w:eastAsia="Courier New"/>
        </w:rPr>
        <w:t>bedingung</w:t>
      </w:r>
      <w:proofErr w:type="spellEnd"/>
      <w:r w:rsidRPr="000371E0">
        <w:t xml:space="preserve">, </w:t>
      </w:r>
      <w:proofErr w:type="spellStart"/>
      <w:r w:rsidRPr="000371E0">
        <w:rPr>
          <w:rFonts w:eastAsia="Courier New"/>
        </w:rPr>
        <w:t>meldung</w:t>
      </w:r>
      <w:proofErr w:type="spellEnd"/>
      <w:r w:rsidRPr="000371E0">
        <w:t xml:space="preserve">, </w:t>
      </w:r>
      <w:proofErr w:type="spellStart"/>
      <w:r w:rsidRPr="000371E0">
        <w:rPr>
          <w:rFonts w:eastAsia="Courier New"/>
        </w:rPr>
        <w:t>fkModul</w:t>
      </w:r>
      <w:proofErr w:type="spellEnd"/>
      <w:r w:rsidRPr="000371E0">
        <w:rPr>
          <w:rFonts w:eastAsia="Courier New"/>
        </w:rPr>
        <w:t xml:space="preserve"> </w:t>
      </w:r>
      <w:r w:rsidRPr="000371E0">
        <w:t xml:space="preserve">und </w:t>
      </w:r>
      <w:proofErr w:type="spellStart"/>
      <w:r w:rsidRPr="000371E0">
        <w:rPr>
          <w:rFonts w:eastAsia="Courier New"/>
        </w:rPr>
        <w:t>gueltigNachExport</w:t>
      </w:r>
      <w:proofErr w:type="spellEnd"/>
      <w:r w:rsidRPr="000371E0">
        <w:rPr>
          <w:rFonts w:eastAsia="Courier New"/>
        </w:rPr>
        <w:t xml:space="preserve"> </w:t>
      </w:r>
      <w:r w:rsidR="00AF4D82">
        <w:t>erzeugt.</w:t>
      </w:r>
    </w:p>
    <w:p w14:paraId="678F39E1" w14:textId="77777777" w:rsidR="00F7592F" w:rsidRPr="000371E0" w:rsidRDefault="00F7592F" w:rsidP="00AF4D82">
      <w:pPr>
        <w:pStyle w:val="berschrift3"/>
        <w:keepNext w:val="0"/>
        <w:keepLines w:val="0"/>
        <w:numPr>
          <w:ilvl w:val="2"/>
          <w:numId w:val="2"/>
        </w:numPr>
        <w:tabs>
          <w:tab w:val="left" w:pos="920"/>
        </w:tabs>
        <w:ind w:left="918" w:hanging="765"/>
        <w:jc w:val="both"/>
        <w:rPr>
          <w:b w:val="0"/>
          <w:bCs/>
        </w:rPr>
      </w:pPr>
      <w:bookmarkStart w:id="190" w:name="4.10.3._Abgrenzung_zwischen_Erfassungsja"/>
      <w:bookmarkStart w:id="191" w:name="_Toc82595190"/>
      <w:bookmarkStart w:id="192" w:name="_Toc479081607"/>
      <w:bookmarkEnd w:id="190"/>
      <w:r>
        <w:rPr>
          <w:color w:val="1E1E1D"/>
        </w:rPr>
        <w:t xml:space="preserve">Abgrenzung </w:t>
      </w:r>
      <w:r w:rsidRPr="000371E0">
        <w:rPr>
          <w:color w:val="1E1E1D"/>
        </w:rPr>
        <w:t>zwischen Erfassungsjahren und Datensatzformaten</w:t>
      </w:r>
      <w:bookmarkEnd w:id="191"/>
    </w:p>
    <w:bookmarkEnd w:id="192"/>
    <w:p w14:paraId="7CAC5C3A" w14:textId="22C66F09" w:rsidR="005A4EFD" w:rsidRPr="000371E0" w:rsidRDefault="005A4EFD" w:rsidP="00AF4D82">
      <w:pPr>
        <w:pStyle w:val="Textkrper"/>
        <w:spacing w:before="68"/>
      </w:pPr>
      <w:r w:rsidRPr="000371E0">
        <w:t xml:space="preserve">Die </w:t>
      </w:r>
      <w:r w:rsidR="00274033">
        <w:t>LAGQH</w:t>
      </w:r>
      <w:r w:rsidR="00630554">
        <w:t xml:space="preserve"> muss</w:t>
      </w:r>
      <w:r w:rsidRPr="000371E0">
        <w:t xml:space="preserve"> Datensätze von Krankenhäusern entgegennehmen, falls die Aufnahmedaten des Krankenhauses in den Gültigkeitszeitraum der Version einer finalen Datenbank fallen. Eine Datenbank ist dann final, wenn alle ihre Module die gleiche finale Version haben und diese finale Version in der Tabelle V</w:t>
      </w:r>
      <w:r w:rsidR="00AF4D82">
        <w:t>ersion als gültig markiert ist.</w:t>
      </w:r>
    </w:p>
    <w:p w14:paraId="7B5B280F" w14:textId="77777777" w:rsidR="005A4EFD" w:rsidRPr="00AF4D82" w:rsidRDefault="005A4EFD" w:rsidP="00AF4D82">
      <w:pPr>
        <w:pStyle w:val="Textkrper"/>
      </w:pPr>
      <w:r w:rsidRPr="000371E0">
        <w:t>Das Abgrenzungskriterium zwischen den Erfassungsjahren</w:t>
      </w:r>
      <w:r w:rsidR="00AF4D82">
        <w:t xml:space="preserve"> ist </w:t>
      </w:r>
      <w:r w:rsidRPr="000371E0">
        <w:t>das Datum der Aufnahme in das Krankenhaus (AUFNDATUM) bei Datensätzen stationär aufgenommener Patienten</w:t>
      </w:r>
    </w:p>
    <w:p w14:paraId="731CC58D" w14:textId="77777777" w:rsidR="005A4EFD" w:rsidRPr="000371E0" w:rsidRDefault="005A4EFD" w:rsidP="00525DA8">
      <w:pPr>
        <w:pStyle w:val="Textkrper"/>
      </w:pPr>
      <w:r w:rsidRPr="000371E0">
        <w:rPr>
          <w:u w:val="single" w:color="000000"/>
        </w:rPr>
        <w:t>Achtung:</w:t>
      </w:r>
    </w:p>
    <w:p w14:paraId="31D3A709" w14:textId="62F384F0" w:rsidR="005A4EFD" w:rsidRPr="000371E0" w:rsidRDefault="00AF4D82" w:rsidP="00525DA8">
      <w:pPr>
        <w:pStyle w:val="Textkrper"/>
        <w:spacing w:before="74"/>
      </w:pPr>
      <w:r>
        <w:t xml:space="preserve">Dem Erfassungsjahr </w:t>
      </w:r>
      <w:r w:rsidR="00962896">
        <w:t>2024</w:t>
      </w:r>
      <w:r w:rsidR="005A4EFD" w:rsidRPr="000371E0">
        <w:t xml:space="preserve"> zugeordnete Fälle müssen </w:t>
      </w:r>
      <w:r>
        <w:t xml:space="preserve">im Format der Spezifikation </w:t>
      </w:r>
      <w:r w:rsidR="00962896">
        <w:t>2024</w:t>
      </w:r>
      <w:r w:rsidR="005A4EFD" w:rsidRPr="000371E0">
        <w:t xml:space="preserve"> an die </w:t>
      </w:r>
      <w:r w:rsidR="00274033">
        <w:t>LAGQH</w:t>
      </w:r>
      <w:r w:rsidR="005A4EFD" w:rsidRPr="000371E0">
        <w:t xml:space="preserve"> gesandt werden, sonst ist die Datenlieferung zurückzuweisen.</w:t>
      </w:r>
    </w:p>
    <w:p w14:paraId="1FBBE501" w14:textId="77777777" w:rsidR="005A4EFD" w:rsidRPr="000371E0" w:rsidRDefault="005A4EFD" w:rsidP="00525DA8">
      <w:pPr>
        <w:pStyle w:val="Textkrper"/>
      </w:pPr>
      <w:r w:rsidRPr="000371E0">
        <w:rPr>
          <w:u w:val="single" w:color="000000"/>
        </w:rPr>
        <w:t>Hinweis:</w:t>
      </w:r>
    </w:p>
    <w:p w14:paraId="064D1DF3" w14:textId="77777777" w:rsidR="005A4EFD" w:rsidRPr="000371E0" w:rsidRDefault="005A4EFD" w:rsidP="00525DA8">
      <w:pPr>
        <w:pStyle w:val="Textkrper"/>
        <w:spacing w:before="74"/>
      </w:pPr>
      <w:r w:rsidRPr="000371E0">
        <w:t>Für Fälle, die bereits abgeschlossen und an die Datenannahmestelle übermittelt wurden, sollte nach Ablauf der Datenlieferfrist kein erneuter Export in Form eines Updates oder Stornos möglich sein.</w:t>
      </w:r>
    </w:p>
    <w:p w14:paraId="5782AACC" w14:textId="77777777" w:rsidR="00F7592F" w:rsidRPr="000371E0" w:rsidRDefault="00F7592F" w:rsidP="00AF4D82">
      <w:pPr>
        <w:pStyle w:val="berschrift3"/>
        <w:keepNext w:val="0"/>
        <w:keepLines w:val="0"/>
        <w:numPr>
          <w:ilvl w:val="2"/>
          <w:numId w:val="2"/>
        </w:numPr>
        <w:tabs>
          <w:tab w:val="left" w:pos="920"/>
        </w:tabs>
        <w:ind w:left="918" w:hanging="765"/>
        <w:jc w:val="both"/>
        <w:rPr>
          <w:b w:val="0"/>
          <w:bCs/>
        </w:rPr>
      </w:pPr>
      <w:bookmarkStart w:id="193" w:name="4.10.4._Version_des_Exportverfahrens"/>
      <w:bookmarkStart w:id="194" w:name="_Toc82595191"/>
      <w:bookmarkStart w:id="195" w:name="_Toc479081608"/>
      <w:bookmarkEnd w:id="193"/>
      <w:r>
        <w:rPr>
          <w:color w:val="1E1E1D"/>
        </w:rPr>
        <w:lastRenderedPageBreak/>
        <w:t>Version des Exportverfahrens</w:t>
      </w:r>
      <w:bookmarkEnd w:id="194"/>
    </w:p>
    <w:bookmarkEnd w:id="195"/>
    <w:p w14:paraId="4ADF44CD" w14:textId="77777777" w:rsidR="005A4EFD" w:rsidRPr="000371E0" w:rsidRDefault="005A4EFD" w:rsidP="00525DA8">
      <w:pPr>
        <w:pStyle w:val="Textkrper"/>
        <w:spacing w:before="66"/>
      </w:pPr>
      <w:r w:rsidRPr="000371E0">
        <w:t xml:space="preserve">Das Attribut </w:t>
      </w:r>
      <w:proofErr w:type="spellStart"/>
      <w:r w:rsidRPr="000371E0">
        <w:rPr>
          <w:rFonts w:eastAsia="Courier New"/>
        </w:rPr>
        <w:t>fkGueltigExportVerfahren</w:t>
      </w:r>
      <w:proofErr w:type="spellEnd"/>
      <w:r w:rsidRPr="000371E0">
        <w:rPr>
          <w:rFonts w:eastAsia="Courier New"/>
        </w:rPr>
        <w:t xml:space="preserve"> </w:t>
      </w:r>
      <w:r w:rsidRPr="000371E0">
        <w:t xml:space="preserve">gibt an, welche Versionskürzel (Attribut </w:t>
      </w:r>
      <w:r w:rsidRPr="000371E0">
        <w:rPr>
          <w:rFonts w:eastAsia="Courier New"/>
        </w:rPr>
        <w:t>Version.name</w:t>
      </w:r>
      <w:r w:rsidRPr="000371E0">
        <w:t>) in der ersten Zeile der Steuerdatei verwendet werden. Nur eine Version darf als gültig für das Exportverfahren markiert sein. Da das Exportverfahren nicht jährlich geändert wird, kann die Version des Exportverfahrens der aktuellen Version der Spezifikation „hinterherhinken“.</w:t>
      </w:r>
    </w:p>
    <w:p w14:paraId="725F4D81" w14:textId="40236AB6" w:rsidR="005A4EFD" w:rsidRPr="000371E0" w:rsidRDefault="00AF4D82" w:rsidP="00525DA8">
      <w:pPr>
        <w:pStyle w:val="Textkrper"/>
      </w:pPr>
      <w:r>
        <w:t xml:space="preserve">Für das Erfassungsjahr </w:t>
      </w:r>
      <w:r w:rsidR="00962896">
        <w:t>2024</w:t>
      </w:r>
      <w:r>
        <w:t xml:space="preserve"> gilt das Exportverfahren </w:t>
      </w:r>
      <w:r w:rsidR="00962896">
        <w:t>2024</w:t>
      </w:r>
      <w:r w:rsidR="005A4EFD" w:rsidRPr="000371E0">
        <w:t>.</w:t>
      </w:r>
    </w:p>
    <w:p w14:paraId="4D2D3052" w14:textId="77777777" w:rsidR="00F7592F" w:rsidRPr="000371E0" w:rsidRDefault="00F7592F" w:rsidP="00B52C81">
      <w:pPr>
        <w:pStyle w:val="berschrift3"/>
        <w:keepNext w:val="0"/>
        <w:keepLines w:val="0"/>
        <w:numPr>
          <w:ilvl w:val="2"/>
          <w:numId w:val="2"/>
        </w:numPr>
        <w:tabs>
          <w:tab w:val="left" w:pos="920"/>
        </w:tabs>
        <w:spacing w:after="0"/>
        <w:ind w:left="918" w:hanging="765"/>
        <w:jc w:val="both"/>
        <w:rPr>
          <w:b w:val="0"/>
          <w:bCs/>
        </w:rPr>
      </w:pPr>
      <w:bookmarkStart w:id="196" w:name="4.10.5._Version_der_Exportdateien"/>
      <w:bookmarkStart w:id="197" w:name="_Toc82595192"/>
      <w:bookmarkStart w:id="198" w:name="_Toc479081609"/>
      <w:bookmarkEnd w:id="196"/>
      <w:r>
        <w:rPr>
          <w:color w:val="1E1E1D"/>
        </w:rPr>
        <w:t>Version der Exportdateien</w:t>
      </w:r>
      <w:bookmarkEnd w:id="197"/>
    </w:p>
    <w:bookmarkEnd w:id="198"/>
    <w:p w14:paraId="59A38757" w14:textId="77777777" w:rsidR="00B52C81" w:rsidRDefault="005A4EFD" w:rsidP="00525DA8">
      <w:pPr>
        <w:pStyle w:val="Textkrper"/>
        <w:spacing w:before="68"/>
      </w:pPr>
      <w:r w:rsidRPr="000371E0">
        <w:t>Die Version der Exportdateien entspricht dem Jahr der Spezifikation.</w:t>
      </w:r>
    </w:p>
    <w:p w14:paraId="718BEE5E" w14:textId="77777777" w:rsidR="00B52C81" w:rsidRDefault="00B52C81">
      <w:pPr>
        <w:widowControl/>
        <w:spacing w:after="160" w:line="259" w:lineRule="auto"/>
        <w:rPr>
          <w:rFonts w:eastAsia="Century Gothic"/>
        </w:rPr>
      </w:pPr>
      <w:r>
        <w:br w:type="page"/>
      </w:r>
    </w:p>
    <w:p w14:paraId="20447D38" w14:textId="77777777" w:rsidR="00FD1C16" w:rsidRPr="000371E0" w:rsidRDefault="00FD1C16" w:rsidP="00B52C81">
      <w:pPr>
        <w:pStyle w:val="berschrift1"/>
        <w:numPr>
          <w:ilvl w:val="0"/>
          <w:numId w:val="2"/>
        </w:numPr>
        <w:tabs>
          <w:tab w:val="left" w:pos="920"/>
        </w:tabs>
        <w:spacing w:before="240"/>
        <w:ind w:left="918" w:hanging="765"/>
        <w:rPr>
          <w:b w:val="0"/>
          <w:bCs w:val="0"/>
        </w:rPr>
      </w:pPr>
      <w:bookmarkStart w:id="199" w:name="C_Besonderheiten_der_Qualitätssicherung_"/>
      <w:bookmarkStart w:id="200" w:name="6.1._Datenexport_CSV"/>
      <w:bookmarkStart w:id="201" w:name="_Toc82595193"/>
      <w:bookmarkStart w:id="202" w:name="_Toc479081620"/>
      <w:bookmarkEnd w:id="199"/>
      <w:bookmarkEnd w:id="200"/>
      <w:r>
        <w:rPr>
          <w:color w:val="303030"/>
        </w:rPr>
        <w:lastRenderedPageBreak/>
        <w:t>Export</w:t>
      </w:r>
      <w:bookmarkEnd w:id="201"/>
    </w:p>
    <w:p w14:paraId="7E848490" w14:textId="77777777" w:rsidR="00982206" w:rsidRPr="00BE477C" w:rsidRDefault="00982206" w:rsidP="00982206">
      <w:pPr>
        <w:pStyle w:val="berschrift2"/>
        <w:numPr>
          <w:ilvl w:val="1"/>
          <w:numId w:val="2"/>
        </w:numPr>
        <w:tabs>
          <w:tab w:val="left" w:pos="920"/>
        </w:tabs>
        <w:rPr>
          <w:b w:val="0"/>
          <w:bCs w:val="0"/>
        </w:rPr>
      </w:pPr>
      <w:bookmarkStart w:id="203" w:name="_Toc82595194"/>
      <w:r>
        <w:t>Datenexport</w:t>
      </w:r>
      <w:bookmarkEnd w:id="203"/>
    </w:p>
    <w:bookmarkEnd w:id="202"/>
    <w:p w14:paraId="3CDE837F" w14:textId="300E36CB" w:rsidR="005A4EFD" w:rsidRPr="000371E0" w:rsidRDefault="00982206" w:rsidP="00982206">
      <w:pPr>
        <w:pStyle w:val="Textkrper"/>
        <w:spacing w:before="175"/>
      </w:pPr>
      <w:r>
        <w:t>Die</w:t>
      </w:r>
      <w:r w:rsidR="005A4EFD" w:rsidRPr="000371E0">
        <w:t xml:space="preserve"> erhobenen Datensätze </w:t>
      </w:r>
      <w:r>
        <w:t xml:space="preserve">der hessischen Leistungsbereiche sind </w:t>
      </w:r>
      <w:r w:rsidR="005A4EFD" w:rsidRPr="000371E0">
        <w:t xml:space="preserve">von allen Krankenhäusern unverzüglich gemäß </w:t>
      </w:r>
      <w:r>
        <w:t>dem</w:t>
      </w:r>
      <w:r w:rsidR="005A4EFD" w:rsidRPr="000371E0">
        <w:t xml:space="preserve"> vorgegebenen Datenexportformat der von der </w:t>
      </w:r>
      <w:r w:rsidR="00274033">
        <w:t>LAGQH</w:t>
      </w:r>
      <w:r w:rsidR="005A4EFD" w:rsidRPr="000371E0">
        <w:t xml:space="preserve"> zur Verfügung zu stellen. Dabei </w:t>
      </w:r>
      <w:r>
        <w:t>wird das Verfahren QSINDIREKT angewandt.</w:t>
      </w:r>
    </w:p>
    <w:p w14:paraId="7D6579D6" w14:textId="77777777" w:rsidR="005A4EFD" w:rsidRPr="000371E0" w:rsidRDefault="005A4EFD" w:rsidP="00982206">
      <w:pPr>
        <w:pStyle w:val="Textkrper"/>
      </w:pPr>
      <w:r w:rsidRPr="000371E0">
        <w:t xml:space="preserve">Für jeden Teildatensatz eines Moduls wird vom Dokumentationssystem eine eigene Exportdatei generiert, welche eine Kopfzeile mit den Feldnamen und nachfolgend die exportierten Datensätze enthält (ASCII-Format mit Semikolon als Trennzeichen). Die Struktur einer Exportdatei orientiert sich – unter Berücksichtigung der </w:t>
      </w:r>
      <w:proofErr w:type="spellStart"/>
      <w:r w:rsidRPr="000371E0">
        <w:t>Pseudonymisierungsvorschriften</w:t>
      </w:r>
      <w:proofErr w:type="spellEnd"/>
      <w:r w:rsidRPr="000371E0">
        <w:t xml:space="preserve"> – an der Datenfeldbeschreibung des Teildatensatzes und wird um die Zusatzfelder ergänzt.</w:t>
      </w:r>
    </w:p>
    <w:p w14:paraId="39000898" w14:textId="32617987" w:rsidR="005A4EFD" w:rsidRPr="000371E0" w:rsidRDefault="005A4EFD" w:rsidP="00982206">
      <w:pPr>
        <w:pStyle w:val="Textkrper"/>
      </w:pPr>
      <w:r w:rsidRPr="000371E0">
        <w:t>Aus einer Steuerdatei und ein</w:t>
      </w:r>
      <w:r w:rsidR="008A4E56">
        <w:t>er</w:t>
      </w:r>
      <w:r w:rsidRPr="000371E0">
        <w:t xml:space="preserve"> oder mehreren Exportdateien wird vom Dokumentationssystem eine komprimierte und verschlüsselte Transaktionsdatei für den Versand von abgeschlossenen Vorgängen (Datensätzen) an die entgegennehmende Stelle erzeugt.</w:t>
      </w:r>
    </w:p>
    <w:p w14:paraId="515680D1" w14:textId="77777777" w:rsidR="005A4EFD" w:rsidRPr="000371E0" w:rsidRDefault="00982206" w:rsidP="007F7F92">
      <w:pPr>
        <w:pStyle w:val="berschrift3"/>
        <w:keepNext w:val="0"/>
        <w:keepLines w:val="0"/>
        <w:numPr>
          <w:ilvl w:val="2"/>
          <w:numId w:val="2"/>
        </w:numPr>
        <w:tabs>
          <w:tab w:val="left" w:pos="920"/>
        </w:tabs>
        <w:spacing w:after="0"/>
        <w:ind w:left="918" w:hanging="765"/>
        <w:jc w:val="both"/>
        <w:rPr>
          <w:b w:val="0"/>
          <w:bCs/>
        </w:rPr>
      </w:pPr>
      <w:bookmarkStart w:id="204" w:name="6.1.1._Registrierung_eines_Dokumentation"/>
      <w:bookmarkStart w:id="205" w:name="_Toc479081621"/>
      <w:bookmarkStart w:id="206" w:name="_Ref479611121"/>
      <w:bookmarkStart w:id="207" w:name="_Toc82595195"/>
      <w:bookmarkStart w:id="208" w:name="OLE_LINK16"/>
      <w:bookmarkEnd w:id="204"/>
      <w:r>
        <w:rPr>
          <w:color w:val="1E1E1D"/>
        </w:rPr>
        <w:t>Registrierung</w:t>
      </w:r>
      <w:r w:rsidR="005A4EFD" w:rsidRPr="000371E0">
        <w:rPr>
          <w:color w:val="1E1E1D"/>
        </w:rPr>
        <w:t xml:space="preserve"> eines Dokumentationssystems</w:t>
      </w:r>
      <w:bookmarkEnd w:id="205"/>
      <w:bookmarkEnd w:id="206"/>
      <w:bookmarkEnd w:id="207"/>
    </w:p>
    <w:bookmarkEnd w:id="208"/>
    <w:p w14:paraId="7E98A458" w14:textId="3552D562" w:rsidR="00982206" w:rsidRDefault="005A4EFD" w:rsidP="00982206">
      <w:pPr>
        <w:pStyle w:val="Textkrper"/>
        <w:spacing w:before="68"/>
      </w:pPr>
      <w:r w:rsidRPr="000371E0">
        <w:t xml:space="preserve">Die Registrierung eines Dokumentationssystems bei </w:t>
      </w:r>
      <w:r w:rsidR="00982206">
        <w:t xml:space="preserve">der </w:t>
      </w:r>
      <w:r w:rsidR="00274033">
        <w:t>LAGQH</w:t>
      </w:r>
      <w:r w:rsidRPr="000371E0">
        <w:t xml:space="preserve"> ist Vorausset</w:t>
      </w:r>
      <w:r w:rsidR="00982206">
        <w:t xml:space="preserve">zung für die Datenübermittlung. </w:t>
      </w:r>
      <w:r w:rsidRPr="000371E0">
        <w:t xml:space="preserve">Es dürfen nur solche Dokumentationssysteme, welche bei </w:t>
      </w:r>
      <w:r w:rsidR="00982206">
        <w:t xml:space="preserve">der </w:t>
      </w:r>
      <w:r w:rsidR="00274033">
        <w:t>LAGQH</w:t>
      </w:r>
      <w:r w:rsidRPr="000371E0">
        <w:t xml:space="preserve"> registriert sind, Datensätze (Qualitätssicherungsverfahren QSINDIREKT) übermitteln.</w:t>
      </w:r>
    </w:p>
    <w:p w14:paraId="40E5BCAE" w14:textId="79A50F65" w:rsidR="005A4EFD" w:rsidRPr="000371E0" w:rsidRDefault="005A4EFD" w:rsidP="00982206">
      <w:pPr>
        <w:pStyle w:val="Textkrper"/>
        <w:spacing w:before="68"/>
      </w:pPr>
      <w:r w:rsidRPr="000371E0">
        <w:t xml:space="preserve">Registrierte Dokumentationssysteme bekommen von der </w:t>
      </w:r>
      <w:r w:rsidR="00274033">
        <w:t>LAGQH</w:t>
      </w:r>
      <w:r w:rsidRPr="000371E0">
        <w:t xml:space="preserve"> eine Registriernummer zugewiesen, welche folgendermaßen aufgebaut ist</w:t>
      </w:r>
      <w:r w:rsidR="008A4E56">
        <w:t>.</w:t>
      </w:r>
    </w:p>
    <w:p w14:paraId="48842AAA" w14:textId="77777777" w:rsidR="005A4EFD" w:rsidRPr="000371E0" w:rsidRDefault="005A4EFD" w:rsidP="00982206">
      <w:pPr>
        <w:pStyle w:val="Textkrper"/>
        <w:ind w:left="862"/>
        <w:rPr>
          <w:rFonts w:eastAsia="Courier New"/>
        </w:rPr>
      </w:pPr>
      <w:r w:rsidRPr="000371E0">
        <w:t>&lt;Registriernummer&gt; = &lt;Länderkode&gt;&lt;Registrierkode&gt;</w:t>
      </w:r>
    </w:p>
    <w:p w14:paraId="1165923A" w14:textId="77777777" w:rsidR="005A4EFD" w:rsidRPr="000371E0" w:rsidRDefault="005A4EFD" w:rsidP="00982206">
      <w:pPr>
        <w:pStyle w:val="Textkrper"/>
        <w:spacing w:before="57"/>
      </w:pPr>
      <w:r w:rsidRPr="000371E0">
        <w:t>Jedes Dokumentationssystem im Krankenhaus ist somit bundesweit identifizierbar. Beim Wechsel eines Dokumentationssystems innerhalb eines Krankenhauses ist zu beachten, dass eine neue Registriernummer zu beantragen ist.</w:t>
      </w:r>
    </w:p>
    <w:p w14:paraId="00A78614" w14:textId="77777777" w:rsidR="00982206" w:rsidRDefault="005A4EFD" w:rsidP="00982206">
      <w:pPr>
        <w:pStyle w:val="Textkrper"/>
      </w:pPr>
      <w:r w:rsidRPr="000371E0">
        <w:rPr>
          <w:u w:val="single" w:color="000000"/>
        </w:rPr>
        <w:t>Beispiel:</w:t>
      </w:r>
    </w:p>
    <w:p w14:paraId="35CF59ED" w14:textId="77777777" w:rsidR="005A4EFD" w:rsidRDefault="00982206" w:rsidP="00412F33">
      <w:pPr>
        <w:pStyle w:val="Textkrper"/>
        <w:ind w:left="919"/>
      </w:pPr>
      <w:r>
        <w:t>HE1234a – Länderkode HE für Hessen + Registrierkode, 5-steillig</w:t>
      </w:r>
    </w:p>
    <w:p w14:paraId="6EB99676" w14:textId="77777777" w:rsidR="00982206" w:rsidRPr="000371E0" w:rsidRDefault="00982206" w:rsidP="00370621">
      <w:pPr>
        <w:pStyle w:val="berschrift3"/>
        <w:keepNext w:val="0"/>
        <w:keepLines w:val="0"/>
        <w:numPr>
          <w:ilvl w:val="2"/>
          <w:numId w:val="2"/>
        </w:numPr>
        <w:tabs>
          <w:tab w:val="left" w:pos="920"/>
        </w:tabs>
        <w:spacing w:after="0"/>
        <w:ind w:left="918" w:hanging="765"/>
        <w:jc w:val="both"/>
        <w:rPr>
          <w:b w:val="0"/>
          <w:bCs/>
        </w:rPr>
      </w:pPr>
      <w:bookmarkStart w:id="209" w:name="_Toc82595196"/>
      <w:bookmarkStart w:id="210" w:name="OLE_LINK23"/>
      <w:r>
        <w:rPr>
          <w:color w:val="1E1E1D"/>
        </w:rPr>
        <w:t>Identifizierung von Datensätzen</w:t>
      </w:r>
      <w:bookmarkEnd w:id="209"/>
    </w:p>
    <w:bookmarkEnd w:id="210"/>
    <w:p w14:paraId="60CE2F77" w14:textId="77777777" w:rsidR="005A4EFD" w:rsidRPr="000371E0" w:rsidRDefault="005A4EFD" w:rsidP="00982206">
      <w:pPr>
        <w:pStyle w:val="Textkrper"/>
        <w:spacing w:before="68"/>
      </w:pPr>
      <w:r w:rsidRPr="000371E0">
        <w:t>Die Vorgangsnummer kennzeichnet in eindeutiger Weise jeden dokumentierten Datensatz eines Dokumentationssystems, und zwar unabhängig vom angewandten Modul.</w:t>
      </w:r>
    </w:p>
    <w:p w14:paraId="60FFD925" w14:textId="77777777" w:rsidR="005A4EFD" w:rsidRPr="000371E0" w:rsidRDefault="005A4EFD" w:rsidP="00982206">
      <w:pPr>
        <w:pStyle w:val="Textkrper"/>
      </w:pPr>
      <w:r w:rsidRPr="000371E0">
        <w:t>Im einfachsten Fall könnte also die Vorgangsnummer um 1 erhöht werden, wenn ein neuer Datensatz angelegt wird. Wenn während eines stationären Aufenthaltes zwei QS-Dokumentationen eines Krankenhausfalls angelegt werden, so müssen auch unterschiedliche Vorgangsnummern vergeben werden.</w:t>
      </w:r>
    </w:p>
    <w:p w14:paraId="523A5661" w14:textId="77777777" w:rsidR="005A4EFD" w:rsidRPr="000371E0" w:rsidRDefault="005A4EFD" w:rsidP="00982206">
      <w:pPr>
        <w:pStyle w:val="Textkrper"/>
      </w:pPr>
      <w:r w:rsidRPr="00982206">
        <w:t>Keinesfalls zulässig ist es, eine Patientenidentifikationsnummer oder die Krankenhaus-Fallnummer zu ver</w:t>
      </w:r>
      <w:r w:rsidR="00982206" w:rsidRPr="00982206">
        <w:t xml:space="preserve">wenden bzw. zu pseudonymisieren, denn für jeden Patienten können unter Umständen mehrere Datensätze angelegt werden. </w:t>
      </w:r>
      <w:r w:rsidRPr="00982206">
        <w:t>Bei der Umsetzung hat der Softwareanbieter weitgehende Freiheit, vorausgesetzt, dass die modulübergreifende Eindeutigkeit der Vorgangsnummer gewährleistet ist</w:t>
      </w:r>
      <w:r w:rsidRPr="000371E0">
        <w:t>.</w:t>
      </w:r>
    </w:p>
    <w:p w14:paraId="23109D55" w14:textId="77777777" w:rsidR="00982206" w:rsidRDefault="005A4EFD" w:rsidP="00982206">
      <w:pPr>
        <w:pStyle w:val="Textkrper"/>
      </w:pPr>
      <w:r w:rsidRPr="000371E0">
        <w:t xml:space="preserve">Die Vorgangsnummer, welche als Zusatzfeld mit jedem Teildatensatz an die entgegennehmende Stelle übermittelt wird, darf für die Datenstelle nicht personenbeziehbar sein. In der Vorgangsnummer </w:t>
      </w:r>
      <w:r w:rsidR="00982206">
        <w:t xml:space="preserve">darf </w:t>
      </w:r>
      <w:r w:rsidRPr="000371E0">
        <w:t>z. B. nicht d</w:t>
      </w:r>
      <w:r w:rsidR="00982206">
        <w:t>as Geburtsdatum enthalten sein.</w:t>
      </w:r>
    </w:p>
    <w:p w14:paraId="13A6E284" w14:textId="77777777" w:rsidR="008A4E56" w:rsidRDefault="008A4E56">
      <w:pPr>
        <w:widowControl/>
        <w:spacing w:after="160" w:line="259" w:lineRule="auto"/>
        <w:rPr>
          <w:rFonts w:eastAsia="Century Gothic"/>
        </w:rPr>
      </w:pPr>
      <w:r>
        <w:br w:type="page"/>
      </w:r>
    </w:p>
    <w:p w14:paraId="4F709467" w14:textId="2BE03845" w:rsidR="005A4EFD" w:rsidRPr="000371E0" w:rsidRDefault="005A4EFD" w:rsidP="00982206">
      <w:pPr>
        <w:pStyle w:val="Textkrper"/>
      </w:pPr>
      <w:r w:rsidRPr="000371E0">
        <w:lastRenderedPageBreak/>
        <w:t>Die QS-Dokumentationssoftware verwaltet jahrgangsübergreifend die Vorgangsnummern der QS-Dokumentationen. Sie soll dem Krankenhaus eine Zuordnung der Vorgangsnummern zu</w:t>
      </w:r>
      <w:r w:rsidR="006007A4">
        <w:t>m</w:t>
      </w:r>
      <w:r w:rsidRPr="000371E0">
        <w:t xml:space="preserve"> krankenhausinternen Fall</w:t>
      </w:r>
      <w:r w:rsidR="00370621">
        <w:t xml:space="preserve"> </w:t>
      </w:r>
      <w:r w:rsidRPr="000371E0">
        <w:t>oder Patientennummern (vgl. nicht übermitteltes Datenfeld IDNRPAT) ermöglichen.</w:t>
      </w:r>
    </w:p>
    <w:p w14:paraId="2CFA1B0C" w14:textId="77777777" w:rsidR="005A4EFD" w:rsidRPr="00370621" w:rsidRDefault="005A4EFD" w:rsidP="00370621">
      <w:pPr>
        <w:pStyle w:val="Textkrper"/>
        <w:spacing w:before="240"/>
        <w:rPr>
          <w:rFonts w:eastAsia="Trebuchet MS"/>
          <w:b/>
        </w:rPr>
      </w:pPr>
      <w:r w:rsidRPr="00370621">
        <w:rPr>
          <w:b/>
        </w:rPr>
        <w:t>Annahme oder Ablehnung von unterschiedlichen Versionen eines Datensatzes</w:t>
      </w:r>
    </w:p>
    <w:p w14:paraId="11EC56DB" w14:textId="77777777" w:rsidR="005A4EFD" w:rsidRPr="000371E0" w:rsidRDefault="005A4EFD" w:rsidP="00982206">
      <w:pPr>
        <w:pStyle w:val="Textkrper"/>
        <w:spacing w:before="13"/>
        <w:rPr>
          <w:sz w:val="12"/>
          <w:szCs w:val="12"/>
        </w:rPr>
      </w:pPr>
      <w:r w:rsidRPr="000371E0">
        <w:t xml:space="preserve">Bei der entgegennehmenden Stelle eingehende Datensätze werden anhand der Kombination aus Registriernummer und Vorgangsnummer als ein Vorgang identifiziert. Der für den Vorgang gespeicherte Datensatz kann </w:t>
      </w:r>
      <w:r w:rsidR="00370621">
        <w:t xml:space="preserve">nur </w:t>
      </w:r>
      <w:r w:rsidRPr="000371E0">
        <w:t>durch eine neuere Version (mit höherer Versionsnummer) überschrieben werden.</w:t>
      </w:r>
      <w:r w:rsidR="00370621" w:rsidRPr="000371E0">
        <w:rPr>
          <w:sz w:val="12"/>
          <w:szCs w:val="12"/>
        </w:rPr>
        <w:t xml:space="preserve"> </w:t>
      </w:r>
    </w:p>
    <w:p w14:paraId="32CCCB94" w14:textId="10D553A1" w:rsidR="00370621" w:rsidRDefault="005A4EFD" w:rsidP="00370621">
      <w:pPr>
        <w:pStyle w:val="Textkrper"/>
      </w:pPr>
      <w:r w:rsidRPr="00370621">
        <w:t>Unterschiedliche Versionen eines Datensatzes müssen demselben Primärmodul</w:t>
      </w:r>
      <w:r w:rsidRPr="00370621">
        <w:rPr>
          <w:position w:val="8"/>
        </w:rPr>
        <w:t xml:space="preserve"> </w:t>
      </w:r>
      <w:r w:rsidRPr="00370621">
        <w:t>zugeordnet sein.</w:t>
      </w:r>
      <w:r w:rsidR="00370621" w:rsidRPr="00370621">
        <w:t xml:space="preserve"> Jedem bei der entgegennehmenden Stelle eingehenden Datensatz ist ein Primärmodul (Definition</w:t>
      </w:r>
      <w:r w:rsidR="00370621">
        <w:t xml:space="preserve"> siehe unten)</w:t>
      </w:r>
      <w:r w:rsidR="00370621" w:rsidRPr="00370621">
        <w:t xml:space="preserve"> zugeordnet.</w:t>
      </w:r>
    </w:p>
    <w:p w14:paraId="75AAB332" w14:textId="77777777" w:rsidR="00370621" w:rsidRDefault="005A4EFD" w:rsidP="00370621">
      <w:pPr>
        <w:pStyle w:val="Textkrper"/>
      </w:pPr>
      <w:r w:rsidRPr="00370621">
        <w:t xml:space="preserve">Findet ein Wechsel des Primärmoduls statt, so ist ein neuer Datensatz immer abzulehnen. </w:t>
      </w:r>
      <w:r w:rsidR="00370621">
        <w:t>Ebenso abgelehnt wird ein Datensatz, wenn bereits eine aktuellere Version (höhere Versionsnummer) übermittelt wurde.</w:t>
      </w:r>
    </w:p>
    <w:p w14:paraId="2D3AEFFC" w14:textId="77777777" w:rsidR="00370621" w:rsidRPr="000371E0" w:rsidRDefault="00370621" w:rsidP="00370621">
      <w:pPr>
        <w:pStyle w:val="berschrift3"/>
        <w:keepNext w:val="0"/>
        <w:keepLines w:val="0"/>
        <w:numPr>
          <w:ilvl w:val="2"/>
          <w:numId w:val="2"/>
        </w:numPr>
        <w:tabs>
          <w:tab w:val="left" w:pos="920"/>
        </w:tabs>
        <w:spacing w:after="0"/>
        <w:ind w:left="918" w:hanging="765"/>
        <w:jc w:val="both"/>
        <w:rPr>
          <w:b w:val="0"/>
          <w:bCs/>
        </w:rPr>
      </w:pPr>
      <w:bookmarkStart w:id="211" w:name="_bookmark225"/>
      <w:bookmarkStart w:id="212" w:name="_Ref479692197"/>
      <w:bookmarkStart w:id="213" w:name="_Ref479692239"/>
      <w:bookmarkStart w:id="214" w:name="_Toc82595197"/>
      <w:bookmarkStart w:id="215" w:name="OLE_LINK27"/>
      <w:bookmarkEnd w:id="211"/>
      <w:r>
        <w:rPr>
          <w:color w:val="1E1E1D"/>
        </w:rPr>
        <w:t>Der Exportvorgang</w:t>
      </w:r>
      <w:bookmarkEnd w:id="212"/>
      <w:bookmarkEnd w:id="213"/>
      <w:bookmarkEnd w:id="214"/>
    </w:p>
    <w:p w14:paraId="491555B6" w14:textId="2E566403" w:rsidR="005A4EFD" w:rsidRPr="000371E0" w:rsidRDefault="005A4EFD" w:rsidP="00982206">
      <w:pPr>
        <w:pStyle w:val="Textkrper"/>
        <w:spacing w:before="68"/>
      </w:pPr>
      <w:bookmarkStart w:id="216" w:name="6.1.3._Der_Exportvorgang"/>
      <w:bookmarkEnd w:id="215"/>
      <w:bookmarkEnd w:id="216"/>
      <w:r w:rsidRPr="000371E0">
        <w:t xml:space="preserve">Bei einem Exportvorgang wird von einem Dokumentationssystem eine Transaktionsdatei für die </w:t>
      </w:r>
      <w:r w:rsidR="00274033">
        <w:t>LAGQH</w:t>
      </w:r>
      <w:r w:rsidRPr="000371E0">
        <w:t xml:space="preserve"> erzeugt.</w:t>
      </w:r>
    </w:p>
    <w:p w14:paraId="528605AD" w14:textId="77777777" w:rsidR="00370621" w:rsidRDefault="005A4EFD" w:rsidP="00370621">
      <w:pPr>
        <w:pStyle w:val="Textkrper"/>
      </w:pPr>
      <w:r w:rsidRPr="000371E0">
        <w:t>Die Daten der zu exportierenden QS-Dokumentationen werden vom Dokumentationssystem in Exportdateien geschrieben und die entsprechenden Vorgänge (identifiziert durch Vorgangsnummern) im Dokumentationssystem als „exportiert“ markiert</w:t>
      </w:r>
      <w:r w:rsidR="00370621">
        <w:t xml:space="preserve">. </w:t>
      </w:r>
      <w:r w:rsidRPr="000371E0">
        <w:t>Jeder Exportvorgang erfolgt gemäß dem jeweils gültigen Exportverfahren.</w:t>
      </w:r>
    </w:p>
    <w:p w14:paraId="7A94A086" w14:textId="2CDEC8AE" w:rsidR="005A4EFD" w:rsidRPr="000371E0" w:rsidRDefault="005A4EFD" w:rsidP="00370621">
      <w:pPr>
        <w:pStyle w:val="Textkrper"/>
      </w:pPr>
      <w:r w:rsidRPr="000371E0">
        <w:t xml:space="preserve">Jeder Übermittlung an </w:t>
      </w:r>
      <w:r w:rsidR="00630554">
        <w:t xml:space="preserve">die </w:t>
      </w:r>
      <w:r w:rsidR="00274033">
        <w:t>LAGQH</w:t>
      </w:r>
      <w:r w:rsidRPr="000371E0">
        <w:t xml:space="preserve"> ordnet das registrierte Dokumentationssystem eine eindeutige Transaktionsnummer zu. Die Eindeutigkeit der Transaktionsnummer muss innerhalb eines Erfassungsjahres hinweg gewährleistet sein.</w:t>
      </w:r>
    </w:p>
    <w:p w14:paraId="32DF3D5A" w14:textId="77777777" w:rsidR="005A4EFD" w:rsidRPr="000371E0" w:rsidRDefault="005A4EFD" w:rsidP="00982206">
      <w:pPr>
        <w:pStyle w:val="Textkrper"/>
        <w:ind w:left="174"/>
      </w:pPr>
      <w:r w:rsidRPr="000371E0">
        <w:rPr>
          <w:u w:val="single" w:color="000000"/>
        </w:rPr>
        <w:t>Achtung:</w:t>
      </w:r>
    </w:p>
    <w:p w14:paraId="39416529" w14:textId="77777777" w:rsidR="005A4EFD" w:rsidRPr="000371E0" w:rsidRDefault="005A4EFD" w:rsidP="00982206">
      <w:pPr>
        <w:pStyle w:val="Textkrper"/>
        <w:spacing w:before="74"/>
        <w:ind w:left="174"/>
      </w:pPr>
      <w:r w:rsidRPr="000371E0">
        <w:t>Nicht zulässig ist es, für den erneuten Export korrigierter Datensätze die gleiche Transaktionsnummer wie für den ersten Export zu verwenden.</w:t>
      </w:r>
    </w:p>
    <w:p w14:paraId="1CD2A9F7" w14:textId="77777777" w:rsidR="005A4EFD" w:rsidRPr="000371E0" w:rsidRDefault="005A4EFD" w:rsidP="00982206">
      <w:pPr>
        <w:pStyle w:val="Textkrper"/>
        <w:spacing w:before="76"/>
        <w:ind w:left="174"/>
      </w:pPr>
      <w:r w:rsidRPr="000371E0">
        <w:t xml:space="preserve">Die </w:t>
      </w:r>
      <w:r w:rsidRPr="00370621">
        <w:rPr>
          <w:u w:val="single"/>
        </w:rPr>
        <w:t>Transaktionsnummer</w:t>
      </w:r>
      <w:r w:rsidRPr="000371E0">
        <w:t xml:space="preserve"> ist als eindeutige, fortlaufende, positive und ganze Zahl zu wählen: 1, 2, 3 etc.</w:t>
      </w:r>
    </w:p>
    <w:p w14:paraId="58CF3AED" w14:textId="77777777" w:rsidR="005A4EFD" w:rsidRPr="000371E0" w:rsidRDefault="005A4EFD" w:rsidP="00370621">
      <w:pPr>
        <w:spacing w:before="240" w:after="120"/>
        <w:ind w:left="176"/>
        <w:jc w:val="both"/>
        <w:rPr>
          <w:rFonts w:eastAsia="Trebuchet MS"/>
        </w:rPr>
      </w:pPr>
      <w:r w:rsidRPr="000371E0">
        <w:rPr>
          <w:b/>
          <w:color w:val="1E1E1D"/>
        </w:rPr>
        <w:t>Die Steuerdatei</w:t>
      </w:r>
    </w:p>
    <w:p w14:paraId="211479E8" w14:textId="77777777" w:rsidR="005A4EFD" w:rsidRPr="000371E0" w:rsidRDefault="005A4EFD" w:rsidP="00982206">
      <w:pPr>
        <w:pStyle w:val="Textkrper"/>
        <w:spacing w:before="71"/>
        <w:ind w:left="174"/>
      </w:pPr>
      <w:r w:rsidRPr="000371E0">
        <w:t xml:space="preserve">Die Steuerdatei – das Inhaltsverzeichnis eines Exportvorgangs – wird </w:t>
      </w:r>
      <w:proofErr w:type="gramStart"/>
      <w:r w:rsidRPr="000371E0">
        <w:t>nach folgendem</w:t>
      </w:r>
      <w:proofErr w:type="gramEnd"/>
      <w:r w:rsidRPr="000371E0">
        <w:t xml:space="preserve"> Schema benannt:</w:t>
      </w:r>
    </w:p>
    <w:p w14:paraId="29956AA9" w14:textId="77777777" w:rsidR="005A4EFD" w:rsidRPr="00D45E9A" w:rsidRDefault="005A4EFD" w:rsidP="009D4F51">
      <w:pPr>
        <w:pStyle w:val="Textkrper"/>
        <w:ind w:left="174" w:firstLine="534"/>
        <w:rPr>
          <w:sz w:val="12"/>
          <w:szCs w:val="12"/>
        </w:rPr>
      </w:pPr>
      <w:proofErr w:type="gramStart"/>
      <w:r w:rsidRPr="000371E0">
        <w:t>HEADER.&lt;</w:t>
      </w:r>
      <w:proofErr w:type="gramEnd"/>
      <w:r w:rsidRPr="000371E0">
        <w:t>Transaktionsnummer&gt;</w:t>
      </w:r>
    </w:p>
    <w:p w14:paraId="6429A3C5" w14:textId="77777777" w:rsidR="005A4EFD" w:rsidRPr="000371E0" w:rsidRDefault="005A4EFD" w:rsidP="00982206">
      <w:pPr>
        <w:pStyle w:val="Textkrper"/>
        <w:ind w:left="174"/>
      </w:pPr>
      <w:r w:rsidRPr="000371E0">
        <w:rPr>
          <w:u w:val="single" w:color="000000"/>
        </w:rPr>
        <w:t>Beispiel:</w:t>
      </w:r>
    </w:p>
    <w:p w14:paraId="2C7C9642" w14:textId="77777777" w:rsidR="005A4EFD" w:rsidRPr="000371E0" w:rsidRDefault="005A4EFD" w:rsidP="009D4F51">
      <w:pPr>
        <w:pStyle w:val="Textkrper"/>
        <w:spacing w:before="240" w:after="240"/>
        <w:ind w:left="425" w:firstLine="283"/>
        <w:rPr>
          <w:rFonts w:eastAsia="Courier New"/>
        </w:rPr>
      </w:pPr>
      <w:r w:rsidRPr="000371E0">
        <w:t>HEADER.1 HEADER.001 HEADER.0815 HEADER.88815</w:t>
      </w:r>
    </w:p>
    <w:p w14:paraId="429D25B6" w14:textId="77777777" w:rsidR="005A4EFD" w:rsidRPr="000371E0" w:rsidRDefault="005A4EFD" w:rsidP="00982206">
      <w:pPr>
        <w:pStyle w:val="Textkrper"/>
        <w:ind w:left="174"/>
      </w:pPr>
      <w:r w:rsidRPr="000371E0">
        <w:t xml:space="preserve">Die erste Zeile der Steuerdatei besteht </w:t>
      </w:r>
      <w:proofErr w:type="gramStart"/>
      <w:r w:rsidRPr="000371E0">
        <w:t>aus folgenden</w:t>
      </w:r>
      <w:proofErr w:type="gramEnd"/>
      <w:r w:rsidRPr="000371E0">
        <w:t xml:space="preserve"> Feldern:</w:t>
      </w:r>
    </w:p>
    <w:p w14:paraId="21BC98C0" w14:textId="77777777" w:rsidR="005A4EFD" w:rsidRPr="000371E0" w:rsidRDefault="00D45E9A" w:rsidP="00AB581B">
      <w:pPr>
        <w:pStyle w:val="Textkrper"/>
        <w:numPr>
          <w:ilvl w:val="0"/>
          <w:numId w:val="14"/>
        </w:numPr>
        <w:tabs>
          <w:tab w:val="left" w:pos="345"/>
        </w:tabs>
        <w:spacing w:before="139"/>
      </w:pPr>
      <w:r>
        <w:t>Verfahrenskennung QSINDIREKT,</w:t>
      </w:r>
    </w:p>
    <w:p w14:paraId="5B3CCB39" w14:textId="77777777" w:rsidR="005A4EFD" w:rsidRPr="000371E0" w:rsidRDefault="005A4EFD" w:rsidP="00AB581B">
      <w:pPr>
        <w:pStyle w:val="Textkrper"/>
        <w:numPr>
          <w:ilvl w:val="0"/>
          <w:numId w:val="14"/>
        </w:numPr>
        <w:tabs>
          <w:tab w:val="left" w:pos="345"/>
        </w:tabs>
        <w:spacing w:before="4"/>
      </w:pPr>
      <w:r w:rsidRPr="000371E0">
        <w:t>Jahr der Spezifikation (Tabelle Version)</w:t>
      </w:r>
      <w:r w:rsidR="00D45E9A">
        <w:t>,</w:t>
      </w:r>
    </w:p>
    <w:p w14:paraId="464D42DE" w14:textId="77777777" w:rsidR="005A4EFD" w:rsidRPr="000371E0" w:rsidRDefault="005A4EFD" w:rsidP="00AB581B">
      <w:pPr>
        <w:pStyle w:val="Textkrper"/>
        <w:numPr>
          <w:ilvl w:val="0"/>
          <w:numId w:val="14"/>
        </w:numPr>
        <w:tabs>
          <w:tab w:val="left" w:pos="345"/>
        </w:tabs>
        <w:spacing w:before="2"/>
      </w:pPr>
      <w:r w:rsidRPr="000371E0">
        <w:t>Kennung der Software, mit der die Exportdateien erzeugt wurden,</w:t>
      </w:r>
    </w:p>
    <w:p w14:paraId="1D0B0D7A" w14:textId="77777777" w:rsidR="005A4EFD" w:rsidRPr="000371E0" w:rsidRDefault="005A4EFD" w:rsidP="00AB581B">
      <w:pPr>
        <w:pStyle w:val="Textkrper"/>
        <w:numPr>
          <w:ilvl w:val="0"/>
          <w:numId w:val="14"/>
        </w:numPr>
        <w:tabs>
          <w:tab w:val="left" w:pos="345"/>
        </w:tabs>
        <w:spacing w:before="16"/>
      </w:pPr>
      <w:r w:rsidRPr="000371E0">
        <w:t>Datum und Uhrzeit der Erstellung der Exportdatei,</w:t>
      </w:r>
    </w:p>
    <w:p w14:paraId="4C10B818" w14:textId="77777777" w:rsidR="005A4EFD" w:rsidRPr="000371E0" w:rsidRDefault="005A4EFD" w:rsidP="00AB581B">
      <w:pPr>
        <w:pStyle w:val="Textkrper"/>
        <w:numPr>
          <w:ilvl w:val="0"/>
          <w:numId w:val="14"/>
        </w:numPr>
        <w:tabs>
          <w:tab w:val="left" w:pos="345"/>
        </w:tabs>
        <w:spacing w:before="14"/>
      </w:pPr>
      <w:r w:rsidRPr="000371E0">
        <w:t>Institutionskennzeichen</w:t>
      </w:r>
      <w:r w:rsidR="00D45E9A">
        <w:t xml:space="preserve"> des Absenders (Krankenhaus),</w:t>
      </w:r>
    </w:p>
    <w:p w14:paraId="38734217" w14:textId="05286A61" w:rsidR="005A4EFD" w:rsidRPr="000371E0" w:rsidRDefault="005A4EFD" w:rsidP="00AB581B">
      <w:pPr>
        <w:pStyle w:val="Textkrper"/>
        <w:numPr>
          <w:ilvl w:val="0"/>
          <w:numId w:val="14"/>
        </w:numPr>
        <w:tabs>
          <w:tab w:val="left" w:pos="345"/>
        </w:tabs>
        <w:spacing w:before="14"/>
      </w:pPr>
      <w:r w:rsidRPr="000371E0">
        <w:t xml:space="preserve">Registriernummer des Dokumentationssystems (Abschnitt </w:t>
      </w:r>
      <w:hyperlink w:anchor="_bookmark221" w:history="1">
        <w:r w:rsidR="00D45E9A">
          <w:fldChar w:fldCharType="begin"/>
        </w:r>
        <w:r w:rsidR="00D45E9A">
          <w:instrText xml:space="preserve"> REF _Ref479611121 \r \h </w:instrText>
        </w:r>
        <w:r w:rsidR="00D45E9A">
          <w:fldChar w:fldCharType="separate"/>
        </w:r>
        <w:r w:rsidR="006C4E52">
          <w:t>4.1.1</w:t>
        </w:r>
        <w:r w:rsidR="00D45E9A">
          <w:fldChar w:fldCharType="end"/>
        </w:r>
        <w:r w:rsidRPr="000371E0">
          <w:t>)</w:t>
        </w:r>
      </w:hyperlink>
      <w:r w:rsidR="00D45E9A">
        <w:t xml:space="preserve"> und</w:t>
      </w:r>
    </w:p>
    <w:p w14:paraId="38BB503C" w14:textId="77777777" w:rsidR="005A4EFD" w:rsidRPr="00D45E9A" w:rsidRDefault="005A4EFD" w:rsidP="00AB581B">
      <w:pPr>
        <w:pStyle w:val="Textkrper"/>
        <w:numPr>
          <w:ilvl w:val="0"/>
          <w:numId w:val="14"/>
        </w:numPr>
        <w:tabs>
          <w:tab w:val="left" w:pos="345"/>
        </w:tabs>
        <w:spacing w:before="16"/>
      </w:pPr>
      <w:r w:rsidRPr="000371E0">
        <w:lastRenderedPageBreak/>
        <w:t>Namenszeichen des Ansprechpartners zu Fragen der Datenübermittlung.</w:t>
      </w:r>
    </w:p>
    <w:p w14:paraId="0501EC83" w14:textId="77777777" w:rsidR="005A4EFD" w:rsidRPr="000371E0" w:rsidRDefault="005A4EFD" w:rsidP="00D45E9A">
      <w:pPr>
        <w:pStyle w:val="Textkrper"/>
      </w:pPr>
      <w:r w:rsidRPr="000371E0">
        <w:t xml:space="preserve">Jede nachfolgende Zeile spezifiziert eine Exportdatei und setzt sich </w:t>
      </w:r>
      <w:proofErr w:type="gramStart"/>
      <w:r w:rsidRPr="000371E0">
        <w:t>aus folgenden</w:t>
      </w:r>
      <w:proofErr w:type="gramEnd"/>
      <w:r w:rsidRPr="000371E0">
        <w:t xml:space="preserve"> Feldern zusammen:</w:t>
      </w:r>
    </w:p>
    <w:p w14:paraId="35DB017B" w14:textId="77777777" w:rsidR="005A4EFD" w:rsidRPr="000371E0" w:rsidRDefault="005A4EFD" w:rsidP="00AB581B">
      <w:pPr>
        <w:pStyle w:val="Textkrper"/>
        <w:numPr>
          <w:ilvl w:val="0"/>
          <w:numId w:val="14"/>
        </w:numPr>
        <w:tabs>
          <w:tab w:val="left" w:pos="345"/>
        </w:tabs>
        <w:spacing w:before="141"/>
      </w:pPr>
      <w:r w:rsidRPr="000371E0">
        <w:t xml:space="preserve">Modulbezeichnung (Attribut </w:t>
      </w:r>
      <w:proofErr w:type="spellStart"/>
      <w:r w:rsidRPr="000371E0">
        <w:t>name</w:t>
      </w:r>
      <w:proofErr w:type="spellEnd"/>
      <w:r w:rsidRPr="000371E0">
        <w:t xml:space="preserve"> in Tabelle Modul)</w:t>
      </w:r>
    </w:p>
    <w:p w14:paraId="2DD4A5C0" w14:textId="77777777" w:rsidR="005A4EFD" w:rsidRPr="000371E0" w:rsidRDefault="005A4EFD" w:rsidP="00AB581B">
      <w:pPr>
        <w:pStyle w:val="Textkrper"/>
        <w:numPr>
          <w:ilvl w:val="0"/>
          <w:numId w:val="14"/>
        </w:numPr>
        <w:tabs>
          <w:tab w:val="left" w:pos="345"/>
        </w:tabs>
      </w:pPr>
      <w:r w:rsidRPr="000371E0">
        <w:t xml:space="preserve">Name des Teildatensatzes (Attribut </w:t>
      </w:r>
      <w:proofErr w:type="spellStart"/>
      <w:r w:rsidRPr="000371E0">
        <w:t>name</w:t>
      </w:r>
      <w:proofErr w:type="spellEnd"/>
      <w:r w:rsidRPr="000371E0">
        <w:t xml:space="preserve"> in Tabelle Bogen)</w:t>
      </w:r>
    </w:p>
    <w:p w14:paraId="51E776F6" w14:textId="77777777" w:rsidR="005A4EFD" w:rsidRPr="000371E0" w:rsidRDefault="005A4EFD" w:rsidP="00AB581B">
      <w:pPr>
        <w:pStyle w:val="Textkrper"/>
        <w:numPr>
          <w:ilvl w:val="0"/>
          <w:numId w:val="14"/>
        </w:numPr>
        <w:tabs>
          <w:tab w:val="left" w:pos="344"/>
        </w:tabs>
      </w:pPr>
      <w:r w:rsidRPr="000371E0">
        <w:t>Jahr der Spezifikation (Tabelle Version)</w:t>
      </w:r>
    </w:p>
    <w:p w14:paraId="37CBAEC2" w14:textId="77777777" w:rsidR="005A4EFD" w:rsidRPr="000371E0" w:rsidRDefault="005A4EFD" w:rsidP="00AB581B">
      <w:pPr>
        <w:pStyle w:val="Textkrper"/>
        <w:numPr>
          <w:ilvl w:val="0"/>
          <w:numId w:val="14"/>
        </w:numPr>
        <w:tabs>
          <w:tab w:val="left" w:pos="344"/>
        </w:tabs>
        <w:spacing w:before="2"/>
      </w:pPr>
      <w:r w:rsidRPr="000371E0">
        <w:t>Name der Datei (zurzeit fest vorgegeben) und</w:t>
      </w:r>
    </w:p>
    <w:p w14:paraId="1BFC17D4" w14:textId="77777777" w:rsidR="005A4EFD" w:rsidRPr="000371E0" w:rsidRDefault="005A4EFD" w:rsidP="00AB581B">
      <w:pPr>
        <w:pStyle w:val="Textkrper"/>
        <w:numPr>
          <w:ilvl w:val="0"/>
          <w:numId w:val="14"/>
        </w:numPr>
        <w:tabs>
          <w:tab w:val="left" w:pos="344"/>
        </w:tabs>
        <w:spacing w:before="14"/>
      </w:pPr>
      <w:r w:rsidRPr="000371E0">
        <w:t>Anzahl der Datensätze in diesem Modul.</w:t>
      </w:r>
    </w:p>
    <w:p w14:paraId="312AE134" w14:textId="77777777" w:rsidR="005A4EFD" w:rsidRPr="000371E0" w:rsidRDefault="005A4EFD" w:rsidP="009D4F51">
      <w:pPr>
        <w:pStyle w:val="Textkrper"/>
      </w:pPr>
      <w:r w:rsidRPr="000371E0">
        <w:t>Die Felder sind durch Semikola voneinander getrennt. Jede Zeile wird durch &lt;CR&gt;&lt;LF&gt; (ASCII 13, 10) abgeschlossen.</w:t>
      </w:r>
    </w:p>
    <w:p w14:paraId="550E62C7" w14:textId="77777777" w:rsidR="00D45E9A" w:rsidRDefault="005A4EFD" w:rsidP="009D4F51">
      <w:pPr>
        <w:pStyle w:val="Textkrper"/>
        <w:rPr>
          <w:u w:val="single" w:color="000000"/>
        </w:rPr>
      </w:pPr>
      <w:r w:rsidRPr="000371E0">
        <w:rPr>
          <w:u w:val="single" w:color="000000"/>
        </w:rPr>
        <w:t>B</w:t>
      </w:r>
      <w:r w:rsidR="00D45E9A">
        <w:rPr>
          <w:u w:val="single" w:color="000000"/>
        </w:rPr>
        <w:t>eispiel:</w:t>
      </w:r>
    </w:p>
    <w:p w14:paraId="23F052CC" w14:textId="77777777" w:rsidR="005A4EFD" w:rsidRDefault="005A4EFD" w:rsidP="009D4F51">
      <w:pPr>
        <w:pStyle w:val="Textkrper"/>
      </w:pPr>
      <w:r w:rsidRPr="000371E0">
        <w:t>Steuerdatei des Verfahrens QSINDIREKT:</w:t>
      </w:r>
    </w:p>
    <w:p w14:paraId="1CD79B40" w14:textId="5A691360" w:rsidR="002A390F" w:rsidRPr="002A390F" w:rsidRDefault="009D4F51" w:rsidP="002A390F">
      <w:pPr>
        <w:spacing w:before="120" w:line="288" w:lineRule="auto"/>
        <w:ind w:left="142" w:right="11"/>
        <w:rPr>
          <w:rFonts w:ascii="Courier New" w:hAnsi="Courier New" w:cs="Courier New"/>
          <w:sz w:val="18"/>
          <w:szCs w:val="18"/>
        </w:rPr>
      </w:pPr>
      <w:r w:rsidRPr="009D4F51">
        <w:rPr>
          <w:rFonts w:ascii="Courier New" w:hAnsi="Courier New" w:cs="Courier New"/>
          <w:w w:val="97"/>
          <w:sz w:val="18"/>
          <w:szCs w:val="18"/>
        </w:rPr>
        <w:t>QSINDIREKT;</w:t>
      </w:r>
      <w:r w:rsidR="00962896">
        <w:rPr>
          <w:rFonts w:ascii="Courier New" w:hAnsi="Courier New" w:cs="Courier New"/>
          <w:w w:val="97"/>
          <w:sz w:val="18"/>
          <w:szCs w:val="18"/>
        </w:rPr>
        <w:t>2024</w:t>
      </w:r>
      <w:r w:rsidRPr="009D4F51">
        <w:rPr>
          <w:rFonts w:ascii="Courier New" w:hAnsi="Courier New" w:cs="Courier New"/>
          <w:w w:val="97"/>
          <w:sz w:val="18"/>
          <w:szCs w:val="18"/>
        </w:rPr>
        <w:t>;</w:t>
      </w:r>
      <w:r w:rsidR="00962896">
        <w:rPr>
          <w:rFonts w:ascii="Courier New" w:hAnsi="Courier New" w:cs="Courier New"/>
          <w:w w:val="97"/>
          <w:sz w:val="18"/>
          <w:szCs w:val="18"/>
        </w:rPr>
        <w:t>2024</w:t>
      </w:r>
      <w:r w:rsidRPr="009D4F51">
        <w:rPr>
          <w:rFonts w:ascii="Courier New" w:hAnsi="Courier New" w:cs="Courier New"/>
          <w:w w:val="97"/>
          <w:sz w:val="18"/>
          <w:szCs w:val="18"/>
        </w:rPr>
        <w:t xml:space="preserve"> V03#QS-Doc#2.31;11.11.</w:t>
      </w:r>
      <w:r w:rsidR="00962896">
        <w:rPr>
          <w:rFonts w:ascii="Courier New" w:hAnsi="Courier New" w:cs="Courier New"/>
          <w:w w:val="97"/>
          <w:sz w:val="18"/>
          <w:szCs w:val="18"/>
        </w:rPr>
        <w:t>2024</w:t>
      </w:r>
      <w:r w:rsidRPr="009D4F51">
        <w:rPr>
          <w:rFonts w:ascii="Courier New" w:hAnsi="Courier New" w:cs="Courier New"/>
          <w:w w:val="97"/>
          <w:sz w:val="18"/>
          <w:szCs w:val="18"/>
        </w:rPr>
        <w:t xml:space="preserve"> 11:11:11;260612345;HE1234A;NN&lt;CR&gt;&lt;LF&gt;</w:t>
      </w:r>
      <w:r w:rsidRPr="00D45E9A">
        <w:rPr>
          <w:rFonts w:ascii="Courier New" w:hAnsi="Courier New" w:cs="Courier New"/>
          <w:w w:val="95"/>
          <w:sz w:val="18"/>
          <w:szCs w:val="18"/>
        </w:rPr>
        <w:br/>
      </w:r>
      <w:r w:rsidRPr="00D45E9A">
        <w:rPr>
          <w:rFonts w:ascii="Courier New" w:hAnsi="Courier New" w:cs="Courier New"/>
          <w:sz w:val="18"/>
          <w:szCs w:val="18"/>
        </w:rPr>
        <w:t>SA_HE;B;</w:t>
      </w:r>
      <w:r w:rsidR="00962896">
        <w:rPr>
          <w:rFonts w:ascii="Courier New" w:hAnsi="Courier New" w:cs="Courier New"/>
          <w:sz w:val="18"/>
          <w:szCs w:val="18"/>
        </w:rPr>
        <w:t>2024</w:t>
      </w:r>
      <w:r w:rsidRPr="00D45E9A">
        <w:rPr>
          <w:rFonts w:ascii="Courier New" w:hAnsi="Courier New" w:cs="Courier New"/>
          <w:sz w:val="18"/>
          <w:szCs w:val="18"/>
        </w:rPr>
        <w:t>;MSA_HEB.001;15&lt;CR&gt;&lt;LF&gt;</w:t>
      </w:r>
      <w:r w:rsidRPr="00D45E9A">
        <w:rPr>
          <w:rFonts w:ascii="Courier New" w:hAnsi="Courier New" w:cs="Courier New"/>
          <w:sz w:val="18"/>
          <w:szCs w:val="18"/>
        </w:rPr>
        <w:br/>
      </w:r>
      <w:r w:rsidR="002A390F" w:rsidRPr="00D45E9A">
        <w:rPr>
          <w:rFonts w:ascii="Courier New" w:hAnsi="Courier New" w:cs="Courier New"/>
          <w:sz w:val="18"/>
          <w:szCs w:val="18"/>
        </w:rPr>
        <w:t>SA_HE;B;</w:t>
      </w:r>
      <w:r w:rsidR="002A390F">
        <w:rPr>
          <w:rFonts w:ascii="Courier New" w:hAnsi="Courier New" w:cs="Courier New"/>
          <w:sz w:val="18"/>
          <w:szCs w:val="18"/>
        </w:rPr>
        <w:t>2024</w:t>
      </w:r>
      <w:r w:rsidR="002A390F" w:rsidRPr="00D45E9A">
        <w:rPr>
          <w:rFonts w:ascii="Courier New" w:hAnsi="Courier New" w:cs="Courier New"/>
          <w:sz w:val="18"/>
          <w:szCs w:val="18"/>
        </w:rPr>
        <w:t>;MSA_HE</w:t>
      </w:r>
      <w:r w:rsidR="002A390F">
        <w:rPr>
          <w:rFonts w:ascii="Courier New" w:hAnsi="Courier New" w:cs="Courier New"/>
          <w:sz w:val="18"/>
          <w:szCs w:val="18"/>
        </w:rPr>
        <w:t>SA</w:t>
      </w:r>
      <w:r w:rsidR="002A390F" w:rsidRPr="00D45E9A">
        <w:rPr>
          <w:rFonts w:ascii="Courier New" w:hAnsi="Courier New" w:cs="Courier New"/>
          <w:sz w:val="18"/>
          <w:szCs w:val="18"/>
        </w:rPr>
        <w:t>.001;1</w:t>
      </w:r>
      <w:r w:rsidR="002A390F">
        <w:rPr>
          <w:rFonts w:ascii="Courier New" w:hAnsi="Courier New" w:cs="Courier New"/>
          <w:sz w:val="18"/>
          <w:szCs w:val="18"/>
        </w:rPr>
        <w:t>4</w:t>
      </w:r>
      <w:r w:rsidR="002A390F" w:rsidRPr="00D45E9A">
        <w:rPr>
          <w:rFonts w:ascii="Courier New" w:hAnsi="Courier New" w:cs="Courier New"/>
          <w:sz w:val="18"/>
          <w:szCs w:val="18"/>
        </w:rPr>
        <w:t>&lt;CR&gt;&lt;LF&gt;</w:t>
      </w:r>
      <w:r w:rsidR="002A390F" w:rsidRPr="00D45E9A">
        <w:rPr>
          <w:rFonts w:ascii="Courier New" w:hAnsi="Courier New" w:cs="Courier New"/>
          <w:sz w:val="18"/>
          <w:szCs w:val="18"/>
        </w:rPr>
        <w:br/>
      </w:r>
      <w:r w:rsidRPr="00D45E9A">
        <w:rPr>
          <w:rFonts w:ascii="Courier New" w:hAnsi="Courier New" w:cs="Courier New"/>
          <w:sz w:val="18"/>
          <w:szCs w:val="18"/>
        </w:rPr>
        <w:t>SA_HE</w:t>
      </w:r>
      <w:r>
        <w:rPr>
          <w:rFonts w:ascii="Courier New" w:hAnsi="Courier New" w:cs="Courier New"/>
          <w:sz w:val="18"/>
          <w:szCs w:val="18"/>
        </w:rPr>
        <w:t>;HI_TIA;</w:t>
      </w:r>
      <w:r w:rsidR="00962896">
        <w:rPr>
          <w:rFonts w:ascii="Courier New" w:hAnsi="Courier New" w:cs="Courier New"/>
          <w:sz w:val="18"/>
          <w:szCs w:val="18"/>
        </w:rPr>
        <w:t>2024</w:t>
      </w:r>
      <w:r w:rsidRPr="00D45E9A">
        <w:rPr>
          <w:rFonts w:ascii="Courier New" w:hAnsi="Courier New" w:cs="Courier New"/>
          <w:sz w:val="18"/>
          <w:szCs w:val="18"/>
        </w:rPr>
        <w:t>;</w:t>
      </w:r>
      <w:r>
        <w:rPr>
          <w:rFonts w:ascii="Courier New" w:hAnsi="Courier New" w:cs="Courier New"/>
          <w:sz w:val="18"/>
          <w:szCs w:val="18"/>
        </w:rPr>
        <w:t>MSA_HEHI_TIA</w:t>
      </w:r>
      <w:r w:rsidRPr="00D45E9A">
        <w:rPr>
          <w:rFonts w:ascii="Courier New" w:hAnsi="Courier New" w:cs="Courier New"/>
          <w:sz w:val="18"/>
          <w:szCs w:val="18"/>
        </w:rPr>
        <w:t>.001;</w:t>
      </w:r>
      <w:r w:rsidR="002A390F">
        <w:rPr>
          <w:rFonts w:ascii="Courier New" w:hAnsi="Courier New" w:cs="Courier New"/>
          <w:sz w:val="18"/>
          <w:szCs w:val="18"/>
        </w:rPr>
        <w:t>9</w:t>
      </w:r>
      <w:r w:rsidRPr="00D45E9A">
        <w:rPr>
          <w:rFonts w:ascii="Courier New" w:hAnsi="Courier New" w:cs="Courier New"/>
          <w:sz w:val="18"/>
          <w:szCs w:val="18"/>
        </w:rPr>
        <w:t>&lt;CR&gt;&lt;LF&gt;</w:t>
      </w:r>
      <w:r>
        <w:rPr>
          <w:rFonts w:ascii="Courier New" w:hAnsi="Courier New" w:cs="Courier New"/>
          <w:sz w:val="18"/>
          <w:szCs w:val="18"/>
        </w:rPr>
        <w:br/>
      </w:r>
      <w:r w:rsidRPr="00D45E9A">
        <w:rPr>
          <w:rFonts w:ascii="Courier New" w:hAnsi="Courier New" w:cs="Courier New"/>
          <w:sz w:val="18"/>
          <w:szCs w:val="18"/>
        </w:rPr>
        <w:t>SA_HE</w:t>
      </w:r>
      <w:r>
        <w:rPr>
          <w:rFonts w:ascii="Courier New" w:hAnsi="Courier New" w:cs="Courier New"/>
          <w:sz w:val="18"/>
          <w:szCs w:val="18"/>
        </w:rPr>
        <w:t>;</w:t>
      </w:r>
      <w:r w:rsidRPr="008A544D">
        <w:rPr>
          <w:rFonts w:ascii="Courier New" w:hAnsi="Courier New" w:cs="Courier New"/>
          <w:sz w:val="18"/>
          <w:szCs w:val="18"/>
        </w:rPr>
        <w:t>ICB_SAB</w:t>
      </w:r>
      <w:r>
        <w:rPr>
          <w:rFonts w:ascii="Courier New" w:hAnsi="Courier New" w:cs="Courier New"/>
          <w:sz w:val="18"/>
          <w:szCs w:val="18"/>
        </w:rPr>
        <w:t>;</w:t>
      </w:r>
      <w:r w:rsidR="00962896">
        <w:rPr>
          <w:rFonts w:ascii="Courier New" w:hAnsi="Courier New" w:cs="Courier New"/>
          <w:sz w:val="18"/>
          <w:szCs w:val="18"/>
        </w:rPr>
        <w:t>2024</w:t>
      </w:r>
      <w:r w:rsidRPr="00D45E9A">
        <w:rPr>
          <w:rFonts w:ascii="Courier New" w:hAnsi="Courier New" w:cs="Courier New"/>
          <w:sz w:val="18"/>
          <w:szCs w:val="18"/>
        </w:rPr>
        <w:t>;</w:t>
      </w:r>
      <w:r>
        <w:rPr>
          <w:rFonts w:ascii="Courier New" w:hAnsi="Courier New" w:cs="Courier New"/>
          <w:sz w:val="18"/>
          <w:szCs w:val="18"/>
        </w:rPr>
        <w:t>MSA_HE</w:t>
      </w:r>
      <w:r w:rsidRPr="008A544D">
        <w:rPr>
          <w:rFonts w:ascii="Courier New" w:hAnsi="Courier New" w:cs="Courier New"/>
          <w:sz w:val="18"/>
          <w:szCs w:val="18"/>
        </w:rPr>
        <w:t>SAB</w:t>
      </w:r>
      <w:r w:rsidRPr="00D45E9A">
        <w:rPr>
          <w:rFonts w:ascii="Courier New" w:hAnsi="Courier New" w:cs="Courier New"/>
          <w:sz w:val="18"/>
          <w:szCs w:val="18"/>
        </w:rPr>
        <w:t>.001;</w:t>
      </w:r>
      <w:r>
        <w:rPr>
          <w:rFonts w:ascii="Courier New" w:hAnsi="Courier New" w:cs="Courier New"/>
          <w:sz w:val="18"/>
          <w:szCs w:val="18"/>
        </w:rPr>
        <w:t>3</w:t>
      </w:r>
      <w:r w:rsidRPr="00D45E9A">
        <w:rPr>
          <w:rFonts w:ascii="Courier New" w:hAnsi="Courier New" w:cs="Courier New"/>
          <w:sz w:val="18"/>
          <w:szCs w:val="18"/>
        </w:rPr>
        <w:t>&lt;CR&gt;&lt;LF&gt;</w:t>
      </w:r>
      <w:r>
        <w:rPr>
          <w:rFonts w:ascii="Courier New" w:hAnsi="Courier New" w:cs="Courier New"/>
          <w:sz w:val="18"/>
          <w:szCs w:val="18"/>
        </w:rPr>
        <w:br/>
      </w:r>
      <w:r w:rsidR="002A390F" w:rsidRPr="00D45E9A">
        <w:rPr>
          <w:rFonts w:ascii="Courier New" w:hAnsi="Courier New" w:cs="Courier New"/>
          <w:sz w:val="18"/>
          <w:szCs w:val="18"/>
        </w:rPr>
        <w:t>SA_HE</w:t>
      </w:r>
      <w:r w:rsidR="002A390F">
        <w:rPr>
          <w:rFonts w:ascii="Courier New" w:hAnsi="Courier New" w:cs="Courier New"/>
          <w:sz w:val="18"/>
          <w:szCs w:val="18"/>
        </w:rPr>
        <w:t>;</w:t>
      </w:r>
      <w:r w:rsidR="002A390F" w:rsidRPr="008A544D">
        <w:rPr>
          <w:rFonts w:ascii="Courier New" w:hAnsi="Courier New" w:cs="Courier New"/>
          <w:sz w:val="18"/>
          <w:szCs w:val="18"/>
        </w:rPr>
        <w:t>ICB_SAB</w:t>
      </w:r>
      <w:r w:rsidR="002A390F">
        <w:rPr>
          <w:rFonts w:ascii="Courier New" w:hAnsi="Courier New" w:cs="Courier New"/>
          <w:sz w:val="18"/>
          <w:szCs w:val="18"/>
        </w:rPr>
        <w:t>;2024</w:t>
      </w:r>
      <w:r w:rsidR="002A390F" w:rsidRPr="00D45E9A">
        <w:rPr>
          <w:rFonts w:ascii="Courier New" w:hAnsi="Courier New" w:cs="Courier New"/>
          <w:sz w:val="18"/>
          <w:szCs w:val="18"/>
        </w:rPr>
        <w:t>;</w:t>
      </w:r>
      <w:r w:rsidR="002A390F">
        <w:rPr>
          <w:rFonts w:ascii="Courier New" w:hAnsi="Courier New" w:cs="Courier New"/>
          <w:sz w:val="18"/>
          <w:szCs w:val="18"/>
        </w:rPr>
        <w:t>MSA_HE</w:t>
      </w:r>
      <w:r w:rsidR="002A390F" w:rsidRPr="008A544D">
        <w:rPr>
          <w:rFonts w:ascii="Courier New" w:hAnsi="Courier New" w:cs="Courier New"/>
          <w:sz w:val="18"/>
          <w:szCs w:val="18"/>
        </w:rPr>
        <w:t>ICB</w:t>
      </w:r>
      <w:r w:rsidR="002A390F" w:rsidRPr="00D45E9A">
        <w:rPr>
          <w:rFonts w:ascii="Courier New" w:hAnsi="Courier New" w:cs="Courier New"/>
          <w:sz w:val="18"/>
          <w:szCs w:val="18"/>
        </w:rPr>
        <w:t>.001;</w:t>
      </w:r>
      <w:r w:rsidR="002A390F">
        <w:rPr>
          <w:rFonts w:ascii="Courier New" w:hAnsi="Courier New" w:cs="Courier New"/>
          <w:sz w:val="18"/>
          <w:szCs w:val="18"/>
        </w:rPr>
        <w:t>2</w:t>
      </w:r>
      <w:r w:rsidR="002A390F" w:rsidRPr="00D45E9A">
        <w:rPr>
          <w:rFonts w:ascii="Courier New" w:hAnsi="Courier New" w:cs="Courier New"/>
          <w:sz w:val="18"/>
          <w:szCs w:val="18"/>
        </w:rPr>
        <w:t>&lt;CR&gt;&lt;LF&gt;</w:t>
      </w:r>
      <w:r w:rsidR="002A390F">
        <w:rPr>
          <w:rFonts w:ascii="Courier New" w:hAnsi="Courier New" w:cs="Courier New"/>
          <w:sz w:val="18"/>
          <w:szCs w:val="18"/>
        </w:rPr>
        <w:br/>
      </w:r>
      <w:r>
        <w:rPr>
          <w:rFonts w:ascii="Courier New" w:hAnsi="Courier New" w:cs="Courier New"/>
          <w:sz w:val="18"/>
          <w:szCs w:val="18"/>
        </w:rPr>
        <w:t>MRE_HE;B;</w:t>
      </w:r>
      <w:r w:rsidR="00962896">
        <w:rPr>
          <w:rFonts w:ascii="Courier New" w:hAnsi="Courier New" w:cs="Courier New"/>
          <w:sz w:val="18"/>
          <w:szCs w:val="18"/>
        </w:rPr>
        <w:t>2024</w:t>
      </w:r>
      <w:r>
        <w:rPr>
          <w:rFonts w:ascii="Courier New" w:hAnsi="Courier New" w:cs="Courier New"/>
          <w:sz w:val="18"/>
          <w:szCs w:val="18"/>
        </w:rPr>
        <w:t>;MMRE_HEB.001;22&lt;CR&gt;&lt;LF&gt;</w:t>
      </w:r>
      <w:r>
        <w:rPr>
          <w:rFonts w:ascii="Courier New" w:hAnsi="Courier New" w:cs="Courier New"/>
          <w:sz w:val="18"/>
          <w:szCs w:val="18"/>
        </w:rPr>
        <w:br/>
        <w:t>MRE_HE;MRSA;</w:t>
      </w:r>
      <w:r w:rsidR="00962896">
        <w:rPr>
          <w:rFonts w:ascii="Courier New" w:hAnsi="Courier New" w:cs="Courier New"/>
          <w:sz w:val="18"/>
          <w:szCs w:val="18"/>
        </w:rPr>
        <w:t>2024</w:t>
      </w:r>
      <w:r>
        <w:rPr>
          <w:rFonts w:ascii="Courier New" w:hAnsi="Courier New" w:cs="Courier New"/>
          <w:sz w:val="18"/>
          <w:szCs w:val="18"/>
        </w:rPr>
        <w:t>;MMRE_HEMRSA.001;</w:t>
      </w:r>
      <w:r w:rsidR="002A390F">
        <w:rPr>
          <w:rFonts w:ascii="Courier New" w:hAnsi="Courier New" w:cs="Courier New"/>
          <w:sz w:val="18"/>
          <w:szCs w:val="18"/>
        </w:rPr>
        <w:t>12</w:t>
      </w:r>
      <w:r>
        <w:rPr>
          <w:rFonts w:ascii="Courier New" w:hAnsi="Courier New" w:cs="Courier New"/>
          <w:sz w:val="18"/>
          <w:szCs w:val="18"/>
        </w:rPr>
        <w:t>&lt;CR&gt;&lt;LF&gt;</w:t>
      </w:r>
      <w:r w:rsidR="002A390F">
        <w:rPr>
          <w:rFonts w:ascii="Courier New" w:hAnsi="Courier New" w:cs="Courier New"/>
          <w:sz w:val="18"/>
          <w:szCs w:val="18"/>
        </w:rPr>
        <w:br/>
      </w:r>
      <w:r w:rsidR="002A390F" w:rsidRPr="002A390F">
        <w:rPr>
          <w:rFonts w:ascii="Courier New" w:hAnsi="Courier New" w:cs="Courier New"/>
          <w:sz w:val="18"/>
          <w:szCs w:val="18"/>
        </w:rPr>
        <w:t>MRE_HE;MRSA;2024;MMRE_HEMR</w:t>
      </w:r>
      <w:r w:rsidR="002A390F">
        <w:rPr>
          <w:rFonts w:ascii="Courier New" w:hAnsi="Courier New" w:cs="Courier New"/>
          <w:sz w:val="18"/>
          <w:szCs w:val="18"/>
        </w:rPr>
        <w:t>GN</w:t>
      </w:r>
      <w:r w:rsidR="002A390F" w:rsidRPr="002A390F">
        <w:rPr>
          <w:rFonts w:ascii="Courier New" w:hAnsi="Courier New" w:cs="Courier New"/>
          <w:sz w:val="18"/>
          <w:szCs w:val="18"/>
        </w:rPr>
        <w:t>.001;</w:t>
      </w:r>
      <w:r w:rsidR="002A390F">
        <w:rPr>
          <w:rFonts w:ascii="Courier New" w:hAnsi="Courier New" w:cs="Courier New"/>
          <w:sz w:val="18"/>
          <w:szCs w:val="18"/>
        </w:rPr>
        <w:t>8</w:t>
      </w:r>
      <w:r w:rsidR="002A390F" w:rsidRPr="002A390F">
        <w:rPr>
          <w:rFonts w:ascii="Courier New" w:hAnsi="Courier New" w:cs="Courier New"/>
          <w:sz w:val="18"/>
          <w:szCs w:val="18"/>
        </w:rPr>
        <w:t>&lt;CR&gt;&lt;LF&gt;</w:t>
      </w:r>
    </w:p>
    <w:p w14:paraId="3B1C9F18" w14:textId="77777777" w:rsidR="005A4EFD" w:rsidRPr="000371E0" w:rsidRDefault="008A544D" w:rsidP="009D4F51">
      <w:pPr>
        <w:pStyle w:val="Textkrper"/>
        <w:spacing w:before="57"/>
      </w:pPr>
      <w:r>
        <w:rPr>
          <w:u w:val="single" w:color="000000"/>
        </w:rPr>
        <w:t>Achtung:</w:t>
      </w:r>
      <w:r>
        <w:t xml:space="preserve"> </w:t>
      </w:r>
      <w:r w:rsidR="005A4EFD" w:rsidRPr="000371E0">
        <w:t>Es ist nicht zulässig, Exportdateien unterschiedlicher Verfahrenskennungen und unterschiedlicher Versionen in einer einzigen Transaktion zu übermitteln.</w:t>
      </w:r>
    </w:p>
    <w:p w14:paraId="54101C88" w14:textId="77777777" w:rsidR="005A4EFD" w:rsidRPr="008A544D" w:rsidRDefault="005A4EFD" w:rsidP="009D4F51">
      <w:pPr>
        <w:pStyle w:val="Textkrper"/>
        <w:spacing w:before="240"/>
        <w:rPr>
          <w:rFonts w:eastAsia="Trebuchet MS"/>
          <w:b/>
        </w:rPr>
      </w:pPr>
      <w:r w:rsidRPr="008A544D">
        <w:rPr>
          <w:b/>
        </w:rPr>
        <w:t>Softwarekennung</w:t>
      </w:r>
    </w:p>
    <w:p w14:paraId="09236BD2" w14:textId="77777777" w:rsidR="005A4EFD" w:rsidRPr="000371E0" w:rsidRDefault="005A4EFD" w:rsidP="009D4F51">
      <w:pPr>
        <w:pStyle w:val="Textkrper"/>
        <w:spacing w:before="13"/>
      </w:pPr>
      <w:r w:rsidRPr="000371E0">
        <w:t xml:space="preserve">Die Softwarekennung setzt sich </w:t>
      </w:r>
      <w:proofErr w:type="gramStart"/>
      <w:r w:rsidRPr="000371E0">
        <w:t>aus folgenden</w:t>
      </w:r>
      <w:proofErr w:type="gramEnd"/>
      <w:r w:rsidRPr="000371E0">
        <w:t xml:space="preserve"> Teilen zusammen:</w:t>
      </w:r>
    </w:p>
    <w:p w14:paraId="2EEC05AC" w14:textId="77777777" w:rsidR="005A4EFD" w:rsidRPr="008A544D" w:rsidRDefault="005A4EFD" w:rsidP="00AB581B">
      <w:pPr>
        <w:pStyle w:val="Textkrper"/>
        <w:numPr>
          <w:ilvl w:val="0"/>
          <w:numId w:val="15"/>
        </w:numPr>
        <w:tabs>
          <w:tab w:val="left" w:pos="345"/>
        </w:tabs>
        <w:spacing w:before="141"/>
        <w:rPr>
          <w:rFonts w:eastAsia="Courier New"/>
        </w:rPr>
      </w:pPr>
      <w:r w:rsidRPr="000371E0">
        <w:t>Version der Spezifikation, auf deren Basis die QS-Dokumentationssoftware entwickelt wurde</w:t>
      </w:r>
      <w:r w:rsidR="008A544D">
        <w:t xml:space="preserve"> </w:t>
      </w:r>
      <w:r w:rsidRPr="000371E0">
        <w:t xml:space="preserve">(Attribut </w:t>
      </w:r>
      <w:proofErr w:type="spellStart"/>
      <w:r w:rsidRPr="000371E0">
        <w:t>name</w:t>
      </w:r>
      <w:proofErr w:type="spellEnd"/>
      <w:r w:rsidR="008A544D">
        <w:rPr>
          <w:rFonts w:eastAsia="Courier New"/>
        </w:rPr>
        <w:t xml:space="preserve"> </w:t>
      </w:r>
      <w:r w:rsidRPr="000371E0">
        <w:t>in Tabelle Version)</w:t>
      </w:r>
    </w:p>
    <w:p w14:paraId="2FA25BAC" w14:textId="77777777" w:rsidR="005A4EFD" w:rsidRPr="000371E0" w:rsidRDefault="005A4EFD" w:rsidP="00AB581B">
      <w:pPr>
        <w:pStyle w:val="Textkrper"/>
        <w:numPr>
          <w:ilvl w:val="0"/>
          <w:numId w:val="15"/>
        </w:numPr>
        <w:tabs>
          <w:tab w:val="left" w:pos="345"/>
        </w:tabs>
        <w:spacing w:before="5"/>
      </w:pPr>
      <w:r w:rsidRPr="000371E0">
        <w:t xml:space="preserve">Name </w:t>
      </w:r>
      <w:r w:rsidR="008A544D">
        <w:t>der</w:t>
      </w:r>
      <w:r w:rsidRPr="000371E0">
        <w:t xml:space="preserve"> QS-Dokumentationssoftware</w:t>
      </w:r>
    </w:p>
    <w:p w14:paraId="02A39434" w14:textId="77777777" w:rsidR="005A4EFD" w:rsidRPr="000371E0" w:rsidRDefault="005A4EFD" w:rsidP="00AB581B">
      <w:pPr>
        <w:pStyle w:val="Textkrper"/>
        <w:numPr>
          <w:ilvl w:val="0"/>
          <w:numId w:val="15"/>
        </w:numPr>
        <w:tabs>
          <w:tab w:val="left" w:pos="345"/>
        </w:tabs>
        <w:spacing w:before="14"/>
      </w:pPr>
      <w:r w:rsidRPr="000371E0">
        <w:t>Version der QS-Dokumentationssoftware</w:t>
      </w:r>
    </w:p>
    <w:p w14:paraId="587943A4" w14:textId="77777777" w:rsidR="005A4EFD" w:rsidRPr="000371E0" w:rsidRDefault="005A4EFD" w:rsidP="00982206">
      <w:pPr>
        <w:pStyle w:val="Textkrper"/>
        <w:ind w:left="174"/>
      </w:pPr>
      <w:r w:rsidRPr="000371E0">
        <w:t>Die Teile der Softwarekennung sind durch das Zeichen # voneinander getrennt:</w:t>
      </w:r>
    </w:p>
    <w:p w14:paraId="3F24BFA0" w14:textId="77777777" w:rsidR="005A4EFD" w:rsidRPr="000371E0" w:rsidRDefault="008A544D" w:rsidP="008A544D">
      <w:pPr>
        <w:pStyle w:val="Textkrper"/>
        <w:ind w:left="708"/>
        <w:rPr>
          <w:rFonts w:eastAsia="Courier New"/>
        </w:rPr>
      </w:pPr>
      <w:r>
        <w:t>&lt;</w:t>
      </w:r>
      <w:r w:rsidR="005A4EFD" w:rsidRPr="000371E0">
        <w:t>Version&gt;#&lt;Name Software&gt;#&lt;Version Software&gt;</w:t>
      </w:r>
    </w:p>
    <w:p w14:paraId="7FD82DD2" w14:textId="77777777" w:rsidR="005A4EFD" w:rsidRPr="000371E0" w:rsidRDefault="005A4EFD" w:rsidP="00982206">
      <w:pPr>
        <w:pStyle w:val="Textkrper"/>
        <w:ind w:left="174"/>
      </w:pPr>
      <w:r w:rsidRPr="000371E0">
        <w:rPr>
          <w:u w:val="single" w:color="000000"/>
        </w:rPr>
        <w:t>Beispiele:</w:t>
      </w:r>
    </w:p>
    <w:p w14:paraId="2362C32F" w14:textId="7C1783BB" w:rsidR="005A4EFD" w:rsidRPr="000371E0" w:rsidRDefault="00962896" w:rsidP="009D4F51">
      <w:pPr>
        <w:pStyle w:val="Textkrper"/>
        <w:spacing w:before="104"/>
        <w:ind w:firstLine="555"/>
        <w:rPr>
          <w:rFonts w:eastAsia="Courier New"/>
        </w:rPr>
      </w:pPr>
      <w:r>
        <w:t>2024</w:t>
      </w:r>
      <w:r w:rsidR="005A4EFD" w:rsidRPr="000371E0">
        <w:t xml:space="preserve"> V03#QS</w:t>
      </w:r>
      <w:r w:rsidR="008A544D">
        <w:t>DOC#2.3</w:t>
      </w:r>
      <w:r w:rsidR="005A4EFD" w:rsidRPr="000371E0">
        <w:t>1</w:t>
      </w:r>
    </w:p>
    <w:p w14:paraId="1EE69926" w14:textId="77777777" w:rsidR="005A4EFD" w:rsidRPr="000371E0" w:rsidRDefault="005A4EFD" w:rsidP="00982206">
      <w:pPr>
        <w:pStyle w:val="Textkrper"/>
        <w:ind w:left="174"/>
      </w:pPr>
      <w:r w:rsidRPr="000371E0">
        <w:t>Exporte, deren Softwarekennung nicht dem neuen Format gen</w:t>
      </w:r>
      <w:r w:rsidR="008A544D">
        <w:t xml:space="preserve">ügt, sind fehlerhaft (Fehlerart </w:t>
      </w:r>
      <w:r w:rsidRPr="000371E0">
        <w:t>STEUER).</w:t>
      </w:r>
    </w:p>
    <w:p w14:paraId="0F8E0DB1" w14:textId="77777777" w:rsidR="005A4EFD" w:rsidRDefault="005A4EFD" w:rsidP="00982206">
      <w:pPr>
        <w:ind w:left="174"/>
        <w:jc w:val="both"/>
      </w:pPr>
      <w:r w:rsidRPr="000371E0">
        <w:t>Standardisierter Fehlertext:</w:t>
      </w:r>
    </w:p>
    <w:p w14:paraId="57AFEC55" w14:textId="77777777" w:rsidR="009D4F51" w:rsidRDefault="009D4F51" w:rsidP="00982206">
      <w:pPr>
        <w:ind w:left="174"/>
        <w:jc w:val="both"/>
      </w:pPr>
    </w:p>
    <w:p w14:paraId="130A5917" w14:textId="77777777" w:rsidR="005A4EFD" w:rsidRPr="000371E0" w:rsidRDefault="009D4F51" w:rsidP="009D4F51">
      <w:pPr>
        <w:spacing w:before="81" w:line="280" w:lineRule="auto"/>
        <w:ind w:left="174" w:right="33"/>
        <w:rPr>
          <w:rFonts w:eastAsia="Calibri"/>
        </w:rPr>
      </w:pPr>
      <w:r w:rsidRPr="009D4F51">
        <w:rPr>
          <w:rFonts w:ascii="Courier New" w:hAnsi="Courier New" w:cs="Courier New"/>
          <w:spacing w:val="-1"/>
        </w:rPr>
        <w:t>S</w:t>
      </w:r>
      <w:r w:rsidRPr="009D4F51">
        <w:rPr>
          <w:rFonts w:ascii="Courier New" w:hAnsi="Courier New" w:cs="Courier New"/>
          <w:spacing w:val="-2"/>
        </w:rPr>
        <w:t>o</w:t>
      </w:r>
      <w:r w:rsidRPr="009D4F51">
        <w:rPr>
          <w:rFonts w:ascii="Courier New" w:hAnsi="Courier New" w:cs="Courier New"/>
          <w:spacing w:val="-1"/>
        </w:rPr>
        <w:t>ft</w:t>
      </w:r>
      <w:r w:rsidRPr="009D4F51">
        <w:rPr>
          <w:rFonts w:ascii="Courier New" w:hAnsi="Courier New" w:cs="Courier New"/>
          <w:spacing w:val="-2"/>
        </w:rPr>
        <w:t>wa</w:t>
      </w:r>
      <w:r w:rsidRPr="009D4F51">
        <w:rPr>
          <w:rFonts w:ascii="Courier New" w:hAnsi="Courier New" w:cs="Courier New"/>
          <w:spacing w:val="-1"/>
        </w:rPr>
        <w:t>r</w:t>
      </w:r>
      <w:r w:rsidRPr="009D4F51">
        <w:rPr>
          <w:rFonts w:ascii="Courier New" w:hAnsi="Courier New" w:cs="Courier New"/>
          <w:spacing w:val="-2"/>
        </w:rPr>
        <w:t>ekennung</w:t>
      </w:r>
      <w:r w:rsidRPr="009D4F51">
        <w:rPr>
          <w:rFonts w:ascii="Courier New" w:hAnsi="Courier New" w:cs="Courier New"/>
          <w:spacing w:val="-22"/>
        </w:rPr>
        <w:t xml:space="preserve"> </w:t>
      </w:r>
      <w:r w:rsidRPr="009D4F51">
        <w:rPr>
          <w:rFonts w:ascii="Courier New" w:hAnsi="Courier New" w:cs="Courier New"/>
          <w:spacing w:val="-1"/>
        </w:rPr>
        <w:t>in</w:t>
      </w:r>
      <w:r w:rsidRPr="009D4F51">
        <w:rPr>
          <w:rFonts w:ascii="Courier New" w:hAnsi="Courier New" w:cs="Courier New"/>
          <w:spacing w:val="-19"/>
        </w:rPr>
        <w:t xml:space="preserve"> </w:t>
      </w:r>
      <w:r w:rsidRPr="009D4F51">
        <w:rPr>
          <w:rFonts w:ascii="Courier New" w:hAnsi="Courier New" w:cs="Courier New"/>
          <w:spacing w:val="-1"/>
        </w:rPr>
        <w:t>St</w:t>
      </w:r>
      <w:r w:rsidRPr="009D4F51">
        <w:rPr>
          <w:rFonts w:ascii="Courier New" w:hAnsi="Courier New" w:cs="Courier New"/>
          <w:spacing w:val="-2"/>
        </w:rPr>
        <w:t>eue</w:t>
      </w:r>
      <w:r w:rsidRPr="009D4F51">
        <w:rPr>
          <w:rFonts w:ascii="Courier New" w:hAnsi="Courier New" w:cs="Courier New"/>
          <w:spacing w:val="-1"/>
        </w:rPr>
        <w:t>r</w:t>
      </w:r>
      <w:r w:rsidRPr="009D4F51">
        <w:rPr>
          <w:rFonts w:ascii="Courier New" w:hAnsi="Courier New" w:cs="Courier New"/>
          <w:spacing w:val="-2"/>
        </w:rPr>
        <w:t>da</w:t>
      </w:r>
      <w:r w:rsidRPr="009D4F51">
        <w:rPr>
          <w:rFonts w:ascii="Courier New" w:hAnsi="Courier New" w:cs="Courier New"/>
          <w:spacing w:val="-1"/>
        </w:rPr>
        <w:t>t</w:t>
      </w:r>
      <w:r w:rsidRPr="009D4F51">
        <w:rPr>
          <w:rFonts w:ascii="Courier New" w:hAnsi="Courier New" w:cs="Courier New"/>
          <w:spacing w:val="-2"/>
        </w:rPr>
        <w:t>ei</w:t>
      </w:r>
      <w:r w:rsidRPr="009D4F51">
        <w:rPr>
          <w:rFonts w:ascii="Courier New" w:hAnsi="Courier New" w:cs="Courier New"/>
          <w:spacing w:val="-21"/>
        </w:rPr>
        <w:t xml:space="preserve"> </w:t>
      </w:r>
      <w:r w:rsidRPr="009D4F51">
        <w:rPr>
          <w:rFonts w:ascii="Courier New" w:hAnsi="Courier New" w:cs="Courier New"/>
        </w:rPr>
        <w:t>fehlerhaft:</w:t>
      </w:r>
      <w:r w:rsidRPr="009D4F51">
        <w:rPr>
          <w:rFonts w:ascii="Courier New" w:hAnsi="Courier New" w:cs="Courier New"/>
          <w:spacing w:val="-21"/>
        </w:rPr>
        <w:t xml:space="preserve"> </w:t>
      </w:r>
      <w:r w:rsidRPr="009D4F51">
        <w:rPr>
          <w:rFonts w:ascii="Courier New" w:hAnsi="Courier New" w:cs="Courier New"/>
        </w:rPr>
        <w:t>Angabe</w:t>
      </w:r>
      <w:r w:rsidRPr="009D4F51">
        <w:rPr>
          <w:rFonts w:ascii="Courier New" w:hAnsi="Courier New" w:cs="Courier New"/>
          <w:spacing w:val="-21"/>
        </w:rPr>
        <w:t xml:space="preserve"> </w:t>
      </w:r>
      <w:r w:rsidRPr="009D4F51">
        <w:rPr>
          <w:rFonts w:ascii="Courier New" w:hAnsi="Courier New" w:cs="Courier New"/>
        </w:rPr>
        <w:t>im</w:t>
      </w:r>
      <w:r w:rsidRPr="009D4F51">
        <w:rPr>
          <w:rFonts w:ascii="Courier New" w:hAnsi="Courier New" w:cs="Courier New"/>
          <w:spacing w:val="-22"/>
        </w:rPr>
        <w:t xml:space="preserve"> </w:t>
      </w:r>
      <w:r w:rsidRPr="009D4F51">
        <w:rPr>
          <w:rFonts w:ascii="Courier New" w:hAnsi="Courier New" w:cs="Courier New"/>
        </w:rPr>
        <w:t>Format</w:t>
      </w:r>
      <w:r w:rsidRPr="009D4F51">
        <w:rPr>
          <w:rFonts w:ascii="Courier New" w:hAnsi="Courier New" w:cs="Courier New"/>
          <w:spacing w:val="-21"/>
        </w:rPr>
        <w:t xml:space="preserve"> </w:t>
      </w:r>
      <w:r w:rsidRPr="009D4F51">
        <w:rPr>
          <w:rFonts w:ascii="Courier New" w:hAnsi="Courier New" w:cs="Courier New"/>
        </w:rPr>
        <w:t>&lt;</w:t>
      </w:r>
      <w:proofErr w:type="spellStart"/>
      <w:r w:rsidRPr="009D4F51">
        <w:rPr>
          <w:rFonts w:ascii="Courier New" w:hAnsi="Courier New" w:cs="Courier New"/>
        </w:rPr>
        <w:t>Spezversion</w:t>
      </w:r>
      <w:proofErr w:type="spellEnd"/>
      <w:r w:rsidRPr="009D4F51">
        <w:rPr>
          <w:rFonts w:ascii="Courier New" w:hAnsi="Courier New" w:cs="Courier New"/>
        </w:rPr>
        <w:t>&gt;#</w:t>
      </w:r>
      <w:r w:rsidRPr="009D4F51">
        <w:rPr>
          <w:rFonts w:ascii="Courier New" w:hAnsi="Courier New" w:cs="Courier New"/>
        </w:rPr>
        <w:br/>
        <w:t>&lt;Name</w:t>
      </w:r>
      <w:r w:rsidRPr="009D4F51">
        <w:rPr>
          <w:rFonts w:ascii="Courier New" w:hAnsi="Courier New" w:cs="Courier New"/>
          <w:spacing w:val="-38"/>
        </w:rPr>
        <w:t xml:space="preserve"> </w:t>
      </w:r>
      <w:r w:rsidRPr="009D4F51">
        <w:rPr>
          <w:rFonts w:ascii="Courier New" w:hAnsi="Courier New" w:cs="Courier New"/>
        </w:rPr>
        <w:t>Software&gt;#&lt;Version</w:t>
      </w:r>
      <w:r w:rsidRPr="009D4F51">
        <w:rPr>
          <w:rFonts w:ascii="Courier New" w:hAnsi="Courier New" w:cs="Courier New"/>
          <w:spacing w:val="-9"/>
        </w:rPr>
        <w:t xml:space="preserve"> </w:t>
      </w:r>
      <w:r w:rsidRPr="009D4F51">
        <w:rPr>
          <w:rFonts w:ascii="Courier New" w:hAnsi="Courier New" w:cs="Courier New"/>
        </w:rPr>
        <w:t>Software&gt;</w:t>
      </w:r>
      <w:r w:rsidRPr="009D4F51">
        <w:rPr>
          <w:rFonts w:ascii="Courier New" w:hAnsi="Courier New" w:cs="Courier New"/>
          <w:spacing w:val="-69"/>
        </w:rPr>
        <w:t xml:space="preserve"> </w:t>
      </w:r>
      <w:r w:rsidRPr="009D4F51">
        <w:rPr>
          <w:rFonts w:ascii="Courier New" w:hAnsi="Courier New" w:cs="Courier New"/>
        </w:rPr>
        <w:t>erforderlich!</w:t>
      </w:r>
    </w:p>
    <w:p w14:paraId="0F088387" w14:textId="77777777" w:rsidR="005A4EFD" w:rsidRPr="000371E0" w:rsidRDefault="005A4EFD" w:rsidP="008A544D">
      <w:pPr>
        <w:spacing w:before="240" w:after="120"/>
        <w:ind w:left="176"/>
        <w:jc w:val="both"/>
        <w:rPr>
          <w:rFonts w:eastAsia="Trebuchet MS"/>
        </w:rPr>
      </w:pPr>
      <w:r w:rsidRPr="000371E0">
        <w:rPr>
          <w:b/>
          <w:color w:val="1E1E1D"/>
        </w:rPr>
        <w:t>Erzeugung der Transaktionsdatei</w:t>
      </w:r>
    </w:p>
    <w:p w14:paraId="54AA800C" w14:textId="77777777" w:rsidR="005A4EFD" w:rsidRPr="000371E0" w:rsidRDefault="008A544D" w:rsidP="00982206">
      <w:pPr>
        <w:pStyle w:val="Textkrper"/>
        <w:spacing w:before="68"/>
        <w:ind w:left="174" w:hanging="1"/>
      </w:pPr>
      <w:r>
        <w:t xml:space="preserve">Die Steuerdatei </w:t>
      </w:r>
      <w:r w:rsidR="005A4EFD" w:rsidRPr="000371E0">
        <w:t>und die zugeh</w:t>
      </w:r>
      <w:r>
        <w:t xml:space="preserve">örigen Exportdateien </w:t>
      </w:r>
      <w:r w:rsidR="005A4EFD" w:rsidRPr="000371E0">
        <w:t xml:space="preserve">werden vor dem Export mit Hilfe eines </w:t>
      </w:r>
      <w:proofErr w:type="spellStart"/>
      <w:r w:rsidR="005A4EFD" w:rsidRPr="000371E0">
        <w:t>pkzip</w:t>
      </w:r>
      <w:proofErr w:type="spellEnd"/>
      <w:r w:rsidR="005A4EFD" w:rsidRPr="000371E0">
        <w:t xml:space="preserve"> 2.04g-kompatiblen Archivierungsprogramms komprimiert und anschließe</w:t>
      </w:r>
      <w:r>
        <w:t>nd mit Triple-DES verschlüsselt.</w:t>
      </w:r>
    </w:p>
    <w:p w14:paraId="2BFF3A6E" w14:textId="288CEC95" w:rsidR="005A4EFD" w:rsidRPr="000371E0" w:rsidRDefault="005A4EFD" w:rsidP="00982206">
      <w:pPr>
        <w:pStyle w:val="Textkrper"/>
        <w:ind w:left="174"/>
      </w:pPr>
      <w:r w:rsidRPr="000371E0">
        <w:lastRenderedPageBreak/>
        <w:t xml:space="preserve">Das Krankenhaus erhält bei der Registrierung seiner Dokumentationssysteme von der </w:t>
      </w:r>
      <w:r w:rsidR="00274033">
        <w:t>LAGQH</w:t>
      </w:r>
      <w:r w:rsidR="008A544D">
        <w:t xml:space="preserve"> einen Verschlüsselungskode, </w:t>
      </w:r>
      <w:r w:rsidRPr="000371E0">
        <w:t>der bei der Erzeugung der Archivdatei verwendet werden muss. Die Transaktionsdatei wird wie folgt benannt:</w:t>
      </w:r>
    </w:p>
    <w:p w14:paraId="79716147" w14:textId="77777777" w:rsidR="005A4EFD" w:rsidRPr="008A544D" w:rsidRDefault="005A4EFD" w:rsidP="008A544D">
      <w:pPr>
        <w:spacing w:before="120"/>
        <w:ind w:left="708"/>
        <w:jc w:val="both"/>
        <w:rPr>
          <w:rFonts w:eastAsia="Century Gothic"/>
        </w:rPr>
      </w:pPr>
      <w:r w:rsidRPr="008A544D">
        <w:rPr>
          <w:spacing w:val="-1"/>
        </w:rPr>
        <w:t>T</w:t>
      </w:r>
      <w:r w:rsidRPr="008A544D">
        <w:rPr>
          <w:spacing w:val="-2"/>
        </w:rPr>
        <w:t>-&lt;Lände</w:t>
      </w:r>
      <w:r w:rsidRPr="008A544D">
        <w:rPr>
          <w:spacing w:val="-1"/>
        </w:rPr>
        <w:t>r</w:t>
      </w:r>
      <w:r w:rsidRPr="008A544D">
        <w:rPr>
          <w:spacing w:val="-2"/>
        </w:rPr>
        <w:t>-</w:t>
      </w:r>
      <w:r w:rsidRPr="008A544D">
        <w:rPr>
          <w:spacing w:val="-1"/>
        </w:rPr>
        <w:t>K</w:t>
      </w:r>
      <w:r w:rsidRPr="008A544D">
        <w:rPr>
          <w:spacing w:val="-2"/>
        </w:rPr>
        <w:t>ode&gt;&lt;Reg</w:t>
      </w:r>
      <w:r w:rsidRPr="008A544D">
        <w:rPr>
          <w:spacing w:val="-1"/>
        </w:rPr>
        <w:t>istr</w:t>
      </w:r>
      <w:r w:rsidRPr="008A544D">
        <w:rPr>
          <w:spacing w:val="-2"/>
        </w:rPr>
        <w:t>ie</w:t>
      </w:r>
      <w:r w:rsidRPr="008A544D">
        <w:rPr>
          <w:spacing w:val="-1"/>
        </w:rPr>
        <w:t>rk</w:t>
      </w:r>
      <w:r w:rsidRPr="008A544D">
        <w:rPr>
          <w:spacing w:val="-2"/>
        </w:rPr>
        <w:t>ode&gt;-&lt;T</w:t>
      </w:r>
      <w:r w:rsidRPr="008A544D">
        <w:rPr>
          <w:spacing w:val="-1"/>
        </w:rPr>
        <w:t>r</w:t>
      </w:r>
      <w:r w:rsidRPr="008A544D">
        <w:rPr>
          <w:spacing w:val="-2"/>
        </w:rPr>
        <w:t>an</w:t>
      </w:r>
      <w:r w:rsidRPr="008A544D">
        <w:rPr>
          <w:spacing w:val="-1"/>
        </w:rPr>
        <w:t>s</w:t>
      </w:r>
      <w:r w:rsidRPr="008A544D">
        <w:rPr>
          <w:spacing w:val="-2"/>
        </w:rPr>
        <w:t>akt</w:t>
      </w:r>
      <w:r w:rsidRPr="008A544D">
        <w:rPr>
          <w:spacing w:val="-1"/>
        </w:rPr>
        <w:t>i</w:t>
      </w:r>
      <w:r w:rsidRPr="008A544D">
        <w:rPr>
          <w:spacing w:val="-2"/>
        </w:rPr>
        <w:t>on</w:t>
      </w:r>
      <w:r w:rsidRPr="008A544D">
        <w:rPr>
          <w:spacing w:val="-1"/>
        </w:rPr>
        <w:t>s</w:t>
      </w:r>
      <w:r w:rsidRPr="008A544D">
        <w:rPr>
          <w:spacing w:val="-2"/>
        </w:rPr>
        <w:t>numme</w:t>
      </w:r>
      <w:r w:rsidRPr="008A544D">
        <w:rPr>
          <w:spacing w:val="-1"/>
        </w:rPr>
        <w:t>r</w:t>
      </w:r>
      <w:r w:rsidRPr="008A544D">
        <w:rPr>
          <w:spacing w:val="-2"/>
        </w:rPr>
        <w:t>&gt;.</w:t>
      </w:r>
      <w:r w:rsidRPr="008A544D">
        <w:rPr>
          <w:spacing w:val="-1"/>
        </w:rPr>
        <w:t>ZI</w:t>
      </w:r>
      <w:r w:rsidRPr="008A544D">
        <w:rPr>
          <w:spacing w:val="-2"/>
        </w:rPr>
        <w:t>P.</w:t>
      </w:r>
      <w:r w:rsidRPr="008A544D">
        <w:rPr>
          <w:spacing w:val="-1"/>
        </w:rPr>
        <w:t>3</w:t>
      </w:r>
      <w:r w:rsidRPr="008A544D">
        <w:rPr>
          <w:spacing w:val="-2"/>
        </w:rPr>
        <w:t>D</w:t>
      </w:r>
      <w:r w:rsidRPr="008A544D">
        <w:rPr>
          <w:spacing w:val="-1"/>
        </w:rPr>
        <w:t>ES</w:t>
      </w:r>
    </w:p>
    <w:p w14:paraId="0DADE066" w14:textId="77777777" w:rsidR="005A4EFD" w:rsidRPr="000371E0" w:rsidRDefault="005A4EFD" w:rsidP="00982206">
      <w:pPr>
        <w:pStyle w:val="Textkrper"/>
        <w:spacing w:before="57"/>
      </w:pPr>
      <w:r w:rsidRPr="000371E0">
        <w:rPr>
          <w:u w:val="single" w:color="000000"/>
        </w:rPr>
        <w:t>Beispiel:</w:t>
      </w:r>
    </w:p>
    <w:p w14:paraId="6286696B" w14:textId="77777777" w:rsidR="005A4EFD" w:rsidRPr="000371E0" w:rsidRDefault="005A4EFD" w:rsidP="008A544D">
      <w:pPr>
        <w:pStyle w:val="Textkrper"/>
        <w:spacing w:before="104"/>
        <w:ind w:firstLine="555"/>
        <w:rPr>
          <w:rFonts w:eastAsia="Courier New"/>
        </w:rPr>
      </w:pPr>
      <w:r w:rsidRPr="000371E0">
        <w:t>T-</w:t>
      </w:r>
      <w:r w:rsidR="008A544D">
        <w:t>HE1</w:t>
      </w:r>
      <w:r w:rsidRPr="000371E0">
        <w:t>234A-001.ZIP.3DES</w:t>
      </w:r>
    </w:p>
    <w:p w14:paraId="598708D5" w14:textId="77777777" w:rsidR="008A544D" w:rsidRPr="000371E0" w:rsidRDefault="008A544D" w:rsidP="008A544D">
      <w:pPr>
        <w:pStyle w:val="berschrift3"/>
        <w:keepNext w:val="0"/>
        <w:keepLines w:val="0"/>
        <w:numPr>
          <w:ilvl w:val="2"/>
          <w:numId w:val="2"/>
        </w:numPr>
        <w:tabs>
          <w:tab w:val="left" w:pos="920"/>
        </w:tabs>
        <w:spacing w:after="0"/>
        <w:ind w:left="918" w:hanging="765"/>
        <w:jc w:val="both"/>
        <w:rPr>
          <w:b w:val="0"/>
          <w:bCs/>
        </w:rPr>
      </w:pPr>
      <w:bookmarkStart w:id="217" w:name="_Ref479692125"/>
      <w:bookmarkStart w:id="218" w:name="_Toc82595198"/>
      <w:r>
        <w:rPr>
          <w:color w:val="1E1E1D"/>
        </w:rPr>
        <w:t>Export von Teildatensätzen</w:t>
      </w:r>
      <w:bookmarkEnd w:id="217"/>
      <w:bookmarkEnd w:id="218"/>
    </w:p>
    <w:p w14:paraId="2C6AC0DA" w14:textId="77777777" w:rsidR="00733C25" w:rsidRDefault="005A4EFD" w:rsidP="00EE5B9F">
      <w:pPr>
        <w:pStyle w:val="Textkrper"/>
        <w:spacing w:before="120" w:after="0"/>
        <w:ind w:right="278"/>
      </w:pPr>
      <w:bookmarkStart w:id="219" w:name="6.1.4._Export_von_Teildatensätzen"/>
      <w:bookmarkEnd w:id="219"/>
      <w:r w:rsidRPr="000371E0">
        <w:t>Beim Export einer QS-Dokumentation durch ein Dokumentationssystem werden die Inhalte der für den betreffenden Vorgang angelegten Teildatensätze in passende Exportdateien geschrieben. Jede Exportdatei ist einem in der Spezifikation definierten Teildatensatz (vgl. Tabelle Bogen) zugeordnet.</w:t>
      </w:r>
    </w:p>
    <w:p w14:paraId="16752D23" w14:textId="77777777" w:rsidR="005A4EFD" w:rsidRPr="00733C25" w:rsidRDefault="005A4EFD" w:rsidP="00733C25">
      <w:pPr>
        <w:pStyle w:val="Textkrper"/>
        <w:spacing w:before="240"/>
        <w:ind w:left="0" w:right="278" w:firstLine="153"/>
      </w:pPr>
      <w:r w:rsidRPr="000371E0">
        <w:rPr>
          <w:b/>
          <w:color w:val="1E1E1D"/>
        </w:rPr>
        <w:t>Pseudonymisierung</w:t>
      </w:r>
    </w:p>
    <w:p w14:paraId="28514533" w14:textId="21E23F4A" w:rsidR="005A4EFD" w:rsidRPr="00733C25" w:rsidRDefault="005A4EFD" w:rsidP="00733C25">
      <w:pPr>
        <w:pStyle w:val="Textkrper"/>
        <w:spacing w:before="71"/>
        <w:ind w:right="1"/>
      </w:pPr>
      <w:r w:rsidRPr="000371E0">
        <w:t xml:space="preserve">Für die Übermittlung der Qualitätssicherungsdaten an die </w:t>
      </w:r>
      <w:r w:rsidR="00274033">
        <w:t>LAGQH</w:t>
      </w:r>
      <w:r w:rsidRPr="000371E0">
        <w:t xml:space="preserve"> müssen personenbeziehbare Daten </w:t>
      </w:r>
      <w:r w:rsidR="00733C25">
        <w:t xml:space="preserve">in manchen anderen Bundesländern </w:t>
      </w:r>
      <w:r w:rsidRPr="000371E0">
        <w:t xml:space="preserve">ausreichend pseudonymisiert werden. Die Pseudonymisierung betrifft </w:t>
      </w:r>
      <w:r w:rsidR="00733C25">
        <w:t xml:space="preserve">dort z.B. </w:t>
      </w:r>
      <w:r w:rsidRPr="000371E0">
        <w:t>alle Kalendertagesdaten.</w:t>
      </w:r>
    </w:p>
    <w:p w14:paraId="50D872D1" w14:textId="77777777" w:rsidR="005A4EFD" w:rsidRPr="000371E0" w:rsidRDefault="005A4EFD" w:rsidP="00733C25">
      <w:pPr>
        <w:pStyle w:val="Textkrper"/>
        <w:ind w:right="1"/>
      </w:pPr>
      <w:r w:rsidRPr="000371E0">
        <w:t xml:space="preserve">Sie werden z. B. umgerechnet in die Differenz in Tagen zwischen dem Kalendertagesdatum und dem </w:t>
      </w:r>
      <w:r w:rsidR="00733C25">
        <w:t>AUFNDATUM</w:t>
      </w:r>
      <w:r w:rsidRPr="000371E0">
        <w:t>. Die Diff</w:t>
      </w:r>
      <w:r w:rsidR="00733C25">
        <w:t xml:space="preserve">erenzen sind positiv anzugeben. </w:t>
      </w:r>
      <w:r w:rsidRPr="000371E0">
        <w:t xml:space="preserve">Die Vorschriften der Pseudonymisierung von Bogenfeldern findet man in den Tabellen </w:t>
      </w:r>
      <w:proofErr w:type="spellStart"/>
      <w:r w:rsidRPr="000371E0">
        <w:rPr>
          <w:rFonts w:eastAsia="Courier New"/>
        </w:rPr>
        <w:t>ErsatzFeld</w:t>
      </w:r>
      <w:proofErr w:type="spellEnd"/>
      <w:r w:rsidRPr="000371E0">
        <w:rPr>
          <w:rFonts w:eastAsia="Courier New"/>
        </w:rPr>
        <w:t xml:space="preserve"> </w:t>
      </w:r>
      <w:r w:rsidRPr="000371E0">
        <w:t xml:space="preserve">und </w:t>
      </w:r>
      <w:proofErr w:type="spellStart"/>
      <w:r w:rsidRPr="000371E0">
        <w:rPr>
          <w:rFonts w:eastAsia="Courier New"/>
        </w:rPr>
        <w:t>ErsatzFuerFeld</w:t>
      </w:r>
      <w:proofErr w:type="spellEnd"/>
      <w:r w:rsidRPr="000371E0">
        <w:t>.</w:t>
      </w:r>
    </w:p>
    <w:p w14:paraId="1AB9AC19" w14:textId="77777777" w:rsidR="005A4EFD" w:rsidRPr="00733C25" w:rsidRDefault="005A4EFD" w:rsidP="00733C25">
      <w:pPr>
        <w:pStyle w:val="Textkrper"/>
        <w:spacing w:before="240"/>
        <w:rPr>
          <w:rFonts w:eastAsia="Trebuchet MS"/>
          <w:b/>
        </w:rPr>
      </w:pPr>
      <w:r w:rsidRPr="00733C25">
        <w:rPr>
          <w:b/>
        </w:rPr>
        <w:t>Ersatzfelder für den Datenexport</w:t>
      </w:r>
    </w:p>
    <w:p w14:paraId="600BEB56" w14:textId="77777777" w:rsidR="005A4EFD" w:rsidRPr="000371E0" w:rsidRDefault="005A4EFD" w:rsidP="00733C25">
      <w:pPr>
        <w:pStyle w:val="Textkrper"/>
        <w:spacing w:before="13"/>
        <w:ind w:right="1"/>
      </w:pPr>
      <w:r w:rsidRPr="000371E0">
        <w:t xml:space="preserve">Ersatzfelder werden aus ein oder mehreren Feldern der Datenfeldbeschreibung berechnet. Mit einem Ersatzfeld verknüpfte Bogenfelder werden nicht exportiert, wenn sie nicht als &lt;bleibt&gt; gekennzeichnet wurden. Stattdessen werden ein oder mehrere Ersatzfelder exportiert. Vorrangig dienen Ersatzfelder der Pseudonymisierung beim Datenexport. Die verwendeten Ersatzfelder sind in der Tabelle </w:t>
      </w:r>
      <w:proofErr w:type="spellStart"/>
      <w:r w:rsidRPr="000371E0">
        <w:t>ErsatzFeld</w:t>
      </w:r>
      <w:proofErr w:type="spellEnd"/>
      <w:r w:rsidRPr="000371E0">
        <w:t xml:space="preserve"> gespeichert.</w:t>
      </w:r>
    </w:p>
    <w:p w14:paraId="44501B2F" w14:textId="77777777" w:rsidR="005A4EFD" w:rsidRPr="000371E0" w:rsidRDefault="005A4EFD" w:rsidP="00733C25">
      <w:pPr>
        <w:ind w:left="154" w:right="1"/>
        <w:jc w:val="both"/>
        <w:rPr>
          <w:rFonts w:eastAsia="Courier New"/>
        </w:rPr>
      </w:pPr>
      <w:bookmarkStart w:id="220" w:name="_bookmark230"/>
      <w:bookmarkEnd w:id="220"/>
      <w:r w:rsidRPr="000371E0">
        <w:t xml:space="preserve">Struktur der Tabelle </w:t>
      </w:r>
      <w:proofErr w:type="spellStart"/>
      <w:r w:rsidRPr="000371E0">
        <w:t>ErsatzFeld</w:t>
      </w:r>
      <w:proofErr w:type="spellEnd"/>
      <w:r w:rsidR="00733C25">
        <w:t>:</w:t>
      </w:r>
    </w:p>
    <w:p w14:paraId="502FA4DA" w14:textId="77777777" w:rsidR="005A4EFD" w:rsidRPr="000371E0" w:rsidRDefault="005A4EFD" w:rsidP="00733C25">
      <w:pPr>
        <w:spacing w:before="8"/>
        <w:ind w:right="1"/>
        <w:jc w:val="both"/>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1552"/>
        <w:gridCol w:w="1560"/>
        <w:gridCol w:w="5847"/>
      </w:tblGrid>
      <w:tr w:rsidR="005A4EFD" w:rsidRPr="000371E0" w14:paraId="76A03D91" w14:textId="77777777" w:rsidTr="00733C25">
        <w:trPr>
          <w:trHeight w:hRule="exact" w:val="384"/>
        </w:trPr>
        <w:tc>
          <w:tcPr>
            <w:tcW w:w="1552"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4ED423AC" w14:textId="77777777" w:rsidR="005A4EFD" w:rsidRPr="000371E0" w:rsidRDefault="005A4EFD" w:rsidP="00733C25">
            <w:pPr>
              <w:pStyle w:val="TableParagraph"/>
              <w:spacing w:before="67"/>
              <w:ind w:left="56" w:right="1"/>
              <w:jc w:val="both"/>
              <w:rPr>
                <w:rFonts w:eastAsia="Calibri"/>
                <w:lang w:val="de-DE"/>
              </w:rPr>
            </w:pPr>
            <w:r w:rsidRPr="000371E0">
              <w:rPr>
                <w:b/>
                <w:lang w:val="de-DE"/>
              </w:rPr>
              <w:t>Feldname</w:t>
            </w:r>
          </w:p>
        </w:tc>
        <w:tc>
          <w:tcPr>
            <w:tcW w:w="1560"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B696D94" w14:textId="77777777" w:rsidR="005A4EFD" w:rsidRPr="000371E0" w:rsidRDefault="005A4EFD" w:rsidP="00733C25">
            <w:pPr>
              <w:pStyle w:val="TableParagraph"/>
              <w:spacing w:before="67"/>
              <w:ind w:left="56" w:right="1"/>
              <w:jc w:val="both"/>
              <w:rPr>
                <w:rFonts w:eastAsia="Calibri"/>
                <w:lang w:val="de-DE"/>
              </w:rPr>
            </w:pPr>
            <w:r w:rsidRPr="000371E0">
              <w:rPr>
                <w:b/>
                <w:lang w:val="de-DE"/>
              </w:rPr>
              <w:t>Feldtyp</w:t>
            </w:r>
          </w:p>
        </w:tc>
        <w:tc>
          <w:tcPr>
            <w:tcW w:w="584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69D966A" w14:textId="77777777" w:rsidR="005A4EFD" w:rsidRPr="000371E0" w:rsidRDefault="005A4EFD" w:rsidP="00733C25">
            <w:pPr>
              <w:pStyle w:val="TableParagraph"/>
              <w:spacing w:before="67"/>
              <w:ind w:left="56" w:right="1"/>
              <w:jc w:val="both"/>
              <w:rPr>
                <w:rFonts w:eastAsia="Calibri"/>
                <w:lang w:val="de-DE"/>
              </w:rPr>
            </w:pPr>
            <w:r w:rsidRPr="000371E0">
              <w:rPr>
                <w:b/>
                <w:lang w:val="de-DE"/>
              </w:rPr>
              <w:t>Bemerkung</w:t>
            </w:r>
          </w:p>
        </w:tc>
      </w:tr>
      <w:tr w:rsidR="005A4EFD" w:rsidRPr="000371E0" w14:paraId="4B8B36FC" w14:textId="77777777" w:rsidTr="00733C25">
        <w:trPr>
          <w:trHeight w:hRule="exact" w:val="379"/>
        </w:trPr>
        <w:tc>
          <w:tcPr>
            <w:tcW w:w="1552" w:type="dxa"/>
            <w:tcBorders>
              <w:top w:val="single" w:sz="5" w:space="0" w:color="000000"/>
              <w:left w:val="single" w:sz="5" w:space="0" w:color="000000"/>
              <w:bottom w:val="single" w:sz="5" w:space="0" w:color="000000"/>
              <w:right w:val="single" w:sz="5" w:space="0" w:color="000000"/>
            </w:tcBorders>
          </w:tcPr>
          <w:p w14:paraId="7C66D471" w14:textId="77777777" w:rsidR="005A4EFD" w:rsidRPr="000371E0" w:rsidRDefault="005A4EFD" w:rsidP="00733C25">
            <w:pPr>
              <w:pStyle w:val="TableParagraph"/>
              <w:spacing w:before="65"/>
              <w:ind w:left="56" w:right="1"/>
              <w:jc w:val="both"/>
              <w:rPr>
                <w:rFonts w:eastAsia="Courier New"/>
                <w:lang w:val="de-DE"/>
              </w:rPr>
            </w:pPr>
            <w:proofErr w:type="spellStart"/>
            <w:r w:rsidRPr="000371E0">
              <w:rPr>
                <w:lang w:val="de-DE"/>
              </w:rPr>
              <w:t>idErsatzFeld</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0FF0DB21"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26134001"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Primärschlüssel</w:t>
            </w:r>
          </w:p>
        </w:tc>
      </w:tr>
      <w:tr w:rsidR="005A4EFD" w:rsidRPr="000371E0" w14:paraId="25112AC4" w14:textId="77777777" w:rsidTr="00733C25">
        <w:trPr>
          <w:trHeight w:hRule="exact" w:val="377"/>
        </w:trPr>
        <w:tc>
          <w:tcPr>
            <w:tcW w:w="1552" w:type="dxa"/>
            <w:tcBorders>
              <w:top w:val="single" w:sz="5" w:space="0" w:color="000000"/>
              <w:left w:val="single" w:sz="5" w:space="0" w:color="000000"/>
              <w:bottom w:val="single" w:sz="5" w:space="0" w:color="000000"/>
              <w:right w:val="single" w:sz="5" w:space="0" w:color="000000"/>
            </w:tcBorders>
          </w:tcPr>
          <w:p w14:paraId="36C94C78"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name</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63877926"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TEXT</w:t>
            </w:r>
          </w:p>
        </w:tc>
        <w:tc>
          <w:tcPr>
            <w:tcW w:w="5847" w:type="dxa"/>
            <w:tcBorders>
              <w:top w:val="single" w:sz="5" w:space="0" w:color="000000"/>
              <w:left w:val="single" w:sz="5" w:space="0" w:color="000000"/>
              <w:bottom w:val="single" w:sz="5" w:space="0" w:color="000000"/>
              <w:right w:val="single" w:sz="5" w:space="0" w:color="000000"/>
            </w:tcBorders>
          </w:tcPr>
          <w:p w14:paraId="5F3F93AD"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Technischer Name (muss eindeutig sein)</w:t>
            </w:r>
          </w:p>
        </w:tc>
      </w:tr>
      <w:tr w:rsidR="005A4EFD" w:rsidRPr="000371E0" w14:paraId="583B9BFE" w14:textId="77777777" w:rsidTr="00733C25">
        <w:trPr>
          <w:trHeight w:hRule="exact" w:val="377"/>
        </w:trPr>
        <w:tc>
          <w:tcPr>
            <w:tcW w:w="1552" w:type="dxa"/>
            <w:tcBorders>
              <w:top w:val="single" w:sz="5" w:space="0" w:color="000000"/>
              <w:left w:val="single" w:sz="5" w:space="0" w:color="000000"/>
              <w:bottom w:val="single" w:sz="5" w:space="0" w:color="000000"/>
              <w:right w:val="single" w:sz="5" w:space="0" w:color="000000"/>
            </w:tcBorders>
          </w:tcPr>
          <w:p w14:paraId="1EA26FA8"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bezeichnung</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58A23A53"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TEXT</w:t>
            </w:r>
          </w:p>
        </w:tc>
        <w:tc>
          <w:tcPr>
            <w:tcW w:w="5847" w:type="dxa"/>
            <w:tcBorders>
              <w:top w:val="single" w:sz="5" w:space="0" w:color="000000"/>
              <w:left w:val="single" w:sz="5" w:space="0" w:color="000000"/>
              <w:bottom w:val="single" w:sz="5" w:space="0" w:color="000000"/>
              <w:right w:val="single" w:sz="5" w:space="0" w:color="000000"/>
            </w:tcBorders>
          </w:tcPr>
          <w:p w14:paraId="62A46821" w14:textId="29B1A9ED" w:rsidR="005A4EFD" w:rsidRPr="000371E0" w:rsidRDefault="008A4E56" w:rsidP="00733C25">
            <w:pPr>
              <w:pStyle w:val="TableParagraph"/>
              <w:spacing w:before="54"/>
              <w:ind w:left="56" w:right="1"/>
              <w:jc w:val="both"/>
              <w:rPr>
                <w:rFonts w:eastAsia="Century Gothic"/>
                <w:lang w:val="de-DE"/>
              </w:rPr>
            </w:pPr>
            <w:r>
              <w:rPr>
                <w:lang w:val="de-DE"/>
              </w:rPr>
              <w:t>Beschreibender Text</w:t>
            </w:r>
          </w:p>
        </w:tc>
      </w:tr>
      <w:tr w:rsidR="005A4EFD" w:rsidRPr="000371E0" w14:paraId="386E1500" w14:textId="77777777" w:rsidTr="00733C25">
        <w:trPr>
          <w:trHeight w:hRule="exact" w:val="379"/>
        </w:trPr>
        <w:tc>
          <w:tcPr>
            <w:tcW w:w="1552" w:type="dxa"/>
            <w:tcBorders>
              <w:top w:val="single" w:sz="5" w:space="0" w:color="000000"/>
              <w:left w:val="single" w:sz="5" w:space="0" w:color="000000"/>
              <w:bottom w:val="single" w:sz="5" w:space="0" w:color="000000"/>
              <w:right w:val="single" w:sz="5" w:space="0" w:color="000000"/>
            </w:tcBorders>
          </w:tcPr>
          <w:p w14:paraId="01DC4F98" w14:textId="77777777" w:rsidR="005A4EFD" w:rsidRPr="000371E0" w:rsidRDefault="005A4EFD" w:rsidP="00733C25">
            <w:pPr>
              <w:pStyle w:val="TableParagraph"/>
              <w:spacing w:before="65"/>
              <w:ind w:left="56" w:right="1"/>
              <w:jc w:val="both"/>
              <w:rPr>
                <w:rFonts w:eastAsia="Courier New"/>
                <w:lang w:val="de-DE"/>
              </w:rPr>
            </w:pPr>
            <w:proofErr w:type="spellStart"/>
            <w:r w:rsidRPr="000371E0">
              <w:rPr>
                <w:lang w:val="de-DE"/>
              </w:rPr>
              <w:t>formel</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7BE63868"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TEXT</w:t>
            </w:r>
          </w:p>
        </w:tc>
        <w:tc>
          <w:tcPr>
            <w:tcW w:w="5847" w:type="dxa"/>
            <w:tcBorders>
              <w:top w:val="single" w:sz="5" w:space="0" w:color="000000"/>
              <w:left w:val="single" w:sz="5" w:space="0" w:color="000000"/>
              <w:bottom w:val="single" w:sz="5" w:space="0" w:color="000000"/>
              <w:right w:val="single" w:sz="5" w:space="0" w:color="000000"/>
            </w:tcBorders>
          </w:tcPr>
          <w:p w14:paraId="4A0EE4D8"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Berechnungsformel der Ersatzfelder</w:t>
            </w:r>
          </w:p>
        </w:tc>
      </w:tr>
      <w:tr w:rsidR="005A4EFD" w:rsidRPr="000371E0" w14:paraId="13649ADF" w14:textId="77777777" w:rsidTr="00733C25">
        <w:trPr>
          <w:trHeight w:hRule="exact" w:val="377"/>
        </w:trPr>
        <w:tc>
          <w:tcPr>
            <w:tcW w:w="1552" w:type="dxa"/>
            <w:tcBorders>
              <w:top w:val="single" w:sz="5" w:space="0" w:color="000000"/>
              <w:left w:val="single" w:sz="5" w:space="0" w:color="000000"/>
              <w:bottom w:val="single" w:sz="5" w:space="0" w:color="000000"/>
              <w:right w:val="single" w:sz="5" w:space="0" w:color="000000"/>
            </w:tcBorders>
          </w:tcPr>
          <w:p w14:paraId="7228755E"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fkBasisTyp</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152B8539"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41A288BD"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 xml:space="preserve">Obligatorischer Fremdschlüssel zum </w:t>
            </w:r>
            <w:proofErr w:type="spellStart"/>
            <w:r w:rsidRPr="000371E0">
              <w:rPr>
                <w:lang w:val="de-DE"/>
              </w:rPr>
              <w:t>Basistyp</w:t>
            </w:r>
            <w:proofErr w:type="spellEnd"/>
          </w:p>
        </w:tc>
      </w:tr>
      <w:tr w:rsidR="005A4EFD" w:rsidRPr="000371E0" w14:paraId="70988D8F" w14:textId="77777777" w:rsidTr="00733C25">
        <w:trPr>
          <w:trHeight w:hRule="exact" w:val="379"/>
        </w:trPr>
        <w:tc>
          <w:tcPr>
            <w:tcW w:w="1552" w:type="dxa"/>
            <w:tcBorders>
              <w:top w:val="single" w:sz="5" w:space="0" w:color="000000"/>
              <w:left w:val="single" w:sz="5" w:space="0" w:color="000000"/>
              <w:bottom w:val="single" w:sz="5" w:space="0" w:color="000000"/>
              <w:right w:val="single" w:sz="5" w:space="0" w:color="000000"/>
            </w:tcBorders>
          </w:tcPr>
          <w:p w14:paraId="1596192F"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fkSchluessel</w:t>
            </w:r>
            <w:proofErr w:type="spellEnd"/>
          </w:p>
        </w:tc>
        <w:tc>
          <w:tcPr>
            <w:tcW w:w="1560" w:type="dxa"/>
            <w:tcBorders>
              <w:top w:val="single" w:sz="5" w:space="0" w:color="000000"/>
              <w:left w:val="single" w:sz="5" w:space="0" w:color="000000"/>
              <w:bottom w:val="single" w:sz="5" w:space="0" w:color="000000"/>
              <w:right w:val="single" w:sz="5" w:space="0" w:color="000000"/>
            </w:tcBorders>
          </w:tcPr>
          <w:p w14:paraId="3A50CE15"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48FEC356"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Optionaler Fremdschlüssel zum Schlüssel</w:t>
            </w:r>
          </w:p>
        </w:tc>
      </w:tr>
    </w:tbl>
    <w:p w14:paraId="277BA68E" w14:textId="77777777" w:rsidR="005A4EFD" w:rsidRPr="000371E0" w:rsidRDefault="005A4EFD" w:rsidP="00733C25">
      <w:pPr>
        <w:pStyle w:val="Textkrper"/>
        <w:spacing w:before="240"/>
      </w:pPr>
      <w:r w:rsidRPr="000371E0">
        <w:rPr>
          <w:u w:val="single" w:color="000000"/>
        </w:rPr>
        <w:t>Beispiel:</w:t>
      </w:r>
    </w:p>
    <w:p w14:paraId="4DB155F3" w14:textId="77777777" w:rsidR="005A4EFD" w:rsidRPr="000371E0" w:rsidRDefault="005A4EFD" w:rsidP="00733C25">
      <w:pPr>
        <w:pStyle w:val="Textkrper"/>
        <w:spacing w:before="74"/>
        <w:ind w:right="1"/>
      </w:pPr>
      <w:r w:rsidRPr="000371E0">
        <w:t>Das Ersatzfeld Verweildauer wird folgendermaßen berechnet:</w:t>
      </w:r>
    </w:p>
    <w:p w14:paraId="273B263E" w14:textId="77777777" w:rsidR="00733C25" w:rsidRDefault="005A4EFD" w:rsidP="00733C25">
      <w:pPr>
        <w:spacing w:before="240" w:after="240"/>
        <w:ind w:left="153" w:firstLine="555"/>
        <w:jc w:val="both"/>
        <w:rPr>
          <w:rFonts w:eastAsia="Courier New"/>
        </w:rPr>
      </w:pPr>
      <w:proofErr w:type="spellStart"/>
      <w:r w:rsidRPr="000371E0">
        <w:rPr>
          <w:rFonts w:eastAsia="Courier New"/>
        </w:rPr>
        <w:t>vwdauer</w:t>
      </w:r>
      <w:proofErr w:type="spellEnd"/>
      <w:r w:rsidRPr="000371E0">
        <w:rPr>
          <w:rFonts w:eastAsia="Courier New"/>
        </w:rPr>
        <w:t xml:space="preserve"> = ENTLDATUM – </w:t>
      </w:r>
      <w:r w:rsidR="00733C25">
        <w:rPr>
          <w:rFonts w:eastAsia="Courier New"/>
        </w:rPr>
        <w:t>AUFNDATUM</w:t>
      </w:r>
    </w:p>
    <w:p w14:paraId="2336DFA2" w14:textId="77777777" w:rsidR="00733C25" w:rsidRDefault="005A4EFD" w:rsidP="00733C25">
      <w:pPr>
        <w:pStyle w:val="Textkrper"/>
        <w:spacing w:before="8"/>
        <w:ind w:right="1"/>
      </w:pPr>
      <w:r w:rsidRPr="000371E0">
        <w:t xml:space="preserve">Die Pseudonymisierung von Datenfeldern wird in der Tabelle </w:t>
      </w:r>
      <w:proofErr w:type="spellStart"/>
      <w:r w:rsidRPr="000371E0">
        <w:t>ErsatzFuerFeld</w:t>
      </w:r>
      <w:proofErr w:type="spellEnd"/>
      <w:r w:rsidRPr="000371E0">
        <w:t xml:space="preserve"> konfiguriert. Für die Programmierung der Exportfelder ist dieser Abschnitt weniger wichtig, da die Exportfelder direkt über die Abfrage </w:t>
      </w:r>
      <w:proofErr w:type="spellStart"/>
      <w:r w:rsidRPr="000371E0">
        <w:t>ExportFelderFürEinModul</w:t>
      </w:r>
      <w:proofErr w:type="spellEnd"/>
      <w:r w:rsidRPr="000371E0">
        <w:t xml:space="preserve"> bzw. die Tabelle </w:t>
      </w:r>
      <w:proofErr w:type="spellStart"/>
      <w:r w:rsidRPr="000371E0">
        <w:t>Expor</w:t>
      </w:r>
      <w:r w:rsidR="00733C25">
        <w:t>tFormat</w:t>
      </w:r>
      <w:proofErr w:type="spellEnd"/>
      <w:r w:rsidR="00733C25">
        <w:t xml:space="preserve"> ermittelt werden können.</w:t>
      </w:r>
    </w:p>
    <w:p w14:paraId="0B2E0BCB" w14:textId="77777777" w:rsidR="005A4EFD" w:rsidRPr="000371E0" w:rsidRDefault="005A4EFD" w:rsidP="00733C25">
      <w:pPr>
        <w:pStyle w:val="Textkrper"/>
        <w:spacing w:before="8"/>
        <w:ind w:right="1"/>
      </w:pPr>
      <w:r w:rsidRPr="000371E0">
        <w:t xml:space="preserve">Die Tabelle </w:t>
      </w:r>
      <w:proofErr w:type="spellStart"/>
      <w:r w:rsidRPr="000371E0">
        <w:t>ErsatzFuerFeld</w:t>
      </w:r>
      <w:proofErr w:type="spellEnd"/>
      <w:r w:rsidRPr="000371E0">
        <w:t xml:space="preserve"> ordnet einem Feld (Tabelle Feld) oder Bogenfeld ein oder mehrere Ersatzfelder zu. Die über das Attribut </w:t>
      </w:r>
      <w:proofErr w:type="spellStart"/>
      <w:r w:rsidRPr="000371E0">
        <w:t>fkFeld</w:t>
      </w:r>
      <w:proofErr w:type="spellEnd"/>
      <w:r w:rsidRPr="000371E0">
        <w:t xml:space="preserve"> definierte Pseudonymisierung ist die Standardpseudonymisierung für alle Module. Sie kann jedoch durch eine modulspezifische Pseudonymisier</w:t>
      </w:r>
      <w:r w:rsidR="00733C25">
        <w:t xml:space="preserve">ung überschrieben werden: Wenn </w:t>
      </w:r>
      <w:r w:rsidRPr="000371E0">
        <w:t xml:space="preserve">ein Ersatzfeld mit einem Bogenfeld (über Attribut </w:t>
      </w:r>
      <w:proofErr w:type="spellStart"/>
      <w:r w:rsidRPr="000371E0">
        <w:lastRenderedPageBreak/>
        <w:t>fkBogenFeld</w:t>
      </w:r>
      <w:proofErr w:type="spellEnd"/>
      <w:r w:rsidRPr="000371E0">
        <w:t>) verknüpft ist, so wird statt des Bogenfeldes das berechnete Ersatzfeld in die Exportdatei des Teildatensatzes geschrieben</w:t>
      </w:r>
    </w:p>
    <w:p w14:paraId="0087183B" w14:textId="77777777" w:rsidR="005A4EFD" w:rsidRPr="000371E0" w:rsidRDefault="005A4EFD" w:rsidP="00733C25">
      <w:pPr>
        <w:spacing w:before="70"/>
        <w:ind w:left="154" w:right="1"/>
        <w:jc w:val="both"/>
        <w:rPr>
          <w:rFonts w:eastAsia="Courier New"/>
        </w:rPr>
      </w:pPr>
      <w:r w:rsidRPr="000371E0">
        <w:t xml:space="preserve">Struktur der Tabelle </w:t>
      </w:r>
      <w:proofErr w:type="spellStart"/>
      <w:r w:rsidRPr="000371E0">
        <w:t>ErsatzFuerFeld</w:t>
      </w:r>
      <w:proofErr w:type="spellEnd"/>
      <w:r w:rsidR="00733C25">
        <w:t>:</w:t>
      </w:r>
    </w:p>
    <w:p w14:paraId="59B94CB9" w14:textId="77777777" w:rsidR="005A4EFD" w:rsidRPr="000371E0" w:rsidRDefault="005A4EFD" w:rsidP="00733C25">
      <w:pPr>
        <w:spacing w:before="8"/>
        <w:ind w:right="1"/>
        <w:jc w:val="both"/>
        <w:rPr>
          <w:rFonts w:eastAsia="Courier New"/>
          <w:sz w:val="8"/>
          <w:szCs w:val="8"/>
        </w:rPr>
      </w:pPr>
    </w:p>
    <w:tbl>
      <w:tblPr>
        <w:tblStyle w:val="TableNormal"/>
        <w:tblW w:w="8959" w:type="dxa"/>
        <w:tblInd w:w="143" w:type="dxa"/>
        <w:tblLayout w:type="fixed"/>
        <w:tblLook w:val="01E0" w:firstRow="1" w:lastRow="1" w:firstColumn="1" w:lastColumn="1" w:noHBand="0" w:noVBand="0"/>
      </w:tblPr>
      <w:tblGrid>
        <w:gridCol w:w="1978"/>
        <w:gridCol w:w="1134"/>
        <w:gridCol w:w="5847"/>
      </w:tblGrid>
      <w:tr w:rsidR="005A4EFD" w:rsidRPr="000371E0" w14:paraId="60832C87" w14:textId="77777777" w:rsidTr="00C77B4B">
        <w:trPr>
          <w:trHeight w:hRule="exact" w:val="384"/>
        </w:trPr>
        <w:tc>
          <w:tcPr>
            <w:tcW w:w="197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4C14560" w14:textId="77777777" w:rsidR="005A4EFD" w:rsidRPr="000371E0" w:rsidRDefault="005A4EFD" w:rsidP="00733C25">
            <w:pPr>
              <w:pStyle w:val="TableParagraph"/>
              <w:spacing w:before="67"/>
              <w:ind w:left="56" w:right="1"/>
              <w:jc w:val="both"/>
              <w:rPr>
                <w:rFonts w:eastAsia="Calibri"/>
                <w:lang w:val="de-DE"/>
              </w:rPr>
            </w:pPr>
            <w:r w:rsidRPr="000371E0">
              <w:rPr>
                <w:b/>
                <w:lang w:val="de-DE"/>
              </w:rPr>
              <w:t>Feldname</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58F55F4" w14:textId="77777777" w:rsidR="005A4EFD" w:rsidRPr="000371E0" w:rsidRDefault="005A4EFD" w:rsidP="00733C25">
            <w:pPr>
              <w:pStyle w:val="TableParagraph"/>
              <w:spacing w:before="67"/>
              <w:ind w:left="56" w:right="1"/>
              <w:jc w:val="both"/>
              <w:rPr>
                <w:rFonts w:eastAsia="Calibri"/>
                <w:lang w:val="de-DE"/>
              </w:rPr>
            </w:pPr>
            <w:r w:rsidRPr="000371E0">
              <w:rPr>
                <w:b/>
                <w:lang w:val="de-DE"/>
              </w:rPr>
              <w:t>Feldtyp</w:t>
            </w:r>
          </w:p>
        </w:tc>
        <w:tc>
          <w:tcPr>
            <w:tcW w:w="584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6E168EE" w14:textId="77777777" w:rsidR="005A4EFD" w:rsidRPr="000371E0" w:rsidRDefault="005A4EFD" w:rsidP="00733C25">
            <w:pPr>
              <w:pStyle w:val="TableParagraph"/>
              <w:spacing w:before="67"/>
              <w:ind w:left="56" w:right="1"/>
              <w:jc w:val="both"/>
              <w:rPr>
                <w:rFonts w:eastAsia="Calibri"/>
                <w:lang w:val="de-DE"/>
              </w:rPr>
            </w:pPr>
            <w:r w:rsidRPr="000371E0">
              <w:rPr>
                <w:b/>
                <w:lang w:val="de-DE"/>
              </w:rPr>
              <w:t>Bemerkung</w:t>
            </w:r>
          </w:p>
        </w:tc>
      </w:tr>
      <w:tr w:rsidR="005A4EFD" w:rsidRPr="000371E0" w14:paraId="2CF3E01C" w14:textId="77777777" w:rsidTr="00C77B4B">
        <w:trPr>
          <w:trHeight w:hRule="exact" w:val="379"/>
        </w:trPr>
        <w:tc>
          <w:tcPr>
            <w:tcW w:w="1978" w:type="dxa"/>
            <w:tcBorders>
              <w:top w:val="single" w:sz="5" w:space="0" w:color="000000"/>
              <w:left w:val="single" w:sz="5" w:space="0" w:color="000000"/>
              <w:bottom w:val="single" w:sz="5" w:space="0" w:color="000000"/>
              <w:right w:val="single" w:sz="5" w:space="0" w:color="000000"/>
            </w:tcBorders>
          </w:tcPr>
          <w:p w14:paraId="23502E7B" w14:textId="77777777" w:rsidR="005A4EFD" w:rsidRPr="000371E0" w:rsidRDefault="005A4EFD" w:rsidP="00733C25">
            <w:pPr>
              <w:pStyle w:val="TableParagraph"/>
              <w:spacing w:before="65"/>
              <w:ind w:left="56" w:right="1"/>
              <w:jc w:val="both"/>
              <w:rPr>
                <w:rFonts w:eastAsia="Courier New"/>
                <w:lang w:val="de-DE"/>
              </w:rPr>
            </w:pPr>
            <w:proofErr w:type="spellStart"/>
            <w:r w:rsidRPr="000371E0">
              <w:rPr>
                <w:lang w:val="de-DE"/>
              </w:rPr>
              <w:t>idErsatzFuerFeld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5613ECB0"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556C0B21" w14:textId="77777777" w:rsidR="005A4EFD" w:rsidRPr="000371E0" w:rsidRDefault="005A4EFD" w:rsidP="00733C25">
            <w:pPr>
              <w:pStyle w:val="TableParagraph"/>
              <w:spacing w:before="57"/>
              <w:ind w:left="56" w:right="1"/>
              <w:jc w:val="both"/>
              <w:rPr>
                <w:rFonts w:eastAsia="Century Gothic"/>
                <w:lang w:val="de-DE"/>
              </w:rPr>
            </w:pPr>
            <w:r w:rsidRPr="000371E0">
              <w:rPr>
                <w:lang w:val="de-DE"/>
              </w:rPr>
              <w:t>Primärschlüssel</w:t>
            </w:r>
          </w:p>
        </w:tc>
      </w:tr>
      <w:tr w:rsidR="005A4EFD" w:rsidRPr="000371E0" w14:paraId="68E71E92" w14:textId="77777777" w:rsidTr="00C77B4B">
        <w:trPr>
          <w:trHeight w:hRule="exact" w:val="386"/>
        </w:trPr>
        <w:tc>
          <w:tcPr>
            <w:tcW w:w="1978" w:type="dxa"/>
            <w:tcBorders>
              <w:top w:val="single" w:sz="5" w:space="0" w:color="000000"/>
              <w:left w:val="single" w:sz="5" w:space="0" w:color="000000"/>
              <w:bottom w:val="single" w:sz="5" w:space="0" w:color="000000"/>
              <w:right w:val="single" w:sz="5" w:space="0" w:color="000000"/>
            </w:tcBorders>
          </w:tcPr>
          <w:p w14:paraId="22E953F6"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fkFeld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6C46CA46"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INTEGER</w:t>
            </w:r>
          </w:p>
        </w:tc>
        <w:tc>
          <w:tcPr>
            <w:tcW w:w="5847" w:type="dxa"/>
            <w:tcBorders>
              <w:top w:val="single" w:sz="5" w:space="0" w:color="000000"/>
              <w:left w:val="single" w:sz="5" w:space="0" w:color="000000"/>
              <w:bottom w:val="single" w:sz="5" w:space="0" w:color="000000"/>
              <w:right w:val="single" w:sz="5" w:space="0" w:color="000000"/>
            </w:tcBorders>
          </w:tcPr>
          <w:p w14:paraId="72CACB53" w14:textId="77777777" w:rsidR="005A4EFD" w:rsidRPr="000371E0" w:rsidRDefault="005A4EFD" w:rsidP="00733C25">
            <w:pPr>
              <w:pStyle w:val="TableParagraph"/>
              <w:spacing w:before="59"/>
              <w:ind w:left="56" w:right="1"/>
              <w:jc w:val="both"/>
              <w:rPr>
                <w:rFonts w:eastAsia="Courier New"/>
                <w:lang w:val="de-DE"/>
              </w:rPr>
            </w:pPr>
            <w:r w:rsidRPr="000371E0">
              <w:rPr>
                <w:lang w:val="de-DE"/>
              </w:rPr>
              <w:t>Optionaler Fremdschlüssel zur Tabelle Feld</w:t>
            </w:r>
          </w:p>
        </w:tc>
      </w:tr>
      <w:tr w:rsidR="005A4EFD" w:rsidRPr="000371E0" w14:paraId="208F729E" w14:textId="77777777" w:rsidTr="00C77B4B">
        <w:trPr>
          <w:trHeight w:hRule="exact" w:val="389"/>
        </w:trPr>
        <w:tc>
          <w:tcPr>
            <w:tcW w:w="1978" w:type="dxa"/>
            <w:tcBorders>
              <w:top w:val="single" w:sz="5" w:space="0" w:color="000000"/>
              <w:left w:val="single" w:sz="5" w:space="0" w:color="000000"/>
              <w:bottom w:val="single" w:sz="5" w:space="0" w:color="000000"/>
              <w:right w:val="single" w:sz="5" w:space="0" w:color="000000"/>
            </w:tcBorders>
          </w:tcPr>
          <w:p w14:paraId="058CA4C7"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fkBogenFeld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7F9A22AE"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TEXT</w:t>
            </w:r>
          </w:p>
        </w:tc>
        <w:tc>
          <w:tcPr>
            <w:tcW w:w="5847" w:type="dxa"/>
            <w:tcBorders>
              <w:top w:val="single" w:sz="5" w:space="0" w:color="000000"/>
              <w:left w:val="single" w:sz="5" w:space="0" w:color="000000"/>
              <w:bottom w:val="single" w:sz="5" w:space="0" w:color="000000"/>
              <w:right w:val="single" w:sz="5" w:space="0" w:color="000000"/>
            </w:tcBorders>
          </w:tcPr>
          <w:p w14:paraId="57317CD9" w14:textId="77777777" w:rsidR="005A4EFD" w:rsidRPr="000371E0" w:rsidRDefault="005A4EFD" w:rsidP="00733C25">
            <w:pPr>
              <w:pStyle w:val="TableParagraph"/>
              <w:spacing w:before="59"/>
              <w:ind w:left="56" w:right="1"/>
              <w:jc w:val="both"/>
              <w:rPr>
                <w:rFonts w:eastAsia="Courier New"/>
                <w:lang w:val="de-DE"/>
              </w:rPr>
            </w:pPr>
            <w:r w:rsidRPr="000371E0">
              <w:rPr>
                <w:lang w:val="de-DE"/>
              </w:rPr>
              <w:t xml:space="preserve">Optionaler Fremdschlüssel zur Tabelle </w:t>
            </w:r>
            <w:proofErr w:type="spellStart"/>
            <w:r w:rsidRPr="000371E0">
              <w:rPr>
                <w:lang w:val="de-DE"/>
              </w:rPr>
              <w:t>BogenFeld</w:t>
            </w:r>
            <w:proofErr w:type="spellEnd"/>
          </w:p>
        </w:tc>
      </w:tr>
      <w:tr w:rsidR="005A4EFD" w:rsidRPr="000371E0" w14:paraId="736EC63B" w14:textId="77777777" w:rsidTr="00C77B4B">
        <w:trPr>
          <w:trHeight w:hRule="exact" w:val="377"/>
        </w:trPr>
        <w:tc>
          <w:tcPr>
            <w:tcW w:w="1978" w:type="dxa"/>
            <w:tcBorders>
              <w:top w:val="single" w:sz="5" w:space="0" w:color="000000"/>
              <w:left w:val="single" w:sz="5" w:space="0" w:color="000000"/>
              <w:bottom w:val="single" w:sz="5" w:space="0" w:color="000000"/>
              <w:right w:val="single" w:sz="5" w:space="0" w:color="000000"/>
            </w:tcBorders>
          </w:tcPr>
          <w:p w14:paraId="3A2CCC73" w14:textId="77777777" w:rsidR="005A4EFD" w:rsidRPr="000371E0" w:rsidRDefault="005A4EFD" w:rsidP="00733C25">
            <w:pPr>
              <w:pStyle w:val="TableParagraph"/>
              <w:spacing w:before="63"/>
              <w:ind w:left="56" w:right="1"/>
              <w:jc w:val="both"/>
              <w:rPr>
                <w:rFonts w:eastAsia="Courier New"/>
                <w:lang w:val="de-DE"/>
              </w:rPr>
            </w:pPr>
            <w:proofErr w:type="spellStart"/>
            <w:r w:rsidRPr="000371E0">
              <w:rPr>
                <w:lang w:val="de-DE"/>
              </w:rPr>
              <w:t>fkErsatzFeld</w:t>
            </w:r>
            <w:proofErr w:type="spellEnd"/>
          </w:p>
        </w:tc>
        <w:tc>
          <w:tcPr>
            <w:tcW w:w="1134" w:type="dxa"/>
            <w:tcBorders>
              <w:top w:val="single" w:sz="5" w:space="0" w:color="000000"/>
              <w:left w:val="single" w:sz="5" w:space="0" w:color="000000"/>
              <w:bottom w:val="single" w:sz="5" w:space="0" w:color="000000"/>
              <w:right w:val="single" w:sz="5" w:space="0" w:color="000000"/>
            </w:tcBorders>
          </w:tcPr>
          <w:p w14:paraId="63AC2254"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TEXT</w:t>
            </w:r>
          </w:p>
        </w:tc>
        <w:tc>
          <w:tcPr>
            <w:tcW w:w="5847" w:type="dxa"/>
            <w:tcBorders>
              <w:top w:val="single" w:sz="5" w:space="0" w:color="000000"/>
              <w:left w:val="single" w:sz="5" w:space="0" w:color="000000"/>
              <w:bottom w:val="single" w:sz="5" w:space="0" w:color="000000"/>
              <w:right w:val="single" w:sz="5" w:space="0" w:color="000000"/>
            </w:tcBorders>
          </w:tcPr>
          <w:p w14:paraId="5DADE674"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 xml:space="preserve">Obligatorischer Fremdschlüssel zur Tabelle </w:t>
            </w:r>
            <w:proofErr w:type="spellStart"/>
            <w:r w:rsidRPr="000371E0">
              <w:rPr>
                <w:lang w:val="de-DE"/>
              </w:rPr>
              <w:t>ErsatzFeld</w:t>
            </w:r>
            <w:proofErr w:type="spellEnd"/>
          </w:p>
        </w:tc>
      </w:tr>
      <w:tr w:rsidR="005A4EFD" w:rsidRPr="000371E0" w14:paraId="6A840109" w14:textId="77777777" w:rsidTr="00C77B4B">
        <w:trPr>
          <w:trHeight w:hRule="exact" w:val="626"/>
        </w:trPr>
        <w:tc>
          <w:tcPr>
            <w:tcW w:w="1978" w:type="dxa"/>
            <w:tcBorders>
              <w:top w:val="single" w:sz="5" w:space="0" w:color="000000"/>
              <w:left w:val="single" w:sz="5" w:space="0" w:color="000000"/>
              <w:bottom w:val="single" w:sz="5" w:space="0" w:color="000000"/>
              <w:right w:val="single" w:sz="5" w:space="0" w:color="000000"/>
            </w:tcBorders>
          </w:tcPr>
          <w:p w14:paraId="7BB7BA52" w14:textId="77777777" w:rsidR="005A4EFD" w:rsidRPr="000371E0" w:rsidRDefault="005A4EFD" w:rsidP="00733C25">
            <w:pPr>
              <w:pStyle w:val="TableParagraph"/>
              <w:spacing w:before="63"/>
              <w:ind w:left="56" w:right="1"/>
              <w:jc w:val="both"/>
              <w:rPr>
                <w:rFonts w:eastAsia="Courier New"/>
                <w:lang w:val="de-DE"/>
              </w:rPr>
            </w:pPr>
            <w:r w:rsidRPr="000371E0">
              <w:rPr>
                <w:lang w:val="de-DE"/>
              </w:rPr>
              <w:t>parametrierbar</w:t>
            </w:r>
          </w:p>
        </w:tc>
        <w:tc>
          <w:tcPr>
            <w:tcW w:w="1134" w:type="dxa"/>
            <w:tcBorders>
              <w:top w:val="single" w:sz="5" w:space="0" w:color="000000"/>
              <w:left w:val="single" w:sz="5" w:space="0" w:color="000000"/>
              <w:bottom w:val="single" w:sz="5" w:space="0" w:color="000000"/>
              <w:right w:val="single" w:sz="5" w:space="0" w:color="000000"/>
            </w:tcBorders>
          </w:tcPr>
          <w:p w14:paraId="5273C36A" w14:textId="77777777" w:rsidR="005A4EFD" w:rsidRPr="000371E0" w:rsidRDefault="005A4EFD" w:rsidP="00733C25">
            <w:pPr>
              <w:pStyle w:val="TableParagraph"/>
              <w:spacing w:before="54"/>
              <w:ind w:left="56" w:right="1"/>
              <w:jc w:val="both"/>
              <w:rPr>
                <w:rFonts w:eastAsia="Century Gothic"/>
                <w:lang w:val="de-DE"/>
              </w:rPr>
            </w:pPr>
            <w:r w:rsidRPr="000371E0">
              <w:rPr>
                <w:lang w:val="de-DE"/>
              </w:rPr>
              <w:t>BOOL</w:t>
            </w:r>
          </w:p>
        </w:tc>
        <w:tc>
          <w:tcPr>
            <w:tcW w:w="5847" w:type="dxa"/>
            <w:tcBorders>
              <w:top w:val="single" w:sz="5" w:space="0" w:color="000000"/>
              <w:left w:val="single" w:sz="5" w:space="0" w:color="000000"/>
              <w:bottom w:val="single" w:sz="5" w:space="0" w:color="000000"/>
              <w:right w:val="single" w:sz="5" w:space="0" w:color="000000"/>
            </w:tcBorders>
          </w:tcPr>
          <w:p w14:paraId="3E1C9B71" w14:textId="77777777" w:rsidR="005A4EFD" w:rsidRPr="000371E0" w:rsidRDefault="005A4EFD" w:rsidP="00131BB0">
            <w:pPr>
              <w:pStyle w:val="TableParagraph"/>
              <w:spacing w:before="54"/>
              <w:ind w:left="56" w:right="175"/>
              <w:jc w:val="both"/>
              <w:rPr>
                <w:rFonts w:eastAsia="Century Gothic"/>
                <w:lang w:val="de-DE"/>
              </w:rPr>
            </w:pPr>
            <w:r w:rsidRPr="000371E0">
              <w:rPr>
                <w:lang w:val="de-DE"/>
              </w:rPr>
              <w:t>Gibt eine parametrierbare Verknüpfung zwischen Feld bzw. Bogenfeld und Ersatzfeld an (</w:t>
            </w:r>
            <w:r w:rsidRPr="000371E0">
              <w:rPr>
                <w:sz w:val="17"/>
                <w:lang w:val="de-DE"/>
              </w:rPr>
              <w:t xml:space="preserve">WAHR </w:t>
            </w:r>
            <w:r w:rsidRPr="000371E0">
              <w:rPr>
                <w:lang w:val="de-DE"/>
              </w:rPr>
              <w:t>= parametrierbar)</w:t>
            </w:r>
          </w:p>
        </w:tc>
      </w:tr>
    </w:tbl>
    <w:p w14:paraId="65289EF1" w14:textId="77777777" w:rsidR="005A4EFD" w:rsidRPr="000371E0" w:rsidRDefault="005A4EFD" w:rsidP="00131BB0">
      <w:pPr>
        <w:pStyle w:val="Textkrper"/>
        <w:spacing w:before="240"/>
      </w:pPr>
      <w:r w:rsidRPr="000371E0">
        <w:rPr>
          <w:u w:val="single" w:color="000000"/>
        </w:rPr>
        <w:t>Beispiele:</w:t>
      </w:r>
    </w:p>
    <w:p w14:paraId="62667A3C" w14:textId="77777777" w:rsidR="00131BB0" w:rsidRPr="00131BB0" w:rsidRDefault="005A4EFD" w:rsidP="00C77B4B">
      <w:pPr>
        <w:pStyle w:val="Listenabsatz"/>
        <w:numPr>
          <w:ilvl w:val="0"/>
          <w:numId w:val="16"/>
        </w:numPr>
        <w:tabs>
          <w:tab w:val="left" w:pos="325"/>
        </w:tabs>
        <w:spacing w:before="71"/>
        <w:ind w:left="680" w:hanging="357"/>
        <w:contextualSpacing w:val="0"/>
        <w:jc w:val="both"/>
        <w:rPr>
          <w:rFonts w:eastAsia="Century Gothic"/>
        </w:rPr>
      </w:pPr>
      <w:r w:rsidRPr="000371E0">
        <w:t xml:space="preserve">Das Feld ENTLDATUM (Modul </w:t>
      </w:r>
      <w:r w:rsidR="00131BB0">
        <w:t>SA_HE</w:t>
      </w:r>
      <w:r w:rsidRPr="000371E0">
        <w:t xml:space="preserve">) hat die Ersatzfelder </w:t>
      </w:r>
      <w:proofErr w:type="spellStart"/>
      <w:r w:rsidRPr="000371E0">
        <w:t>poopvwda</w:t>
      </w:r>
      <w:r w:rsidR="00131BB0">
        <w:t>uer</w:t>
      </w:r>
      <w:proofErr w:type="spellEnd"/>
      <w:r w:rsidR="00131BB0">
        <w:t xml:space="preserve">, </w:t>
      </w:r>
      <w:proofErr w:type="spellStart"/>
      <w:r w:rsidR="00131BB0">
        <w:t>entlquartal</w:t>
      </w:r>
      <w:proofErr w:type="spellEnd"/>
      <w:r w:rsidR="00131BB0">
        <w:t xml:space="preserve"> und </w:t>
      </w:r>
      <w:proofErr w:type="spellStart"/>
      <w:r w:rsidR="00131BB0">
        <w:t>entlwochtag</w:t>
      </w:r>
      <w:proofErr w:type="spellEnd"/>
      <w:r w:rsidR="00131BB0">
        <w:t>.</w:t>
      </w:r>
      <w:hyperlink w:anchor="_bookmark228" w:history="1"/>
    </w:p>
    <w:p w14:paraId="106C4536" w14:textId="77777777" w:rsidR="005A4EFD" w:rsidRPr="00131BB0" w:rsidRDefault="005A4EFD" w:rsidP="00C77B4B">
      <w:pPr>
        <w:pStyle w:val="Listenabsatz"/>
        <w:numPr>
          <w:ilvl w:val="0"/>
          <w:numId w:val="16"/>
        </w:numPr>
        <w:tabs>
          <w:tab w:val="left" w:pos="325"/>
        </w:tabs>
        <w:spacing w:before="71"/>
        <w:ind w:left="680" w:hanging="357"/>
        <w:contextualSpacing w:val="0"/>
        <w:jc w:val="both"/>
        <w:rPr>
          <w:rFonts w:eastAsia="Century Gothic"/>
        </w:rPr>
      </w:pPr>
      <w:r w:rsidRPr="000371E0">
        <w:t>Wenn das Ersatzfeld &lt;entfällt&gt; mit einem Bogenfeld verknüpft ist, so entfällt das Bogenfeld in der Exportdatei.</w:t>
      </w:r>
    </w:p>
    <w:p w14:paraId="24A7F44C" w14:textId="77777777" w:rsidR="005A4EFD" w:rsidRPr="000371E0" w:rsidRDefault="005A4EFD" w:rsidP="00C77B4B">
      <w:pPr>
        <w:pStyle w:val="Textkrper"/>
        <w:numPr>
          <w:ilvl w:val="0"/>
          <w:numId w:val="16"/>
        </w:numPr>
        <w:tabs>
          <w:tab w:val="left" w:pos="325"/>
        </w:tabs>
        <w:spacing w:before="9"/>
        <w:ind w:left="680" w:hanging="357"/>
      </w:pPr>
      <w:r w:rsidRPr="000371E0">
        <w:t>Wenn das Ersatzfeld &lt;bleibt&gt; mit einem Bogenfeld verknüpft ist, so wird das Bogenfeld unverändert in die Exportdatei übernommen. Dieses Ersatzfeld ist nur als parametrierbare Verknüpfung sinnvoll (s. u.).</w:t>
      </w:r>
    </w:p>
    <w:p w14:paraId="5A53CC9E" w14:textId="77777777" w:rsidR="005A4EFD" w:rsidRPr="000371E0" w:rsidRDefault="005A4EFD" w:rsidP="00733C25">
      <w:pPr>
        <w:pStyle w:val="Textkrper"/>
        <w:ind w:right="1" w:hanging="1"/>
      </w:pPr>
      <w:r w:rsidRPr="000371E0">
        <w:t xml:space="preserve">Was ist zu tun, wenn ein einziges Ersatzfeld sowohl über </w:t>
      </w:r>
      <w:proofErr w:type="spellStart"/>
      <w:r w:rsidRPr="000371E0">
        <w:rPr>
          <w:rFonts w:eastAsia="Courier New"/>
        </w:rPr>
        <w:t>fkFeld</w:t>
      </w:r>
      <w:proofErr w:type="spellEnd"/>
      <w:r w:rsidRPr="000371E0">
        <w:rPr>
          <w:rFonts w:eastAsia="Courier New"/>
        </w:rPr>
        <w:t xml:space="preserve"> </w:t>
      </w:r>
      <w:r w:rsidRPr="000371E0">
        <w:t xml:space="preserve">als auch über </w:t>
      </w:r>
      <w:proofErr w:type="spellStart"/>
      <w:r w:rsidRPr="000371E0">
        <w:rPr>
          <w:rFonts w:eastAsia="Courier New"/>
        </w:rPr>
        <w:t>fkBogenFeld</w:t>
      </w:r>
      <w:proofErr w:type="spellEnd"/>
      <w:r w:rsidRPr="000371E0">
        <w:rPr>
          <w:rFonts w:eastAsia="Courier New"/>
        </w:rPr>
        <w:t xml:space="preserve"> </w:t>
      </w:r>
      <w:r w:rsidRPr="000371E0">
        <w:t>definiert ist („doppelte Definition“)?</w:t>
      </w:r>
    </w:p>
    <w:p w14:paraId="5BDDAE67" w14:textId="77777777" w:rsidR="005A4EFD" w:rsidRPr="000371E0" w:rsidRDefault="005A4EFD" w:rsidP="00733C25">
      <w:pPr>
        <w:pStyle w:val="Textkrper"/>
        <w:ind w:right="1"/>
      </w:pPr>
      <w:r w:rsidRPr="000371E0">
        <w:t xml:space="preserve">In diesem Fall hat die spezielle Pseudonymisierung (über </w:t>
      </w:r>
      <w:proofErr w:type="spellStart"/>
      <w:r w:rsidRPr="000371E0">
        <w:t>fkBogenFeld</w:t>
      </w:r>
      <w:proofErr w:type="spellEnd"/>
      <w:r w:rsidRPr="000371E0">
        <w:t xml:space="preserve">) Vorrang, die allgemeinen </w:t>
      </w:r>
      <w:proofErr w:type="spellStart"/>
      <w:r w:rsidRPr="000371E0">
        <w:t>Pseudonymisierungen</w:t>
      </w:r>
      <w:proofErr w:type="spellEnd"/>
      <w:r w:rsidRPr="000371E0">
        <w:t xml:space="preserve"> (</w:t>
      </w:r>
      <w:proofErr w:type="spellStart"/>
      <w:r w:rsidRPr="000371E0">
        <w:t>fkFeld</w:t>
      </w:r>
      <w:proofErr w:type="spellEnd"/>
      <w:r w:rsidRPr="000371E0">
        <w:t>) werden ignoriert. Die allgemeine Definition kommt nur in den Modulen zur Anwendung, in denen keine spezielle Pseudonymisierung vorliegt.</w:t>
      </w:r>
    </w:p>
    <w:p w14:paraId="62787990" w14:textId="77777777" w:rsidR="005A4EFD" w:rsidRPr="00131BB0" w:rsidRDefault="005A4EFD" w:rsidP="00131BB0">
      <w:pPr>
        <w:pStyle w:val="Textkrper"/>
        <w:spacing w:before="240"/>
        <w:rPr>
          <w:rFonts w:eastAsia="Trebuchet MS"/>
          <w:b/>
        </w:rPr>
      </w:pPr>
      <w:r w:rsidRPr="00131BB0">
        <w:rPr>
          <w:b/>
        </w:rPr>
        <w:t>Parametrierung</w:t>
      </w:r>
    </w:p>
    <w:p w14:paraId="42DC627A" w14:textId="4956655A" w:rsidR="005A4EFD" w:rsidRPr="000371E0" w:rsidRDefault="005A4EFD" w:rsidP="00CF2F1A">
      <w:pPr>
        <w:pStyle w:val="Textkrper"/>
        <w:spacing w:before="16"/>
        <w:ind w:right="1"/>
      </w:pPr>
      <w:r w:rsidRPr="000371E0">
        <w:t>Die Verknüpfung zwischen Feld bzw. Bogenfeld und Ersatzfeld kann parametriert werden (Attribut parametrierbar). Parametrierbare Ersatzfelder erscheinen immer als eigene Spalte in der Exportdatei. Es ist aber über die Dokumentationssoftware konfigurierbar, ob die Werte auch tatsächlich exportiert</w:t>
      </w:r>
      <w:r w:rsidR="00CF2F1A">
        <w:t xml:space="preserve"> werden. Auf diese Weise können </w:t>
      </w:r>
      <w:r w:rsidRPr="000371E0">
        <w:t>spezifische Erfordernisse zum Datenschutz auf</w:t>
      </w:r>
      <w:r w:rsidR="00CF2F1A">
        <w:t xml:space="preserve"> der Landesebene berücksichtigt werden. </w:t>
      </w:r>
      <w:r w:rsidRPr="000371E0">
        <w:t>I</w:t>
      </w:r>
      <w:r w:rsidR="00CF2F1A">
        <w:t xml:space="preserve">n Hessen z.B. </w:t>
      </w:r>
      <w:r w:rsidRPr="000371E0">
        <w:t>dürfen Postleitzahlen</w:t>
      </w:r>
      <w:r w:rsidR="00B52C81">
        <w:t xml:space="preserve"> und Datumsfelder</w:t>
      </w:r>
      <w:r w:rsidRPr="000371E0">
        <w:t xml:space="preserve"> unverändert exportiert werden, in anderen </w:t>
      </w:r>
      <w:r w:rsidR="008A4E56">
        <w:t xml:space="preserve">Bundesländern </w:t>
      </w:r>
      <w:r w:rsidRPr="000371E0">
        <w:t>gibt es schärfere Anforderungen, sodass nicht alle Stellen einer Postleitzahl exportiert werden.</w:t>
      </w:r>
    </w:p>
    <w:p w14:paraId="1BBAC202" w14:textId="77777777" w:rsidR="005A4EFD" w:rsidRPr="00CF2F1A" w:rsidRDefault="005A4EFD" w:rsidP="00CF2F1A">
      <w:pPr>
        <w:pStyle w:val="Textkrper"/>
        <w:spacing w:before="240"/>
        <w:rPr>
          <w:rFonts w:eastAsia="Trebuchet MS"/>
          <w:b/>
        </w:rPr>
      </w:pPr>
      <w:r w:rsidRPr="00CF2F1A">
        <w:rPr>
          <w:b/>
        </w:rPr>
        <w:t>Ersatzfelder, die nicht berechnet werden können</w:t>
      </w:r>
    </w:p>
    <w:p w14:paraId="66B1787A" w14:textId="77777777" w:rsidR="005A4EFD" w:rsidRPr="000371E0" w:rsidRDefault="005A4EFD" w:rsidP="00733C25">
      <w:pPr>
        <w:pStyle w:val="Textkrper"/>
        <w:spacing w:before="13"/>
        <w:ind w:right="1"/>
      </w:pPr>
      <w:r w:rsidRPr="000371E0">
        <w:t>Es kann auch vorkommen, dass Ersatzfelder für einen Datensatz nicht berechnet werden können, w</w:t>
      </w:r>
      <w:r w:rsidR="00CF2F1A">
        <w:t>eil die der Berechnung zugrunde</w:t>
      </w:r>
      <w:r w:rsidRPr="000371E0">
        <w:t>liegenden Bogenfelder nicht ausgefüllt (LEER) sind. Folgende allgemeine Regeln gelten:</w:t>
      </w:r>
    </w:p>
    <w:p w14:paraId="4167D18A" w14:textId="77777777" w:rsidR="00CF2F1A" w:rsidRDefault="005A4EFD" w:rsidP="00C77B4B">
      <w:pPr>
        <w:pStyle w:val="Textkrper"/>
        <w:numPr>
          <w:ilvl w:val="0"/>
          <w:numId w:val="17"/>
        </w:numPr>
        <w:tabs>
          <w:tab w:val="left" w:pos="438"/>
        </w:tabs>
        <w:spacing w:before="120" w:after="0"/>
        <w:ind w:left="873" w:hanging="357"/>
      </w:pPr>
      <w:r w:rsidRPr="000371E0">
        <w:t>Wenn die Bogenfelder, aus denen ein Ersatzfeld berechnet wird, dokumentiert sind (&lt;&gt; LEER), so ist das entsprechende Ersatzfeld zu berechnen und zu exportieren.</w:t>
      </w:r>
    </w:p>
    <w:p w14:paraId="46DE6037" w14:textId="77777777" w:rsidR="005A4EFD" w:rsidRPr="00CF2F1A" w:rsidRDefault="005A4EFD" w:rsidP="00C77B4B">
      <w:pPr>
        <w:pStyle w:val="Textkrper"/>
        <w:numPr>
          <w:ilvl w:val="0"/>
          <w:numId w:val="17"/>
        </w:numPr>
        <w:tabs>
          <w:tab w:val="left" w:pos="438"/>
        </w:tabs>
        <w:spacing w:before="120" w:after="0"/>
        <w:ind w:left="873" w:hanging="357"/>
      </w:pPr>
      <w:r w:rsidRPr="000371E0">
        <w:t>Wenn eines der beteiligten Bogenfelder nicht ausgefüllt ist und somit auch kein Ersatzfeld berechnet werden kann, so wird kein Wert für das Ersatzfeld exportiert (bleibt LEER).</w:t>
      </w:r>
    </w:p>
    <w:p w14:paraId="5C1E09F3" w14:textId="77777777" w:rsidR="005A4EFD" w:rsidRPr="000371E0" w:rsidRDefault="005A4EFD" w:rsidP="00CF2F1A">
      <w:pPr>
        <w:spacing w:before="240" w:after="120"/>
        <w:ind w:left="153"/>
        <w:jc w:val="both"/>
        <w:rPr>
          <w:rFonts w:eastAsia="Trebuchet MS"/>
        </w:rPr>
      </w:pPr>
      <w:r w:rsidRPr="000371E0">
        <w:rPr>
          <w:b/>
          <w:color w:val="1E1E1D"/>
        </w:rPr>
        <w:t>Aufbau der Exportdatei</w:t>
      </w:r>
    </w:p>
    <w:p w14:paraId="0770A5AB" w14:textId="77777777" w:rsidR="005A4EFD" w:rsidRPr="000371E0" w:rsidRDefault="005A4EFD" w:rsidP="00733C25">
      <w:pPr>
        <w:pStyle w:val="Textkrper"/>
        <w:spacing w:before="71"/>
        <w:ind w:right="1"/>
      </w:pPr>
      <w:r w:rsidRPr="000371E0">
        <w:t xml:space="preserve">Die Struktur der Exportdateien ergibt sich im Wesentlichen aus der Datenfeldbeschreibung der einzelnen Module und den oben beschriebenen </w:t>
      </w:r>
      <w:proofErr w:type="spellStart"/>
      <w:r w:rsidRPr="000371E0">
        <w:t>Pseudonymisierungsmaßnahmen</w:t>
      </w:r>
      <w:proofErr w:type="spellEnd"/>
      <w:r w:rsidRPr="000371E0">
        <w:t xml:space="preserve"> zur Erfüllung der datenschutzrechtlichen Voraussetzungen.</w:t>
      </w:r>
    </w:p>
    <w:p w14:paraId="0790444D" w14:textId="77777777" w:rsidR="005A4EFD" w:rsidRPr="000371E0" w:rsidRDefault="005A4EFD" w:rsidP="00733C25">
      <w:pPr>
        <w:pStyle w:val="Textkrper"/>
        <w:ind w:right="1"/>
      </w:pPr>
      <w:r w:rsidRPr="000371E0">
        <w:t>Die Exportdateien sind wie folgt aufgebaut:</w:t>
      </w:r>
    </w:p>
    <w:p w14:paraId="4498F3C5" w14:textId="77777777" w:rsidR="00CF2F1A" w:rsidRDefault="005A4EFD" w:rsidP="00C77B4B">
      <w:pPr>
        <w:pStyle w:val="Textkrper"/>
        <w:numPr>
          <w:ilvl w:val="0"/>
          <w:numId w:val="18"/>
        </w:numPr>
        <w:tabs>
          <w:tab w:val="left" w:pos="325"/>
        </w:tabs>
        <w:spacing w:before="120" w:after="0"/>
        <w:ind w:left="867" w:hanging="357"/>
      </w:pPr>
      <w:r w:rsidRPr="000371E0">
        <w:lastRenderedPageBreak/>
        <w:t>ASCII-Format, erweit</w:t>
      </w:r>
      <w:r w:rsidR="00CF2F1A">
        <w:t>erter IBM-PC-Zeichensatz (8 Bit</w:t>
      </w:r>
      <w:r w:rsidRPr="000371E0">
        <w:t>),</w:t>
      </w:r>
    </w:p>
    <w:p w14:paraId="3ACCB671" w14:textId="77777777" w:rsidR="00CF2F1A" w:rsidRDefault="005A4EFD" w:rsidP="00C77B4B">
      <w:pPr>
        <w:pStyle w:val="Textkrper"/>
        <w:numPr>
          <w:ilvl w:val="0"/>
          <w:numId w:val="18"/>
        </w:numPr>
        <w:tabs>
          <w:tab w:val="left" w:pos="325"/>
        </w:tabs>
        <w:spacing w:before="120" w:after="0"/>
        <w:ind w:left="867" w:hanging="357"/>
      </w:pPr>
      <w:r w:rsidRPr="000371E0">
        <w:t>die erste Zeile enthält die Feldnamen, die nachfolgenden Zeilen enthalten die Werte der Exportfelder eines Teildatensatzes,</w:t>
      </w:r>
    </w:p>
    <w:p w14:paraId="5A7FD9C7" w14:textId="77777777" w:rsidR="00CF2F1A" w:rsidRDefault="005A4EFD" w:rsidP="00C77B4B">
      <w:pPr>
        <w:pStyle w:val="Textkrper"/>
        <w:numPr>
          <w:ilvl w:val="0"/>
          <w:numId w:val="18"/>
        </w:numPr>
        <w:tabs>
          <w:tab w:val="left" w:pos="325"/>
        </w:tabs>
        <w:spacing w:before="120" w:after="0"/>
        <w:ind w:left="867" w:hanging="357"/>
      </w:pPr>
      <w:r w:rsidRPr="000371E0">
        <w:t>Zeilen werden durch &lt;CR&gt;&lt;LF&gt; (ASCII 13, 10) abgeschlossen,</w:t>
      </w:r>
    </w:p>
    <w:p w14:paraId="75D28121" w14:textId="77777777" w:rsidR="005A4EFD" w:rsidRPr="00CF2F1A" w:rsidRDefault="005A4EFD" w:rsidP="00C77B4B">
      <w:pPr>
        <w:pStyle w:val="Textkrper"/>
        <w:numPr>
          <w:ilvl w:val="0"/>
          <w:numId w:val="18"/>
        </w:numPr>
        <w:tabs>
          <w:tab w:val="left" w:pos="325"/>
        </w:tabs>
        <w:spacing w:before="120" w:after="0"/>
        <w:ind w:left="867" w:hanging="357"/>
      </w:pPr>
      <w:r w:rsidRPr="000371E0">
        <w:t>Feldnamen in der ersten und Werte der Exportfelder in den folgenden Zeilen werden durch Semikola getrennt und können variabel lang sein.</w:t>
      </w:r>
    </w:p>
    <w:p w14:paraId="27B0C706" w14:textId="77777777" w:rsidR="005A4EFD" w:rsidRPr="00CF2F1A" w:rsidRDefault="005A4EFD" w:rsidP="00CF2F1A">
      <w:pPr>
        <w:pStyle w:val="Textkrper"/>
        <w:spacing w:before="240"/>
        <w:rPr>
          <w:rFonts w:eastAsia="Trebuchet MS"/>
          <w:b/>
        </w:rPr>
      </w:pPr>
      <w:r w:rsidRPr="00CF2F1A">
        <w:rPr>
          <w:b/>
        </w:rPr>
        <w:t>Felder der Exportdatei</w:t>
      </w:r>
    </w:p>
    <w:p w14:paraId="43D00AB8" w14:textId="77777777" w:rsidR="005A4EFD" w:rsidRPr="000371E0" w:rsidRDefault="005A4EFD" w:rsidP="00733C25">
      <w:pPr>
        <w:pStyle w:val="Textkrper"/>
        <w:spacing w:before="13"/>
        <w:ind w:right="1"/>
      </w:pPr>
      <w:r w:rsidRPr="000371E0">
        <w:t xml:space="preserve">Einen Überblick über die zu exportierenden Felder eines Moduls liefert die Abfrage </w:t>
      </w:r>
      <w:proofErr w:type="spellStart"/>
      <w:r w:rsidRPr="000371E0">
        <w:t>ExportFelderFürEinModul</w:t>
      </w:r>
      <w:proofErr w:type="spellEnd"/>
      <w:r w:rsidRPr="000371E0">
        <w:t>. Am Anfang eines jeden Teildatensatzes findet man die Zusatzfelder. Danach folgen die Bogenfelder des Teildatensatzes, wobei die zu pseudonymisierenden Bogenfelder durch die Ersatzfelder ersetzt sind.</w:t>
      </w:r>
    </w:p>
    <w:p w14:paraId="1F381102" w14:textId="77777777" w:rsidR="005A4EFD" w:rsidRPr="00CF2F1A" w:rsidRDefault="005A4EFD" w:rsidP="00CF2F1A">
      <w:pPr>
        <w:pStyle w:val="Textkrper"/>
        <w:spacing w:before="240"/>
        <w:rPr>
          <w:rFonts w:eastAsia="Trebuchet MS"/>
          <w:b/>
        </w:rPr>
      </w:pPr>
      <w:r w:rsidRPr="00CF2F1A">
        <w:rPr>
          <w:b/>
        </w:rPr>
        <w:t>Format der Exportfelder</w:t>
      </w:r>
    </w:p>
    <w:p w14:paraId="44F13D3D" w14:textId="76D890D3" w:rsidR="005A4EFD" w:rsidRPr="000371E0" w:rsidRDefault="005A4EFD" w:rsidP="00733C25">
      <w:pPr>
        <w:pStyle w:val="Textkrper"/>
        <w:spacing w:before="13"/>
        <w:ind w:right="1"/>
      </w:pPr>
      <w:r w:rsidRPr="000371E0">
        <w:t xml:space="preserve">In Abhängigkeit vom </w:t>
      </w:r>
      <w:proofErr w:type="spellStart"/>
      <w:r w:rsidRPr="000371E0">
        <w:t>Basistyp</w:t>
      </w:r>
      <w:proofErr w:type="spellEnd"/>
      <w:r w:rsidRPr="000371E0">
        <w:t xml:space="preserve"> des Exportfeldes werden die Werte der Exportfelder exportiert. Die Basistypen, deren Literale in Regeln von doppelten Anführungszeichen oder Hochkommata umschlossen werden, werden ohne diese Zeichen exportiert (TEXT, SCHLUESSEL, DATUM, MONDATUM, QUARTDATUM und UHRZEIT). Die Formatanweisungen entsprechen (bis auf die Anführungszeichen und Hochkommata) den in </w:t>
      </w:r>
      <w:r w:rsidR="003D4EDE">
        <w:t xml:space="preserve">Abschnitt </w:t>
      </w:r>
      <w:r w:rsidR="003D4EDE">
        <w:fldChar w:fldCharType="begin"/>
      </w:r>
      <w:r w:rsidR="003D4EDE">
        <w:instrText xml:space="preserve"> REF _Ref479625792 \r \h </w:instrText>
      </w:r>
      <w:r w:rsidR="003D4EDE">
        <w:fldChar w:fldCharType="separate"/>
      </w:r>
      <w:r w:rsidR="006C4E52">
        <w:t>3.5.4</w:t>
      </w:r>
      <w:r w:rsidR="003D4EDE">
        <w:fldChar w:fldCharType="end"/>
      </w:r>
      <w:r w:rsidR="003D4EDE">
        <w:t xml:space="preserve"> </w:t>
      </w:r>
      <w:r w:rsidRPr="000371E0">
        <w:t>aufgelisteten Beispielen.</w:t>
      </w:r>
    </w:p>
    <w:p w14:paraId="75C719E2" w14:textId="77777777" w:rsidR="005A4EFD" w:rsidRPr="000371E0" w:rsidRDefault="005A4EFD" w:rsidP="00733C25">
      <w:pPr>
        <w:pStyle w:val="Textkrper"/>
        <w:ind w:right="1"/>
      </w:pPr>
      <w:r w:rsidRPr="000371E0">
        <w:t>Folgende Grundsätze für das Format von Werten der Exportfelder sind nachfolgend noch einmal explizit aufgelistet:</w:t>
      </w:r>
    </w:p>
    <w:p w14:paraId="7238F34D" w14:textId="77777777" w:rsidR="003D4EDE" w:rsidRDefault="005A4EFD" w:rsidP="00AB581B">
      <w:pPr>
        <w:pStyle w:val="Textkrper"/>
        <w:numPr>
          <w:ilvl w:val="0"/>
          <w:numId w:val="19"/>
        </w:numPr>
        <w:tabs>
          <w:tab w:val="left" w:pos="325"/>
        </w:tabs>
        <w:spacing w:before="132"/>
        <w:ind w:right="1"/>
      </w:pPr>
      <w:r w:rsidRPr="000371E0">
        <w:t>Semikola dürfen innerhalb eines Exportfeldes nicht vorkommen,</w:t>
      </w:r>
    </w:p>
    <w:p w14:paraId="0DDAC916" w14:textId="77777777" w:rsidR="003D4EDE" w:rsidRDefault="005A4EFD" w:rsidP="00AB581B">
      <w:pPr>
        <w:pStyle w:val="Textkrper"/>
        <w:numPr>
          <w:ilvl w:val="0"/>
          <w:numId w:val="19"/>
        </w:numPr>
        <w:tabs>
          <w:tab w:val="left" w:pos="325"/>
        </w:tabs>
        <w:spacing w:before="132"/>
        <w:ind w:right="1"/>
      </w:pPr>
      <w:r w:rsidRPr="000371E0">
        <w:t>Dezimaltrennzeichen ist das Komma, es werden keine Tausendertrennzeichen verwendet,</w:t>
      </w:r>
    </w:p>
    <w:p w14:paraId="1D610B10" w14:textId="77777777" w:rsidR="003D4EDE" w:rsidRDefault="005A4EFD" w:rsidP="00AB581B">
      <w:pPr>
        <w:pStyle w:val="Textkrper"/>
        <w:numPr>
          <w:ilvl w:val="0"/>
          <w:numId w:val="19"/>
        </w:numPr>
        <w:tabs>
          <w:tab w:val="left" w:pos="325"/>
        </w:tabs>
        <w:spacing w:before="132"/>
        <w:ind w:right="1"/>
      </w:pPr>
      <w:r w:rsidRPr="000371E0">
        <w:t>Datumtrennzeichen ist der Punkt (Datumsangaben sind immer 10-stellig),</w:t>
      </w:r>
    </w:p>
    <w:p w14:paraId="2EF235E3" w14:textId="77777777" w:rsidR="003D4EDE" w:rsidRDefault="005A4EFD" w:rsidP="00AB581B">
      <w:pPr>
        <w:pStyle w:val="Textkrper"/>
        <w:numPr>
          <w:ilvl w:val="0"/>
          <w:numId w:val="19"/>
        </w:numPr>
        <w:tabs>
          <w:tab w:val="left" w:pos="325"/>
        </w:tabs>
        <w:spacing w:before="132"/>
        <w:ind w:right="1"/>
      </w:pPr>
      <w:r w:rsidRPr="000371E0">
        <w:t>Uhrzeittrennzeichen ist der Doppelpunkt,</w:t>
      </w:r>
    </w:p>
    <w:p w14:paraId="1D0A0D79" w14:textId="77777777" w:rsidR="005A4EFD" w:rsidRPr="000371E0" w:rsidRDefault="005A4EFD" w:rsidP="00AB581B">
      <w:pPr>
        <w:pStyle w:val="Textkrper"/>
        <w:numPr>
          <w:ilvl w:val="0"/>
          <w:numId w:val="19"/>
        </w:numPr>
        <w:tabs>
          <w:tab w:val="left" w:pos="325"/>
        </w:tabs>
        <w:spacing w:before="132"/>
        <w:ind w:right="1"/>
      </w:pPr>
      <w:r w:rsidRPr="000371E0">
        <w:t>Die Kodes nach ICD-10-GM und OPS werden mit Trennzeichen übermittelt.</w:t>
      </w:r>
    </w:p>
    <w:p w14:paraId="25B3A3CA" w14:textId="77777777" w:rsidR="005A4EFD" w:rsidRPr="000371E0" w:rsidRDefault="005A4EFD" w:rsidP="00733C25">
      <w:pPr>
        <w:pStyle w:val="Textkrper"/>
        <w:ind w:right="1"/>
      </w:pPr>
      <w:r w:rsidRPr="000371E0">
        <w:rPr>
          <w:u w:val="single" w:color="000000"/>
        </w:rPr>
        <w:t>Beispiel:</w:t>
      </w:r>
    </w:p>
    <w:p w14:paraId="779F4523" w14:textId="1EF4CB59" w:rsidR="005A4EFD" w:rsidRDefault="005A4EFD" w:rsidP="00733C25">
      <w:pPr>
        <w:pStyle w:val="Textkrper"/>
        <w:spacing w:before="69"/>
        <w:ind w:right="1" w:hanging="1"/>
      </w:pPr>
      <w:r w:rsidRPr="000371E0">
        <w:t>Dieses Beispiel zeigt den Anfang eine</w:t>
      </w:r>
      <w:r w:rsidR="00D76099">
        <w:t xml:space="preserve">r Exportdatei für das Modul </w:t>
      </w:r>
      <w:r w:rsidR="007041D8">
        <w:t>MR</w:t>
      </w:r>
      <w:r w:rsidR="00D76099">
        <w:t>E_HE</w:t>
      </w:r>
      <w:r w:rsidRPr="000371E0">
        <w:t>. Es sind nur die ersten 11 Felder dargestellt:</w:t>
      </w:r>
    </w:p>
    <w:p w14:paraId="342C37DE" w14:textId="3669935A" w:rsidR="00C77B4B" w:rsidRPr="008A4E56" w:rsidRDefault="00C77B4B" w:rsidP="00C77B4B">
      <w:pPr>
        <w:spacing w:before="86" w:line="293" w:lineRule="auto"/>
        <w:ind w:left="152" w:right="18"/>
        <w:rPr>
          <w:rFonts w:ascii="Courier New" w:eastAsia="Century Gothic" w:hAnsi="Courier New" w:cs="Courier New"/>
          <w:sz w:val="18"/>
          <w:szCs w:val="18"/>
          <w:lang w:val="en-GB"/>
        </w:rPr>
      </w:pPr>
      <w:proofErr w:type="gramStart"/>
      <w:r w:rsidRPr="003D4EDE">
        <w:rPr>
          <w:rFonts w:ascii="Courier New" w:hAnsi="Courier New" w:cs="Courier New"/>
          <w:spacing w:val="-1"/>
          <w:sz w:val="18"/>
          <w:szCs w:val="18"/>
        </w:rPr>
        <w:t>R</w:t>
      </w:r>
      <w:r w:rsidRPr="003D4EDE">
        <w:rPr>
          <w:rFonts w:ascii="Courier New" w:hAnsi="Courier New" w:cs="Courier New"/>
          <w:spacing w:val="-2"/>
          <w:sz w:val="18"/>
          <w:szCs w:val="18"/>
        </w:rPr>
        <w:t>eg</w:t>
      </w:r>
      <w:r w:rsidRPr="003D4EDE">
        <w:rPr>
          <w:rFonts w:ascii="Courier New" w:hAnsi="Courier New" w:cs="Courier New"/>
          <w:spacing w:val="-1"/>
          <w:sz w:val="18"/>
          <w:szCs w:val="18"/>
        </w:rPr>
        <w:t>istri</w:t>
      </w:r>
      <w:r w:rsidRPr="003D4EDE">
        <w:rPr>
          <w:rFonts w:ascii="Courier New" w:hAnsi="Courier New" w:cs="Courier New"/>
          <w:spacing w:val="-2"/>
          <w:sz w:val="18"/>
          <w:szCs w:val="18"/>
        </w:rPr>
        <w:t>e</w:t>
      </w:r>
      <w:r w:rsidRPr="003D4EDE">
        <w:rPr>
          <w:rFonts w:ascii="Courier New" w:hAnsi="Courier New" w:cs="Courier New"/>
          <w:spacing w:val="-1"/>
          <w:sz w:val="18"/>
          <w:szCs w:val="18"/>
        </w:rPr>
        <w:t>rNr</w:t>
      </w:r>
      <w:r w:rsidRPr="003D4EDE">
        <w:rPr>
          <w:rFonts w:ascii="Courier New" w:hAnsi="Courier New" w:cs="Courier New"/>
          <w:spacing w:val="-2"/>
          <w:sz w:val="18"/>
          <w:szCs w:val="18"/>
        </w:rPr>
        <w:t>;V</w:t>
      </w:r>
      <w:r w:rsidRPr="003D4EDE">
        <w:rPr>
          <w:rFonts w:ascii="Courier New" w:hAnsi="Courier New" w:cs="Courier New"/>
          <w:spacing w:val="-1"/>
          <w:sz w:val="18"/>
          <w:szCs w:val="18"/>
        </w:rPr>
        <w:t>or</w:t>
      </w:r>
      <w:r w:rsidRPr="003D4EDE">
        <w:rPr>
          <w:rFonts w:ascii="Courier New" w:hAnsi="Courier New" w:cs="Courier New"/>
          <w:spacing w:val="-2"/>
          <w:sz w:val="18"/>
          <w:szCs w:val="18"/>
        </w:rPr>
        <w:t>gang</w:t>
      </w:r>
      <w:r w:rsidRPr="003D4EDE">
        <w:rPr>
          <w:rFonts w:ascii="Courier New" w:hAnsi="Courier New" w:cs="Courier New"/>
          <w:spacing w:val="-1"/>
          <w:sz w:val="18"/>
          <w:szCs w:val="18"/>
        </w:rPr>
        <w:t>snr</w:t>
      </w:r>
      <w:proofErr w:type="gramEnd"/>
      <w:r w:rsidRPr="003D4EDE">
        <w:rPr>
          <w:rFonts w:ascii="Courier New" w:hAnsi="Courier New" w:cs="Courier New"/>
          <w:spacing w:val="-2"/>
          <w:sz w:val="18"/>
          <w:szCs w:val="18"/>
        </w:rPr>
        <w:t>;Ve</w:t>
      </w:r>
      <w:r w:rsidRPr="003D4EDE">
        <w:rPr>
          <w:rFonts w:ascii="Courier New" w:hAnsi="Courier New" w:cs="Courier New"/>
          <w:spacing w:val="-1"/>
          <w:sz w:val="18"/>
          <w:szCs w:val="18"/>
        </w:rPr>
        <w:t>rsi</w:t>
      </w:r>
      <w:r w:rsidRPr="003D4EDE">
        <w:rPr>
          <w:rFonts w:ascii="Courier New" w:hAnsi="Courier New" w:cs="Courier New"/>
          <w:spacing w:val="-2"/>
          <w:sz w:val="18"/>
          <w:szCs w:val="18"/>
        </w:rPr>
        <w:t>onN</w:t>
      </w:r>
      <w:r w:rsidRPr="003D4EDE">
        <w:rPr>
          <w:rFonts w:ascii="Courier New" w:hAnsi="Courier New" w:cs="Courier New"/>
          <w:spacing w:val="-1"/>
          <w:sz w:val="18"/>
          <w:szCs w:val="18"/>
        </w:rPr>
        <w:t>r;Stor</w:t>
      </w:r>
      <w:r w:rsidRPr="003D4EDE">
        <w:rPr>
          <w:rFonts w:ascii="Courier New" w:hAnsi="Courier New" w:cs="Courier New"/>
          <w:spacing w:val="-2"/>
          <w:sz w:val="18"/>
          <w:szCs w:val="18"/>
        </w:rPr>
        <w:t>no;Modu</w:t>
      </w:r>
      <w:r w:rsidRPr="003D4EDE">
        <w:rPr>
          <w:rFonts w:ascii="Courier New" w:hAnsi="Courier New" w:cs="Courier New"/>
          <w:spacing w:val="-1"/>
          <w:sz w:val="18"/>
          <w:szCs w:val="18"/>
        </w:rPr>
        <w:t>l;B</w:t>
      </w:r>
      <w:r w:rsidRPr="003D4EDE">
        <w:rPr>
          <w:rFonts w:ascii="Courier New" w:hAnsi="Courier New" w:cs="Courier New"/>
          <w:spacing w:val="-2"/>
          <w:sz w:val="18"/>
          <w:szCs w:val="18"/>
        </w:rPr>
        <w:t>ogen;Do</w:t>
      </w:r>
      <w:r w:rsidRPr="003D4EDE">
        <w:rPr>
          <w:rFonts w:ascii="Courier New" w:hAnsi="Courier New" w:cs="Courier New"/>
          <w:spacing w:val="-1"/>
          <w:sz w:val="18"/>
          <w:szCs w:val="18"/>
        </w:rPr>
        <w:t>k</w:t>
      </w:r>
      <w:r w:rsidRPr="003D4EDE">
        <w:rPr>
          <w:rFonts w:ascii="Courier New" w:hAnsi="Courier New" w:cs="Courier New"/>
          <w:spacing w:val="-2"/>
          <w:sz w:val="18"/>
          <w:szCs w:val="18"/>
        </w:rPr>
        <w:t>Ab</w:t>
      </w:r>
      <w:r w:rsidRPr="003D4EDE">
        <w:rPr>
          <w:rFonts w:ascii="Courier New" w:hAnsi="Courier New" w:cs="Courier New"/>
          <w:spacing w:val="-1"/>
          <w:sz w:val="18"/>
          <w:szCs w:val="18"/>
        </w:rPr>
        <w:t>s</w:t>
      </w:r>
      <w:r w:rsidRPr="003D4EDE">
        <w:rPr>
          <w:rFonts w:ascii="Courier New" w:hAnsi="Courier New" w:cs="Courier New"/>
          <w:spacing w:val="-2"/>
          <w:sz w:val="18"/>
          <w:szCs w:val="18"/>
        </w:rPr>
        <w:t>ch</w:t>
      </w:r>
      <w:r w:rsidRPr="003D4EDE">
        <w:rPr>
          <w:rFonts w:ascii="Courier New" w:hAnsi="Courier New" w:cs="Courier New"/>
          <w:spacing w:val="-1"/>
          <w:sz w:val="18"/>
          <w:szCs w:val="18"/>
        </w:rPr>
        <w:t>l</w:t>
      </w:r>
      <w:r w:rsidRPr="003D4EDE">
        <w:rPr>
          <w:rFonts w:ascii="Courier New" w:hAnsi="Courier New" w:cs="Courier New"/>
          <w:spacing w:val="-2"/>
          <w:sz w:val="18"/>
          <w:szCs w:val="18"/>
        </w:rPr>
        <w:t>Da</w:t>
      </w:r>
      <w:r w:rsidRPr="003D4EDE">
        <w:rPr>
          <w:rFonts w:ascii="Courier New" w:hAnsi="Courier New" w:cs="Courier New"/>
          <w:spacing w:val="-1"/>
          <w:sz w:val="18"/>
          <w:szCs w:val="18"/>
        </w:rPr>
        <w:t>t;IKNRKH;</w:t>
      </w:r>
      <w:r w:rsidR="00FD0D65">
        <w:rPr>
          <w:rFonts w:ascii="Courier New" w:hAnsi="Courier New" w:cs="Courier New"/>
          <w:spacing w:val="-1"/>
          <w:sz w:val="18"/>
          <w:szCs w:val="18"/>
        </w:rPr>
        <w:t>standortID</w:t>
      </w:r>
      <w:r w:rsidRPr="003D4EDE">
        <w:rPr>
          <w:rFonts w:ascii="Courier New" w:hAnsi="Courier New" w:cs="Courier New"/>
          <w:spacing w:val="-1"/>
          <w:sz w:val="18"/>
          <w:szCs w:val="18"/>
        </w:rPr>
        <w:t>;BSNR;F</w:t>
      </w:r>
      <w:r w:rsidRPr="003D4EDE">
        <w:rPr>
          <w:rFonts w:ascii="Courier New" w:hAnsi="Courier New" w:cs="Courier New"/>
          <w:spacing w:val="-2"/>
          <w:sz w:val="18"/>
          <w:szCs w:val="18"/>
        </w:rPr>
        <w:t>AC</w:t>
      </w:r>
      <w:r w:rsidRPr="003D4EDE">
        <w:rPr>
          <w:rFonts w:ascii="Courier New" w:hAnsi="Courier New" w:cs="Courier New"/>
          <w:spacing w:val="-1"/>
          <w:sz w:val="18"/>
          <w:szCs w:val="18"/>
        </w:rPr>
        <w:t>H</w:t>
      </w:r>
      <w:r w:rsidRPr="003D4EDE">
        <w:rPr>
          <w:rFonts w:ascii="Courier New" w:hAnsi="Courier New" w:cs="Courier New"/>
          <w:spacing w:val="-2"/>
          <w:sz w:val="18"/>
          <w:szCs w:val="18"/>
        </w:rPr>
        <w:t>A</w:t>
      </w:r>
      <w:r w:rsidRPr="003D4EDE">
        <w:rPr>
          <w:rFonts w:ascii="Courier New" w:hAnsi="Courier New" w:cs="Courier New"/>
          <w:spacing w:val="-1"/>
          <w:sz w:val="18"/>
          <w:szCs w:val="18"/>
        </w:rPr>
        <w:t>BT;</w:t>
      </w:r>
      <w:r w:rsidR="007041D8" w:rsidRPr="007041D8">
        <w:rPr>
          <w:rFonts w:ascii="Courier New" w:hAnsi="Courier New" w:cs="Courier New"/>
          <w:spacing w:val="-2"/>
          <w:sz w:val="18"/>
          <w:szCs w:val="18"/>
        </w:rPr>
        <w:t>IDNRPAT;</w:t>
      </w:r>
      <w:r w:rsidRPr="003D4EDE">
        <w:rPr>
          <w:rFonts w:ascii="Courier New" w:hAnsi="Courier New" w:cs="Courier New"/>
          <w:sz w:val="18"/>
          <w:szCs w:val="18"/>
        </w:rPr>
        <w:t>..</w:t>
      </w:r>
      <w:r w:rsidRPr="003D4EDE">
        <w:rPr>
          <w:rFonts w:ascii="Courier New" w:hAnsi="Courier New" w:cs="Courier New"/>
          <w:spacing w:val="15"/>
          <w:sz w:val="18"/>
          <w:szCs w:val="18"/>
        </w:rPr>
        <w:t xml:space="preserve"> </w:t>
      </w:r>
      <w:r w:rsidRPr="008A4E56">
        <w:rPr>
          <w:rFonts w:ascii="Courier New" w:hAnsi="Courier New" w:cs="Courier New"/>
          <w:sz w:val="18"/>
          <w:szCs w:val="18"/>
          <w:lang w:val="en-GB"/>
        </w:rPr>
        <w:t>&lt;CR&gt;&lt;LF&gt;</w:t>
      </w:r>
    </w:p>
    <w:p w14:paraId="1F6805B5" w14:textId="05208BF9" w:rsidR="005A4EFD" w:rsidRPr="008A4E56" w:rsidRDefault="00C77B4B" w:rsidP="00C77B4B">
      <w:pPr>
        <w:ind w:left="152" w:right="18"/>
        <w:rPr>
          <w:rFonts w:ascii="Courier New" w:eastAsia="Century Gothic" w:hAnsi="Courier New" w:cs="Courier New"/>
          <w:sz w:val="18"/>
          <w:szCs w:val="18"/>
          <w:lang w:val="en-GB"/>
        </w:rPr>
      </w:pPr>
      <w:r w:rsidRPr="008A4E56">
        <w:rPr>
          <w:rFonts w:ascii="Courier New" w:hAnsi="Courier New" w:cs="Courier New"/>
          <w:spacing w:val="-1"/>
          <w:sz w:val="18"/>
          <w:szCs w:val="18"/>
          <w:lang w:val="en-GB"/>
        </w:rPr>
        <w:t>HE123</w:t>
      </w:r>
      <w:r w:rsidRPr="008A4E56">
        <w:rPr>
          <w:rFonts w:ascii="Courier New" w:hAnsi="Courier New" w:cs="Courier New"/>
          <w:spacing w:val="-2"/>
          <w:sz w:val="18"/>
          <w:szCs w:val="18"/>
          <w:lang w:val="en-GB"/>
        </w:rPr>
        <w:t>4A;</w:t>
      </w:r>
      <w:proofErr w:type="gramStart"/>
      <w:r w:rsidR="00962896">
        <w:rPr>
          <w:rFonts w:ascii="Courier New" w:hAnsi="Courier New" w:cs="Courier New"/>
          <w:spacing w:val="-2"/>
          <w:sz w:val="18"/>
          <w:szCs w:val="18"/>
          <w:lang w:val="en-GB"/>
        </w:rPr>
        <w:t>2024</w:t>
      </w:r>
      <w:r w:rsidRPr="008A4E56">
        <w:rPr>
          <w:rFonts w:ascii="Courier New" w:hAnsi="Courier New" w:cs="Courier New"/>
          <w:spacing w:val="-2"/>
          <w:sz w:val="18"/>
          <w:szCs w:val="18"/>
          <w:lang w:val="en-GB"/>
        </w:rPr>
        <w:t>01001</w:t>
      </w:r>
      <w:r w:rsidRPr="008A4E56">
        <w:rPr>
          <w:rFonts w:ascii="Courier New" w:hAnsi="Courier New" w:cs="Courier New"/>
          <w:spacing w:val="-1"/>
          <w:sz w:val="18"/>
          <w:szCs w:val="18"/>
          <w:lang w:val="en-GB"/>
        </w:rPr>
        <w:t>;1;</w:t>
      </w:r>
      <w:r w:rsidRPr="008A4E56">
        <w:rPr>
          <w:rFonts w:ascii="Courier New" w:hAnsi="Courier New" w:cs="Courier New"/>
          <w:spacing w:val="-2"/>
          <w:sz w:val="18"/>
          <w:szCs w:val="18"/>
          <w:lang w:val="en-GB"/>
        </w:rPr>
        <w:t>;</w:t>
      </w:r>
      <w:proofErr w:type="gramEnd"/>
      <w:r w:rsidR="007041D8">
        <w:rPr>
          <w:rFonts w:ascii="Courier New" w:hAnsi="Courier New" w:cs="Courier New"/>
          <w:spacing w:val="-1"/>
          <w:sz w:val="18"/>
          <w:szCs w:val="18"/>
          <w:lang w:val="en-GB"/>
        </w:rPr>
        <w:t>MR</w:t>
      </w:r>
      <w:r w:rsidR="00D76099" w:rsidRPr="008A4E56">
        <w:rPr>
          <w:rFonts w:ascii="Courier New" w:hAnsi="Courier New" w:cs="Courier New"/>
          <w:spacing w:val="-1"/>
          <w:sz w:val="18"/>
          <w:szCs w:val="18"/>
          <w:lang w:val="en-GB"/>
        </w:rPr>
        <w:t>E_HE</w:t>
      </w:r>
      <w:r w:rsidRPr="008A4E56">
        <w:rPr>
          <w:rFonts w:ascii="Courier New" w:hAnsi="Courier New" w:cs="Courier New"/>
          <w:spacing w:val="-1"/>
          <w:sz w:val="18"/>
          <w:szCs w:val="18"/>
          <w:lang w:val="en-GB"/>
        </w:rPr>
        <w:t>;B</w:t>
      </w:r>
      <w:r w:rsidRPr="008A4E56">
        <w:rPr>
          <w:rFonts w:ascii="Courier New" w:hAnsi="Courier New" w:cs="Courier New"/>
          <w:spacing w:val="-2"/>
          <w:sz w:val="18"/>
          <w:szCs w:val="18"/>
          <w:lang w:val="en-GB"/>
        </w:rPr>
        <w:t>;</w:t>
      </w:r>
      <w:r w:rsidRPr="008A4E56">
        <w:rPr>
          <w:rFonts w:ascii="Courier New" w:hAnsi="Courier New" w:cs="Courier New"/>
          <w:spacing w:val="-1"/>
          <w:sz w:val="18"/>
          <w:szCs w:val="18"/>
          <w:lang w:val="en-GB"/>
        </w:rPr>
        <w:t>31.01.</w:t>
      </w:r>
      <w:r w:rsidR="00962896">
        <w:rPr>
          <w:rFonts w:ascii="Courier New" w:hAnsi="Courier New" w:cs="Courier New"/>
          <w:spacing w:val="-1"/>
          <w:sz w:val="18"/>
          <w:szCs w:val="18"/>
          <w:lang w:val="en-GB"/>
        </w:rPr>
        <w:t>2024</w:t>
      </w:r>
      <w:r w:rsidRPr="008A4E56">
        <w:rPr>
          <w:rFonts w:ascii="Courier New" w:hAnsi="Courier New" w:cs="Courier New"/>
          <w:spacing w:val="-2"/>
          <w:sz w:val="18"/>
          <w:szCs w:val="18"/>
          <w:lang w:val="en-GB"/>
        </w:rPr>
        <w:t>;</w:t>
      </w:r>
      <w:r w:rsidRPr="008A4E56">
        <w:rPr>
          <w:rFonts w:ascii="Courier New" w:hAnsi="Courier New" w:cs="Courier New"/>
          <w:spacing w:val="-1"/>
          <w:sz w:val="18"/>
          <w:szCs w:val="18"/>
          <w:lang w:val="en-GB"/>
        </w:rPr>
        <w:t>260612345;01;1;1700;</w:t>
      </w:r>
      <w:r w:rsidR="007041D8">
        <w:rPr>
          <w:rFonts w:ascii="Courier New" w:hAnsi="Courier New" w:cs="Courier New"/>
          <w:spacing w:val="-1"/>
          <w:sz w:val="18"/>
          <w:szCs w:val="18"/>
          <w:lang w:val="en-GB"/>
        </w:rPr>
        <w:t>08154711</w:t>
      </w:r>
      <w:r w:rsidRPr="008A4E56">
        <w:rPr>
          <w:rFonts w:ascii="Courier New" w:hAnsi="Courier New" w:cs="Courier New"/>
          <w:spacing w:val="-1"/>
          <w:sz w:val="18"/>
          <w:szCs w:val="18"/>
          <w:lang w:val="en-GB"/>
        </w:rPr>
        <w:t>;..</w:t>
      </w:r>
      <w:r w:rsidRPr="008A4E56">
        <w:rPr>
          <w:rFonts w:ascii="Courier New" w:hAnsi="Courier New" w:cs="Courier New"/>
          <w:sz w:val="18"/>
          <w:szCs w:val="18"/>
          <w:lang w:val="en-GB"/>
        </w:rPr>
        <w:t xml:space="preserve"> &lt;CR&gt;&lt;LF&gt;</w:t>
      </w:r>
    </w:p>
    <w:p w14:paraId="74AFC439" w14:textId="77777777" w:rsidR="005A4EFD" w:rsidRPr="008A4E56" w:rsidRDefault="005A4EFD" w:rsidP="00C77B4B">
      <w:pPr>
        <w:pStyle w:val="Textkrper"/>
        <w:spacing w:before="240"/>
        <w:ind w:left="176"/>
        <w:rPr>
          <w:rFonts w:eastAsia="Trebuchet MS"/>
          <w:b/>
          <w:lang w:val="en-GB"/>
        </w:rPr>
      </w:pPr>
      <w:r w:rsidRPr="008A4E56">
        <w:rPr>
          <w:b/>
          <w:lang w:val="en-GB"/>
        </w:rPr>
        <w:t xml:space="preserve">Export von </w:t>
      </w:r>
      <w:proofErr w:type="spellStart"/>
      <w:r w:rsidRPr="008A4E56">
        <w:rPr>
          <w:b/>
          <w:lang w:val="en-GB"/>
        </w:rPr>
        <w:t>Listenfeldern</w:t>
      </w:r>
      <w:proofErr w:type="spellEnd"/>
    </w:p>
    <w:p w14:paraId="1607A5E3" w14:textId="77777777" w:rsidR="005A4EFD" w:rsidRPr="000371E0" w:rsidRDefault="009406F3" w:rsidP="00733C25">
      <w:pPr>
        <w:pStyle w:val="Textkrper"/>
        <w:spacing w:before="13"/>
        <w:ind w:left="174" w:right="1"/>
        <w:rPr>
          <w:sz w:val="12"/>
          <w:szCs w:val="12"/>
        </w:rPr>
      </w:pPr>
      <w:r>
        <w:t>Alle Elemente von Listenfeldern</w:t>
      </w:r>
      <w:r w:rsidR="005A4EFD" w:rsidRPr="000371E0">
        <w:t xml:space="preserve"> werden exportiert, wobei die Nummer des Listenfeldes im Namen des Exportfeldes an den Namen des Listenfeldes angehängt wird (ink</w:t>
      </w:r>
      <w:r w:rsidR="00C77B4B">
        <w:t>l. vorangestelltem Unterstrich).</w:t>
      </w:r>
      <w:r w:rsidR="00C77B4B" w:rsidRPr="000371E0">
        <w:rPr>
          <w:sz w:val="12"/>
          <w:szCs w:val="12"/>
        </w:rPr>
        <w:t xml:space="preserve"> </w:t>
      </w:r>
    </w:p>
    <w:p w14:paraId="3E73AD96" w14:textId="77777777" w:rsidR="005A4EFD" w:rsidRPr="000371E0" w:rsidRDefault="005A4EFD" w:rsidP="00733C25">
      <w:pPr>
        <w:pStyle w:val="Textkrper"/>
        <w:ind w:left="174" w:right="1"/>
      </w:pPr>
      <w:r w:rsidRPr="000371E0">
        <w:rPr>
          <w:u w:val="single" w:color="000000"/>
        </w:rPr>
        <w:t>Beispiel:</w:t>
      </w:r>
    </w:p>
    <w:p w14:paraId="76D72F34" w14:textId="77777777" w:rsidR="005A4EFD" w:rsidRDefault="005A4EFD" w:rsidP="00733C25">
      <w:pPr>
        <w:pStyle w:val="Textkrper"/>
        <w:spacing w:before="71"/>
        <w:ind w:left="174" w:right="1"/>
      </w:pPr>
      <w:r w:rsidRPr="000371E0">
        <w:t xml:space="preserve">Das Listenfeld </w:t>
      </w:r>
      <w:r w:rsidR="009406F3">
        <w:t>ENTLDIAG hat in MRE_HE die Exportfelder ENTLDIAG_1, ENTLDIAG_2, …</w:t>
      </w:r>
    </w:p>
    <w:p w14:paraId="383AC452" w14:textId="77777777" w:rsidR="005A4EFD" w:rsidRPr="009406F3" w:rsidRDefault="005A4EFD" w:rsidP="009406F3">
      <w:pPr>
        <w:pStyle w:val="Textkrper"/>
        <w:spacing w:before="240"/>
        <w:ind w:left="176"/>
        <w:rPr>
          <w:rFonts w:eastAsia="Trebuchet MS"/>
          <w:b/>
        </w:rPr>
      </w:pPr>
      <w:r w:rsidRPr="009406F3">
        <w:rPr>
          <w:b/>
        </w:rPr>
        <w:t>Zusatzfelder des Datenexports</w:t>
      </w:r>
    </w:p>
    <w:p w14:paraId="418A3CF4" w14:textId="77777777" w:rsidR="005A4EFD" w:rsidRPr="000371E0" w:rsidRDefault="005A4EFD" w:rsidP="00733C25">
      <w:pPr>
        <w:pStyle w:val="Textkrper"/>
        <w:spacing w:before="11"/>
        <w:ind w:left="174" w:right="1"/>
        <w:rPr>
          <w:sz w:val="12"/>
          <w:szCs w:val="12"/>
        </w:rPr>
      </w:pPr>
      <w:r w:rsidRPr="000371E0">
        <w:t xml:space="preserve">Zusatzfelder, welche nicht in der Datenfeldbeschreibung (Tabelle </w:t>
      </w:r>
      <w:proofErr w:type="spellStart"/>
      <w:r w:rsidRPr="000371E0">
        <w:t>BogenFeld</w:t>
      </w:r>
      <w:proofErr w:type="spellEnd"/>
      <w:r w:rsidRPr="000371E0">
        <w:t>) eines Moduls enthalten sind, werden von der QS-Do</w:t>
      </w:r>
      <w:r w:rsidR="009406F3">
        <w:t>kumentationssoftware ausgefüllt.</w:t>
      </w:r>
      <w:r w:rsidR="009406F3" w:rsidRPr="000371E0">
        <w:rPr>
          <w:sz w:val="12"/>
          <w:szCs w:val="12"/>
        </w:rPr>
        <w:t xml:space="preserve"> </w:t>
      </w:r>
    </w:p>
    <w:p w14:paraId="6F513B33" w14:textId="77777777" w:rsidR="005A4EFD" w:rsidRPr="000371E0" w:rsidRDefault="005A4EFD" w:rsidP="00733C25">
      <w:pPr>
        <w:pStyle w:val="Textkrper"/>
        <w:ind w:left="174" w:right="1"/>
      </w:pPr>
      <w:r w:rsidRPr="000371E0">
        <w:t xml:space="preserve">Einige der in der Tabelle </w:t>
      </w:r>
      <w:proofErr w:type="spellStart"/>
      <w:r w:rsidRPr="000371E0">
        <w:t>ZusatzFeld</w:t>
      </w:r>
      <w:proofErr w:type="spellEnd"/>
      <w:r w:rsidRPr="000371E0">
        <w:t xml:space="preserve"> definierten Zusatzfelder werden nachfolgend erläutert:</w:t>
      </w:r>
    </w:p>
    <w:p w14:paraId="1A58F636" w14:textId="77777777" w:rsidR="009406F3" w:rsidRDefault="005A4EFD" w:rsidP="00AB581B">
      <w:pPr>
        <w:pStyle w:val="Textkrper"/>
        <w:numPr>
          <w:ilvl w:val="0"/>
          <w:numId w:val="20"/>
        </w:numPr>
        <w:tabs>
          <w:tab w:val="left" w:pos="345"/>
        </w:tabs>
        <w:spacing w:before="127"/>
        <w:ind w:right="1"/>
      </w:pPr>
      <w:r w:rsidRPr="000371E0">
        <w:t xml:space="preserve">Das übertragene Speicherdatum </w:t>
      </w:r>
      <w:proofErr w:type="spellStart"/>
      <w:r w:rsidRPr="009406F3">
        <w:rPr>
          <w:u w:val="single"/>
        </w:rPr>
        <w:t>DokAbschlDat</w:t>
      </w:r>
      <w:proofErr w:type="spellEnd"/>
      <w:r w:rsidRPr="000371E0">
        <w:t xml:space="preserve"> (Datum des Dokumentationsabschlusses bzw. der Freigabe des Datensatzes für den Export) ist nicht Teil der Datenbank für Auswertungen und wird nur für organisatorische Zwecke verwendet. Das </w:t>
      </w:r>
      <w:proofErr w:type="spellStart"/>
      <w:r w:rsidRPr="000371E0">
        <w:t>DokAbschlDat</w:t>
      </w:r>
      <w:proofErr w:type="spellEnd"/>
      <w:r w:rsidRPr="000371E0">
        <w:t xml:space="preserve"> ist das Datum der letzten Änderung des gesamten Datensatzes. </w:t>
      </w:r>
    </w:p>
    <w:p w14:paraId="61EA31A2" w14:textId="77777777" w:rsidR="009406F3" w:rsidRDefault="005A4EFD" w:rsidP="00AB581B">
      <w:pPr>
        <w:pStyle w:val="Textkrper"/>
        <w:numPr>
          <w:ilvl w:val="0"/>
          <w:numId w:val="20"/>
        </w:numPr>
        <w:tabs>
          <w:tab w:val="left" w:pos="345"/>
        </w:tabs>
        <w:spacing w:before="127"/>
        <w:ind w:right="1"/>
      </w:pPr>
      <w:r w:rsidRPr="000371E0">
        <w:lastRenderedPageBreak/>
        <w:t>Die Versionsnummer (</w:t>
      </w:r>
      <w:proofErr w:type="spellStart"/>
      <w:r w:rsidRPr="000371E0">
        <w:t>VersionNr</w:t>
      </w:r>
      <w:proofErr w:type="spellEnd"/>
      <w:r w:rsidRPr="000371E0">
        <w:t>) gibt an, welche Version des Datensatzes übertragen wird.</w:t>
      </w:r>
    </w:p>
    <w:p w14:paraId="707F00A5" w14:textId="77777777" w:rsidR="005A4EFD" w:rsidRPr="000371E0" w:rsidRDefault="005A4EFD" w:rsidP="009406F3">
      <w:pPr>
        <w:pStyle w:val="Textkrper"/>
        <w:tabs>
          <w:tab w:val="left" w:pos="345"/>
        </w:tabs>
        <w:spacing w:before="127"/>
        <w:ind w:left="873" w:right="1"/>
      </w:pPr>
      <w:r w:rsidRPr="009406F3">
        <w:rPr>
          <w:u w:val="single" w:color="000000"/>
        </w:rPr>
        <w:t xml:space="preserve">Erläuterung: </w:t>
      </w:r>
      <w:r w:rsidRPr="000371E0">
        <w:t>In der Regel wird die Versionsnummer 1 lauten, d.h., dass der nach dem ersten Dokumentationsabschluss freigegebene Datensatz übertragen wird. Muss ein korrigierter Datensatz erneut eingesandt werden, so muss die Versionsnummer vom dokumentierenden System um eins erhöht werden. Die neue Version des Datensatzes wird bei der Entgegennahme geprüft und überschreibt bei Korrektheit die alte Version des Datensatzes.</w:t>
      </w:r>
    </w:p>
    <w:p w14:paraId="5348B041" w14:textId="77777777" w:rsidR="009406F3" w:rsidRDefault="009406F3" w:rsidP="009406F3">
      <w:pPr>
        <w:pStyle w:val="Textkrper"/>
        <w:spacing w:before="129"/>
        <w:ind w:left="882" w:right="1" w:hanging="1"/>
      </w:pPr>
      <w:r>
        <w:rPr>
          <w:u w:val="single" w:color="000000"/>
        </w:rPr>
        <w:t>Achtung:</w:t>
      </w:r>
      <w:r>
        <w:rPr>
          <w:u w:color="000000"/>
        </w:rPr>
        <w:t xml:space="preserve"> </w:t>
      </w:r>
      <w:r w:rsidR="005A4EFD" w:rsidRPr="000371E0">
        <w:t xml:space="preserve">Wenn die entgegennehmende Stelle einen Datensatz mit derselben Versionsnummer ein zweites Mal </w:t>
      </w:r>
      <w:r>
        <w:t xml:space="preserve">oder mit einer kleineren </w:t>
      </w:r>
      <w:r w:rsidR="005A4EFD" w:rsidRPr="000371E0">
        <w:t>erhält,</w:t>
      </w:r>
      <w:r>
        <w:t xml:space="preserve"> so wird dieser zurückgewiesen.</w:t>
      </w:r>
    </w:p>
    <w:p w14:paraId="269E8043" w14:textId="20D59D98" w:rsidR="009406F3" w:rsidRDefault="005A4EFD" w:rsidP="00AB581B">
      <w:pPr>
        <w:pStyle w:val="Textkrper"/>
        <w:numPr>
          <w:ilvl w:val="0"/>
          <w:numId w:val="20"/>
        </w:numPr>
        <w:tabs>
          <w:tab w:val="left" w:pos="345"/>
        </w:tabs>
        <w:spacing w:before="127"/>
        <w:ind w:right="1"/>
      </w:pPr>
      <w:r w:rsidRPr="000371E0">
        <w:t xml:space="preserve">Der Eintrag 1 im Zusatzfeld </w:t>
      </w:r>
      <w:r w:rsidRPr="009406F3">
        <w:rPr>
          <w:rFonts w:eastAsia="Courier New"/>
        </w:rPr>
        <w:t xml:space="preserve">Storno </w:t>
      </w:r>
      <w:r w:rsidRPr="000371E0">
        <w:t xml:space="preserve">veranlasst die </w:t>
      </w:r>
      <w:r w:rsidR="00274033">
        <w:t>LAGQH</w:t>
      </w:r>
      <w:r w:rsidRPr="000371E0">
        <w:t>, den übermittelten Datensatz einschließlich seiner Vorversion(en) als „storniert“ zu kennzeichnen.</w:t>
      </w:r>
    </w:p>
    <w:p w14:paraId="29AB4B3B" w14:textId="77777777" w:rsidR="005A4EFD" w:rsidRPr="000371E0" w:rsidRDefault="005A4EFD" w:rsidP="00AB581B">
      <w:pPr>
        <w:pStyle w:val="Textkrper"/>
        <w:numPr>
          <w:ilvl w:val="0"/>
          <w:numId w:val="20"/>
        </w:numPr>
        <w:tabs>
          <w:tab w:val="left" w:pos="345"/>
        </w:tabs>
        <w:spacing w:before="127"/>
        <w:ind w:right="1"/>
      </w:pPr>
      <w:r w:rsidRPr="000371E0">
        <w:t xml:space="preserve">Das Zusatzfeld </w:t>
      </w:r>
      <w:proofErr w:type="spellStart"/>
      <w:r w:rsidRPr="000371E0">
        <w:t>IdBogenFeldMutter</w:t>
      </w:r>
      <w:proofErr w:type="spellEnd"/>
      <w:r w:rsidRPr="000371E0">
        <w:t xml:space="preserve"> wird bei Teildatensätzen eingefügt, welche einen mehrfach anlegbaren Mutterteildatensatz (Attribut </w:t>
      </w:r>
      <w:proofErr w:type="spellStart"/>
      <w:r w:rsidRPr="000371E0">
        <w:t>fkBogenZahl</w:t>
      </w:r>
      <w:proofErr w:type="spellEnd"/>
      <w:r w:rsidRPr="000371E0">
        <w:t xml:space="preserve"> = '*' oder '+') haben. In diesem Fall wird die identifizierende Nummer des Mutterteildatensatzes (konfiguriert über </w:t>
      </w:r>
      <w:proofErr w:type="spellStart"/>
      <w:r w:rsidRPr="000371E0">
        <w:t>Bogen.fkEindeutigBogenFeld</w:t>
      </w:r>
      <w:proofErr w:type="spellEnd"/>
      <w:r w:rsidRPr="000371E0">
        <w:t xml:space="preserve">) im </w:t>
      </w:r>
      <w:proofErr w:type="spellStart"/>
      <w:r w:rsidRPr="000371E0">
        <w:t>Kindteildatensatz</w:t>
      </w:r>
      <w:proofErr w:type="spellEnd"/>
      <w:r w:rsidRPr="000371E0">
        <w:t xml:space="preserve"> übermittelt.</w:t>
      </w:r>
    </w:p>
    <w:p w14:paraId="2B71D573" w14:textId="77777777" w:rsidR="005A4EFD" w:rsidRPr="0099671C" w:rsidRDefault="005A4EFD" w:rsidP="0099671C">
      <w:pPr>
        <w:pStyle w:val="Textkrper"/>
        <w:ind w:left="174" w:right="1"/>
      </w:pPr>
      <w:r w:rsidRPr="000371E0">
        <w:t xml:space="preserve">Eine vollständige Liste der möglichen Zusatzfelder findet sich in der Tabelle </w:t>
      </w:r>
      <w:proofErr w:type="spellStart"/>
      <w:r w:rsidRPr="000371E0">
        <w:t>ZusatzFeld</w:t>
      </w:r>
      <w:proofErr w:type="spellEnd"/>
      <w:r w:rsidRPr="000371E0">
        <w:t xml:space="preserve"> der Spezifikations</w:t>
      </w:r>
      <w:r w:rsidR="0099671C">
        <w:t>datenbank zur QS-Dokumentation.</w:t>
      </w:r>
    </w:p>
    <w:p w14:paraId="49166D66" w14:textId="77777777" w:rsidR="005A4EFD" w:rsidRPr="0099671C" w:rsidRDefault="005A4EFD" w:rsidP="0099671C">
      <w:pPr>
        <w:pStyle w:val="Textkrper"/>
        <w:spacing w:before="240"/>
        <w:ind w:left="176"/>
        <w:rPr>
          <w:rFonts w:eastAsia="Trebuchet MS"/>
          <w:b/>
        </w:rPr>
      </w:pPr>
      <w:r w:rsidRPr="0099671C">
        <w:rPr>
          <w:b/>
        </w:rPr>
        <w:t>Benennung der Exportdateien</w:t>
      </w:r>
    </w:p>
    <w:p w14:paraId="7C6FCCF9" w14:textId="1191B990" w:rsidR="005A4EFD" w:rsidRPr="000371E0" w:rsidRDefault="005A4EFD" w:rsidP="00733C25">
      <w:pPr>
        <w:pStyle w:val="Textkrper"/>
        <w:spacing w:before="13"/>
        <w:ind w:left="174" w:right="1"/>
        <w:rPr>
          <w:position w:val="8"/>
          <w:sz w:val="12"/>
        </w:rPr>
      </w:pPr>
      <w:r w:rsidRPr="000371E0">
        <w:t xml:space="preserve">Exportdateien sollen </w:t>
      </w:r>
      <w:proofErr w:type="gramStart"/>
      <w:r w:rsidRPr="000371E0">
        <w:t xml:space="preserve">nach </w:t>
      </w:r>
      <w:r w:rsidR="0099671C">
        <w:t>folgendem</w:t>
      </w:r>
      <w:proofErr w:type="gramEnd"/>
      <w:r w:rsidR="0099671C">
        <w:t xml:space="preserve"> Schema benannt werden</w:t>
      </w:r>
      <w:r w:rsidR="008A4E56">
        <w:t>:</w:t>
      </w:r>
    </w:p>
    <w:p w14:paraId="68177460" w14:textId="77777777" w:rsidR="005A4EFD" w:rsidRPr="000371E0" w:rsidRDefault="005A4EFD" w:rsidP="0099671C">
      <w:pPr>
        <w:pStyle w:val="Textkrper"/>
        <w:spacing w:before="80"/>
        <w:ind w:left="708" w:right="1"/>
        <w:rPr>
          <w:rFonts w:eastAsia="Courier New"/>
        </w:rPr>
      </w:pPr>
      <w:r w:rsidRPr="000371E0">
        <w:t>M&lt;Modulname&gt;&lt;Teildatensatzname</w:t>
      </w:r>
      <w:proofErr w:type="gramStart"/>
      <w:r w:rsidRPr="000371E0">
        <w:t>&gt;.&lt;</w:t>
      </w:r>
      <w:proofErr w:type="gramEnd"/>
      <w:r w:rsidRPr="000371E0">
        <w:t>Transaktionsnummer&gt;</w:t>
      </w:r>
    </w:p>
    <w:p w14:paraId="66D873E5" w14:textId="77777777" w:rsidR="005A4EFD" w:rsidRPr="000371E0" w:rsidRDefault="005A4EFD" w:rsidP="00733C25">
      <w:pPr>
        <w:pStyle w:val="Textkrper"/>
        <w:ind w:right="1"/>
      </w:pPr>
      <w:r w:rsidRPr="000371E0">
        <w:rPr>
          <w:u w:val="single" w:color="000000"/>
        </w:rPr>
        <w:t>Erläuterung:</w:t>
      </w:r>
    </w:p>
    <w:p w14:paraId="18E2FD0C" w14:textId="77777777" w:rsidR="0068598C" w:rsidRDefault="005A4EFD" w:rsidP="00AB581B">
      <w:pPr>
        <w:pStyle w:val="Textkrper"/>
        <w:numPr>
          <w:ilvl w:val="0"/>
          <w:numId w:val="21"/>
        </w:numPr>
        <w:tabs>
          <w:tab w:val="left" w:pos="325"/>
        </w:tabs>
        <w:spacing w:before="71"/>
        <w:ind w:right="1"/>
      </w:pPr>
      <w:r w:rsidRPr="000371E0">
        <w:t xml:space="preserve">&lt;Modulname&gt; ist der Name des Moduls (Attribut </w:t>
      </w:r>
      <w:proofErr w:type="spellStart"/>
      <w:r w:rsidRPr="000371E0">
        <w:t>name</w:t>
      </w:r>
      <w:proofErr w:type="spellEnd"/>
      <w:r w:rsidRPr="000371E0">
        <w:t xml:space="preserve"> der Tabelle Modul), wobei der Schrägstrich durch N </w:t>
      </w:r>
      <w:proofErr w:type="gramStart"/>
      <w:r w:rsidRPr="000371E0">
        <w:t>ersetzt</w:t>
      </w:r>
      <w:proofErr w:type="gramEnd"/>
      <w:r w:rsidRPr="000371E0">
        <w:t xml:space="preserve"> wird</w:t>
      </w:r>
    </w:p>
    <w:p w14:paraId="57127B91" w14:textId="77777777" w:rsidR="0068598C" w:rsidRDefault="005A4EFD" w:rsidP="00AB581B">
      <w:pPr>
        <w:pStyle w:val="Textkrper"/>
        <w:numPr>
          <w:ilvl w:val="0"/>
          <w:numId w:val="21"/>
        </w:numPr>
        <w:tabs>
          <w:tab w:val="left" w:pos="325"/>
        </w:tabs>
        <w:spacing w:before="71"/>
        <w:ind w:right="1"/>
      </w:pPr>
      <w:r w:rsidRPr="000371E0">
        <w:t xml:space="preserve">&lt;Teildatensatzname&gt; ist in Attribut </w:t>
      </w:r>
      <w:proofErr w:type="spellStart"/>
      <w:r w:rsidRPr="000371E0">
        <w:t>name</w:t>
      </w:r>
      <w:proofErr w:type="spellEnd"/>
      <w:r w:rsidRPr="000371E0">
        <w:t xml:space="preserve"> der Tabelle Bogen zu finden.</w:t>
      </w:r>
    </w:p>
    <w:p w14:paraId="7B1B4B14" w14:textId="77777777" w:rsidR="005A4EFD" w:rsidRPr="000371E0" w:rsidRDefault="005A4EFD" w:rsidP="00AB581B">
      <w:pPr>
        <w:pStyle w:val="Textkrper"/>
        <w:numPr>
          <w:ilvl w:val="0"/>
          <w:numId w:val="21"/>
        </w:numPr>
        <w:tabs>
          <w:tab w:val="left" w:pos="325"/>
        </w:tabs>
        <w:spacing w:before="71"/>
        <w:ind w:right="1"/>
      </w:pPr>
      <w:r w:rsidRPr="000371E0">
        <w:t>&lt;</w:t>
      </w:r>
      <w:r w:rsidRPr="0068598C">
        <w:rPr>
          <w:rFonts w:eastAsia="Courier New"/>
        </w:rPr>
        <w:t>Transaktionsnummer</w:t>
      </w:r>
      <w:proofErr w:type="gramStart"/>
      <w:r w:rsidRPr="000371E0">
        <w:t>&gt; :</w:t>
      </w:r>
      <w:proofErr w:type="gramEnd"/>
      <w:r w:rsidRPr="000371E0">
        <w:t xml:space="preserve"> 1, 2, …, 99, 100, …, 999, 1000, 1001, …</w:t>
      </w:r>
    </w:p>
    <w:p w14:paraId="611C4390" w14:textId="77777777" w:rsidR="005A4EFD" w:rsidRPr="000371E0" w:rsidRDefault="005A4EFD" w:rsidP="00733C25">
      <w:pPr>
        <w:pStyle w:val="Textkrper"/>
        <w:ind w:right="1"/>
      </w:pPr>
      <w:r w:rsidRPr="000371E0">
        <w:rPr>
          <w:u w:val="single" w:color="000000"/>
        </w:rPr>
        <w:t>Beispiele:</w:t>
      </w:r>
    </w:p>
    <w:p w14:paraId="1458CA8D" w14:textId="7827A068" w:rsidR="005A4EFD" w:rsidRDefault="0099671C" w:rsidP="00733C25">
      <w:pPr>
        <w:pStyle w:val="Textkrper"/>
        <w:spacing w:before="106"/>
        <w:ind w:left="408" w:right="1"/>
      </w:pPr>
      <w:r>
        <w:t>MSA_HEHI_TIA</w:t>
      </w:r>
      <w:r w:rsidR="005A4EFD" w:rsidRPr="000371E0">
        <w:t>.001</w:t>
      </w:r>
      <w:r>
        <w:t>, MMRE_HEB.12, MSA_FRUEHREHA_HEB.13</w:t>
      </w:r>
    </w:p>
    <w:p w14:paraId="2D5F3188" w14:textId="77777777" w:rsidR="00D315E7" w:rsidRPr="00D315E7" w:rsidRDefault="005F3773" w:rsidP="005F3773">
      <w:pPr>
        <w:pStyle w:val="berschrift3"/>
        <w:keepNext w:val="0"/>
        <w:keepLines w:val="0"/>
        <w:numPr>
          <w:ilvl w:val="2"/>
          <w:numId w:val="2"/>
        </w:numPr>
        <w:tabs>
          <w:tab w:val="left" w:pos="920"/>
        </w:tabs>
        <w:spacing w:after="0"/>
        <w:jc w:val="both"/>
        <w:rPr>
          <w:b w:val="0"/>
          <w:bCs/>
        </w:rPr>
      </w:pPr>
      <w:bookmarkStart w:id="221" w:name="_Toc82595199"/>
      <w:r>
        <w:rPr>
          <w:color w:val="1E1E1D"/>
        </w:rPr>
        <w:t xml:space="preserve">Regeln </w:t>
      </w:r>
      <w:r w:rsidR="005A4EFD" w:rsidRPr="005F3773">
        <w:rPr>
          <w:color w:val="1E1E1D"/>
        </w:rPr>
        <w:t>für die Entgegennahme von Datensätzen und Teildatensätzen</w:t>
      </w:r>
      <w:bookmarkEnd w:id="221"/>
      <w:r w:rsidR="005A4EFD" w:rsidRPr="005F3773">
        <w:rPr>
          <w:color w:val="1E1E1D"/>
        </w:rPr>
        <w:t xml:space="preserve"> </w:t>
      </w:r>
    </w:p>
    <w:p w14:paraId="37FBEBA0" w14:textId="77777777" w:rsidR="00FC3145" w:rsidRPr="0099671C" w:rsidRDefault="00FC3145" w:rsidP="00FC3145">
      <w:pPr>
        <w:pStyle w:val="Textkrper"/>
        <w:spacing w:before="240"/>
        <w:ind w:left="176"/>
        <w:rPr>
          <w:rFonts w:eastAsia="Trebuchet MS"/>
          <w:b/>
        </w:rPr>
      </w:pPr>
      <w:r>
        <w:rPr>
          <w:b/>
        </w:rPr>
        <w:t>Prüfungen und Datenrückbestätigungen</w:t>
      </w:r>
    </w:p>
    <w:p w14:paraId="568B1BF6" w14:textId="77777777" w:rsidR="005A4EFD" w:rsidRPr="000371E0" w:rsidRDefault="005A4EFD" w:rsidP="00733C25">
      <w:pPr>
        <w:pStyle w:val="Textkrper"/>
        <w:spacing w:before="12"/>
        <w:ind w:right="1"/>
      </w:pPr>
      <w:r w:rsidRPr="000371E0">
        <w:t>Wenn der Datensatz eines Vorgangs aus mehreren Teildatensätzen besteht, so wird der Datensatz des Moduls akzeptiert, wenn alle erforderlichen Teildatensätze fehlerfrei sind. Die entgegennehmende Stelle kann nach der Prüfung eines Datensatzes zu folgenden Ergebnissen (Bestätigungsstatus) kommen:</w:t>
      </w:r>
    </w:p>
    <w:p w14:paraId="31BC871B" w14:textId="77777777" w:rsidR="0068598C" w:rsidRDefault="005A4EFD" w:rsidP="00AB581B">
      <w:pPr>
        <w:pStyle w:val="Textkrper"/>
        <w:numPr>
          <w:ilvl w:val="0"/>
          <w:numId w:val="22"/>
        </w:numPr>
        <w:tabs>
          <w:tab w:val="left" w:pos="325"/>
        </w:tabs>
        <w:spacing w:before="4"/>
        <w:ind w:right="1"/>
      </w:pPr>
      <w:r w:rsidRPr="000371E0">
        <w:t>OK</w:t>
      </w:r>
      <w:r w:rsidR="0068598C">
        <w:t xml:space="preserve">: </w:t>
      </w:r>
      <w:r w:rsidRPr="000371E0">
        <w:t>Der Datensatz ist fehlerfrei.</w:t>
      </w:r>
    </w:p>
    <w:p w14:paraId="2897EF60" w14:textId="77777777" w:rsidR="0068598C" w:rsidRDefault="005A4EFD" w:rsidP="00AB581B">
      <w:pPr>
        <w:pStyle w:val="Textkrper"/>
        <w:numPr>
          <w:ilvl w:val="0"/>
          <w:numId w:val="22"/>
        </w:numPr>
        <w:tabs>
          <w:tab w:val="left" w:pos="325"/>
        </w:tabs>
        <w:spacing w:before="4"/>
        <w:ind w:left="862" w:right="1"/>
      </w:pPr>
      <w:r w:rsidRPr="000371E0">
        <w:t>FEHLER</w:t>
      </w:r>
      <w:r w:rsidR="0068598C">
        <w:t xml:space="preserve">: </w:t>
      </w:r>
      <w:r w:rsidRPr="000371E0">
        <w:t>Der Kerndatensatz enthält Fehler und ggf. der optionale Datensatz bzw. ein Storno schlägt fehl.</w:t>
      </w:r>
    </w:p>
    <w:p w14:paraId="67C7042C" w14:textId="77777777" w:rsidR="005A4EFD" w:rsidRPr="000371E0" w:rsidRDefault="005A4EFD" w:rsidP="00AB581B">
      <w:pPr>
        <w:pStyle w:val="Textkrper"/>
        <w:numPr>
          <w:ilvl w:val="0"/>
          <w:numId w:val="22"/>
        </w:numPr>
        <w:tabs>
          <w:tab w:val="left" w:pos="325"/>
        </w:tabs>
        <w:spacing w:before="4"/>
        <w:ind w:left="862" w:right="1"/>
      </w:pPr>
      <w:r w:rsidRPr="000371E0">
        <w:t>STORNO</w:t>
      </w:r>
      <w:r w:rsidR="0068598C">
        <w:t xml:space="preserve">: </w:t>
      </w:r>
      <w:r w:rsidRPr="000371E0">
        <w:t>Der Datensatz (inkl. aller Teildatensätze) wurde von der entgegennehmenden Stelle storniert.</w:t>
      </w:r>
    </w:p>
    <w:p w14:paraId="58F80511" w14:textId="77777777" w:rsidR="005A4EFD" w:rsidRPr="000371E0" w:rsidRDefault="005A4EFD" w:rsidP="00733C25">
      <w:pPr>
        <w:pStyle w:val="Textkrper"/>
        <w:spacing w:before="146"/>
        <w:ind w:right="1"/>
      </w:pPr>
      <w:r w:rsidRPr="000371E0">
        <w:rPr>
          <w:u w:val="single" w:color="000000"/>
        </w:rPr>
        <w:t>Achtung:</w:t>
      </w:r>
    </w:p>
    <w:p w14:paraId="3DE74B65" w14:textId="77777777" w:rsidR="005A4EFD" w:rsidRPr="000371E0" w:rsidRDefault="005A4EFD" w:rsidP="00733C25">
      <w:pPr>
        <w:pStyle w:val="Textkrper"/>
        <w:spacing w:before="74"/>
        <w:ind w:right="1"/>
      </w:pPr>
      <w:r w:rsidRPr="000371E0">
        <w:t>Bei jeder Übermittlung vom Krankenhaus an die entgegennehmende Stelle muss der gesamte Datensatz</w:t>
      </w:r>
      <w:r w:rsidR="0068598C">
        <w:t xml:space="preserve"> mit allen Teildatensätzen </w:t>
      </w:r>
      <w:r w:rsidRPr="000371E0">
        <w:t>neu übermittelt werden (auch wenn er vorher schon bestätigt worden ist)!</w:t>
      </w:r>
    </w:p>
    <w:p w14:paraId="6D4442F2" w14:textId="77777777" w:rsidR="005A4EFD" w:rsidRPr="000371E0" w:rsidRDefault="005A4EFD" w:rsidP="00733C25">
      <w:pPr>
        <w:pStyle w:val="Textkrper"/>
        <w:ind w:right="1"/>
      </w:pPr>
      <w:r w:rsidRPr="000371E0">
        <w:t xml:space="preserve">Wurden Datensätze mit OK bestätigt, so muss die Erfassungssoftware auch die Möglichkeit anbieten, </w:t>
      </w:r>
      <w:r w:rsidRPr="000371E0">
        <w:lastRenderedPageBreak/>
        <w:t>eine nachträgliche Aktualisierung zu übermitteln.</w:t>
      </w:r>
    </w:p>
    <w:p w14:paraId="6EC93546" w14:textId="77777777" w:rsidR="005A4EFD" w:rsidRPr="0068598C" w:rsidRDefault="005A4EFD" w:rsidP="0068598C">
      <w:pPr>
        <w:pStyle w:val="Textkrper"/>
        <w:spacing w:before="240"/>
        <w:rPr>
          <w:rFonts w:eastAsia="Trebuchet MS"/>
          <w:b/>
        </w:rPr>
      </w:pPr>
      <w:r w:rsidRPr="0068598C">
        <w:rPr>
          <w:b/>
        </w:rPr>
        <w:t>Definitionen der Fehlerfreiheit von Teildatensätzen und Datensätzen</w:t>
      </w:r>
    </w:p>
    <w:p w14:paraId="380DA5E8" w14:textId="77777777" w:rsidR="00921ACA" w:rsidRDefault="005A4EFD" w:rsidP="00AB581B">
      <w:pPr>
        <w:pStyle w:val="Textkrper"/>
        <w:numPr>
          <w:ilvl w:val="0"/>
          <w:numId w:val="23"/>
        </w:numPr>
        <w:tabs>
          <w:tab w:val="left" w:pos="325"/>
        </w:tabs>
        <w:spacing w:before="120"/>
        <w:ind w:right="1"/>
        <w:rPr>
          <w:sz w:val="12"/>
          <w:szCs w:val="12"/>
        </w:rPr>
      </w:pPr>
      <w:r w:rsidRPr="000371E0">
        <w:t>Ein Teildatensatz ist dann fehlerfrei, wenn keines seiner Bogenfelder eine Wertebereichsverletzung aufweist und keine der verletzten Plausibilitätsregeln des Moduls einen Bezug zu einem Bogenfeld des Teildatensatzes hat.</w:t>
      </w:r>
      <w:r w:rsidR="0068598C">
        <w:t xml:space="preserve"> Dies gilt auch für teildatensatzübergreifende Regeln.</w:t>
      </w:r>
      <w:r w:rsidR="0068598C" w:rsidRPr="000371E0">
        <w:rPr>
          <w:sz w:val="12"/>
          <w:szCs w:val="12"/>
        </w:rPr>
        <w:t xml:space="preserve"> </w:t>
      </w:r>
    </w:p>
    <w:p w14:paraId="7EA28946" w14:textId="77777777" w:rsidR="0068598C" w:rsidRPr="00921ACA" w:rsidRDefault="005A4EFD" w:rsidP="00AB581B">
      <w:pPr>
        <w:pStyle w:val="Textkrper"/>
        <w:numPr>
          <w:ilvl w:val="0"/>
          <w:numId w:val="23"/>
        </w:numPr>
        <w:tabs>
          <w:tab w:val="left" w:pos="325"/>
        </w:tabs>
        <w:spacing w:before="120"/>
        <w:ind w:right="1"/>
        <w:rPr>
          <w:sz w:val="12"/>
          <w:szCs w:val="12"/>
        </w:rPr>
      </w:pPr>
      <w:r w:rsidRPr="000371E0">
        <w:t>Der Kerndatensatz ist dann fehlerfrei, wenn seine Teildatensätze fehlerfrei sind.</w:t>
      </w:r>
    </w:p>
    <w:p w14:paraId="3C793406" w14:textId="77777777" w:rsidR="005A4EFD" w:rsidRPr="0068598C" w:rsidRDefault="005A4EFD" w:rsidP="00AB581B">
      <w:pPr>
        <w:pStyle w:val="Textkrper"/>
        <w:numPr>
          <w:ilvl w:val="0"/>
          <w:numId w:val="23"/>
        </w:numPr>
        <w:tabs>
          <w:tab w:val="left" w:pos="325"/>
        </w:tabs>
        <w:spacing w:before="120"/>
        <w:ind w:left="867" w:hanging="357"/>
        <w:rPr>
          <w:sz w:val="12"/>
          <w:szCs w:val="12"/>
        </w:rPr>
      </w:pPr>
      <w:r w:rsidRPr="000371E0">
        <w:t>Der optionale Datensatz ist dann fehlerfrei, wenn seine Teildatensätze fehlerfrei sind.</w:t>
      </w:r>
    </w:p>
    <w:p w14:paraId="10CD8BBF" w14:textId="5C7D01AD" w:rsidR="0068598C" w:rsidRDefault="005A4EFD" w:rsidP="0068598C">
      <w:pPr>
        <w:ind w:left="154" w:right="1"/>
        <w:jc w:val="both"/>
      </w:pPr>
      <w:r w:rsidRPr="000371E0">
        <w:t>Folgende Prüfungen beziehen sich auf den Exp</w:t>
      </w:r>
      <w:r w:rsidR="00630554">
        <w:t xml:space="preserve">ortdatensatz und werden von der </w:t>
      </w:r>
      <w:r w:rsidR="00274033">
        <w:t>LAGQH</w:t>
      </w:r>
      <w:r w:rsidR="00630554">
        <w:t xml:space="preserve"> </w:t>
      </w:r>
      <w:r w:rsidRPr="000371E0">
        <w:t>durchgeführt:</w:t>
      </w:r>
    </w:p>
    <w:p w14:paraId="3876CF64" w14:textId="77777777" w:rsidR="00921ACA" w:rsidRPr="00921ACA" w:rsidRDefault="005A4EFD" w:rsidP="00AB581B">
      <w:pPr>
        <w:pStyle w:val="Listenabsatz"/>
        <w:numPr>
          <w:ilvl w:val="0"/>
          <w:numId w:val="24"/>
        </w:numPr>
        <w:spacing w:before="120" w:after="120"/>
        <w:ind w:left="873" w:hanging="357"/>
        <w:contextualSpacing w:val="0"/>
        <w:jc w:val="both"/>
        <w:rPr>
          <w:rFonts w:eastAsia="Calibri"/>
        </w:rPr>
      </w:pPr>
      <w:r w:rsidRPr="000371E0">
        <w:t>Prüfung auf Lesbarkeit der übermittelten Transaktionsdateien. Hier erfolgt</w:t>
      </w:r>
      <w:r w:rsidR="0068598C">
        <w:t xml:space="preserve"> </w:t>
      </w:r>
      <w:r w:rsidRPr="000371E0">
        <w:t>keine Protokollierung in Form von Protokoll</w:t>
      </w:r>
      <w:r w:rsidR="0068598C">
        <w:t xml:space="preserve">- </w:t>
      </w:r>
      <w:r w:rsidRPr="000371E0">
        <w:t>und Fehlerdateien, sondern der Absender erhält eine entsprechende formlose Nachricht.</w:t>
      </w:r>
    </w:p>
    <w:p w14:paraId="40FF013A" w14:textId="77777777" w:rsidR="0068598C" w:rsidRPr="00921ACA" w:rsidRDefault="005A4EFD" w:rsidP="00AB581B">
      <w:pPr>
        <w:pStyle w:val="Listenabsatz"/>
        <w:numPr>
          <w:ilvl w:val="0"/>
          <w:numId w:val="24"/>
        </w:numPr>
        <w:spacing w:before="120" w:after="120"/>
        <w:ind w:left="873" w:hanging="357"/>
        <w:contextualSpacing w:val="0"/>
        <w:jc w:val="both"/>
        <w:rPr>
          <w:rFonts w:eastAsia="Calibri"/>
        </w:rPr>
      </w:pPr>
      <w:r w:rsidRPr="000371E0">
        <w:t>Die formale Prü</w:t>
      </w:r>
      <w:r w:rsidR="0068598C">
        <w:t xml:space="preserve">fung der Steuerdatei </w:t>
      </w:r>
      <w:r w:rsidRPr="000371E0">
        <w:t>umfasst die Korrektheit des Formats.</w:t>
      </w:r>
    </w:p>
    <w:p w14:paraId="11DED601" w14:textId="77777777" w:rsidR="0068598C" w:rsidRPr="0068598C" w:rsidRDefault="005A4EFD" w:rsidP="00AB581B">
      <w:pPr>
        <w:pStyle w:val="Listenabsatz"/>
        <w:numPr>
          <w:ilvl w:val="0"/>
          <w:numId w:val="24"/>
        </w:numPr>
        <w:spacing w:before="120"/>
        <w:ind w:left="873" w:hanging="357"/>
        <w:contextualSpacing w:val="0"/>
        <w:jc w:val="both"/>
        <w:rPr>
          <w:rFonts w:eastAsia="Calibri"/>
        </w:rPr>
      </w:pPr>
      <w:r w:rsidRPr="000371E0">
        <w:t>Die fo</w:t>
      </w:r>
      <w:r w:rsidR="0068598C">
        <w:t xml:space="preserve">rmale Prüfung der Exportdateien </w:t>
      </w:r>
      <w:r w:rsidRPr="000371E0">
        <w:t>umfasst die Existenz der in der Steuerdatei aufgelisteten Exportdateien und die Korrektheit des Formats.</w:t>
      </w:r>
    </w:p>
    <w:p w14:paraId="2CC4A63A" w14:textId="73271EBA" w:rsidR="0068598C" w:rsidRPr="0068598C" w:rsidRDefault="005A4EFD" w:rsidP="00AB581B">
      <w:pPr>
        <w:pStyle w:val="Listenabsatz"/>
        <w:numPr>
          <w:ilvl w:val="0"/>
          <w:numId w:val="24"/>
        </w:numPr>
        <w:spacing w:before="120"/>
        <w:ind w:left="873" w:hanging="357"/>
        <w:contextualSpacing w:val="0"/>
        <w:jc w:val="both"/>
        <w:rPr>
          <w:rFonts w:eastAsia="Calibri"/>
        </w:rPr>
      </w:pPr>
      <w:r w:rsidRPr="000371E0">
        <w:t>Die Vollständigkeits</w:t>
      </w:r>
      <w:r w:rsidR="0068598C">
        <w:t xml:space="preserve">- </w:t>
      </w:r>
      <w:r w:rsidRPr="000371E0">
        <w:t>und Versionsprüfung bezieht sich auf einen übermittelten Datensatz, der durch Registriernummer, Vorgangsnummer und Versionsnummer identifizierbar ist</w:t>
      </w:r>
      <w:r w:rsidR="008A4E56">
        <w:t>.</w:t>
      </w:r>
    </w:p>
    <w:p w14:paraId="0F29CBF3" w14:textId="63396B46" w:rsidR="0068598C" w:rsidRPr="0068598C" w:rsidRDefault="005A4EFD" w:rsidP="00AB581B">
      <w:pPr>
        <w:pStyle w:val="Listenabsatz"/>
        <w:numPr>
          <w:ilvl w:val="0"/>
          <w:numId w:val="24"/>
        </w:numPr>
        <w:spacing w:before="120"/>
        <w:ind w:left="873" w:hanging="357"/>
        <w:contextualSpacing w:val="0"/>
        <w:jc w:val="both"/>
        <w:rPr>
          <w:rFonts w:eastAsia="Calibri"/>
        </w:rPr>
      </w:pPr>
      <w:r w:rsidRPr="000371E0">
        <w:t xml:space="preserve">Zulässigkeit der Versionsnummer: </w:t>
      </w:r>
      <w:r w:rsidR="008A4E56">
        <w:t>W</w:t>
      </w:r>
      <w:r w:rsidRPr="000371E0">
        <w:t>urde der Datensatz bereits übermittelt, muss die Versionsnummer des neu übermittelten Datensatzes größer als die des bereits gespeicherten Datensatzes sein.</w:t>
      </w:r>
    </w:p>
    <w:p w14:paraId="5181EAB0" w14:textId="77777777" w:rsidR="0068598C" w:rsidRPr="0068598C" w:rsidRDefault="005A4EFD" w:rsidP="00AB581B">
      <w:pPr>
        <w:pStyle w:val="Listenabsatz"/>
        <w:numPr>
          <w:ilvl w:val="0"/>
          <w:numId w:val="24"/>
        </w:numPr>
        <w:spacing w:before="120"/>
        <w:ind w:left="873" w:hanging="357"/>
        <w:contextualSpacing w:val="0"/>
        <w:jc w:val="both"/>
        <w:rPr>
          <w:rFonts w:eastAsia="Calibri"/>
        </w:rPr>
      </w:pPr>
      <w:r w:rsidRPr="000371E0">
        <w:t xml:space="preserve">Teildatensätze mit dem Attribut </w:t>
      </w:r>
      <w:proofErr w:type="spellStart"/>
      <w:r w:rsidRPr="000371E0">
        <w:t>fkBogenZahl</w:t>
      </w:r>
      <w:proofErr w:type="spellEnd"/>
      <w:r w:rsidR="0068598C">
        <w:t xml:space="preserve"> </w:t>
      </w:r>
      <w:r w:rsidRPr="000371E0">
        <w:t>+ oder 1 müssen (bezogen auf den Mutterteildatensatz) mindestens einmal oder genau einma</w:t>
      </w:r>
      <w:r w:rsidR="0068598C">
        <w:t>l in einem Datensatz existieren.</w:t>
      </w:r>
    </w:p>
    <w:p w14:paraId="001551BC" w14:textId="77777777" w:rsidR="0068598C" w:rsidRPr="0068598C" w:rsidRDefault="005A4EFD" w:rsidP="00AB581B">
      <w:pPr>
        <w:pStyle w:val="Listenabsatz"/>
        <w:numPr>
          <w:ilvl w:val="0"/>
          <w:numId w:val="24"/>
        </w:numPr>
        <w:spacing w:before="120"/>
        <w:ind w:left="873" w:hanging="357"/>
        <w:contextualSpacing w:val="0"/>
        <w:jc w:val="both"/>
        <w:rPr>
          <w:rFonts w:eastAsia="Calibri"/>
        </w:rPr>
      </w:pPr>
      <w:r w:rsidRPr="000371E0">
        <w:t xml:space="preserve">Für mehrfach angelegte Teildatensätze mit der Kardinalität + oder * (Attribut </w:t>
      </w:r>
      <w:proofErr w:type="spellStart"/>
      <w:r w:rsidRPr="000371E0">
        <w:t>fkBogenZahl</w:t>
      </w:r>
      <w:proofErr w:type="spellEnd"/>
      <w:r w:rsidRPr="000371E0">
        <w:t xml:space="preserve"> Tabelle Bogen) muss die Eindeutigkeit des Feldes </w:t>
      </w:r>
      <w:proofErr w:type="spellStart"/>
      <w:r w:rsidRPr="000371E0">
        <w:t>fkEindeutigBogenFeld</w:t>
      </w:r>
      <w:proofErr w:type="spellEnd"/>
      <w:r w:rsidRPr="000371E0">
        <w:t xml:space="preserve"> gewährleistet s</w:t>
      </w:r>
      <w:r w:rsidR="0068598C">
        <w:t>ein.</w:t>
      </w:r>
    </w:p>
    <w:p w14:paraId="4CED4D12" w14:textId="77777777" w:rsidR="005A4EFD" w:rsidRPr="0068598C" w:rsidRDefault="005A4EFD" w:rsidP="00AB581B">
      <w:pPr>
        <w:pStyle w:val="Listenabsatz"/>
        <w:numPr>
          <w:ilvl w:val="0"/>
          <w:numId w:val="24"/>
        </w:numPr>
        <w:spacing w:before="120"/>
        <w:ind w:left="873" w:hanging="357"/>
        <w:contextualSpacing w:val="0"/>
        <w:jc w:val="both"/>
        <w:rPr>
          <w:rFonts w:eastAsia="Calibri"/>
        </w:rPr>
      </w:pPr>
      <w:r w:rsidRPr="000371E0">
        <w:t xml:space="preserve">Für jeden Teildatensatz mit mehrfach anlegbaren Mutterteildatensätzen ist zu prüfen, ob ein Mutterteildatensatz existiert, für den die Inhalte des Attributs </w:t>
      </w:r>
      <w:proofErr w:type="spellStart"/>
      <w:r w:rsidRPr="000371E0">
        <w:t>IdBogenFeldMutter</w:t>
      </w:r>
      <w:proofErr w:type="spellEnd"/>
      <w:r w:rsidRPr="000371E0">
        <w:t xml:space="preserve"> und des identifizierenden Attributs des Mutterteildatensatzes (definiert durch </w:t>
      </w:r>
      <w:proofErr w:type="spellStart"/>
      <w:r w:rsidRPr="000371E0">
        <w:t>fkEindeutigBogenFeld</w:t>
      </w:r>
      <w:proofErr w:type="spellEnd"/>
      <w:r w:rsidRPr="000371E0">
        <w:t xml:space="preserve"> in der Tabelle Bogen) gleich sind</w:t>
      </w:r>
      <w:r w:rsidR="00921ACA">
        <w:t>.</w:t>
      </w:r>
    </w:p>
    <w:p w14:paraId="46B29916" w14:textId="77777777" w:rsidR="005A4EFD" w:rsidRPr="00921ACA" w:rsidRDefault="005A4EFD" w:rsidP="00921ACA">
      <w:pPr>
        <w:pStyle w:val="Textkrper"/>
        <w:spacing w:before="240"/>
        <w:ind w:left="176"/>
        <w:rPr>
          <w:rFonts w:eastAsia="Trebuchet MS"/>
          <w:b/>
        </w:rPr>
      </w:pPr>
      <w:r w:rsidRPr="00921ACA">
        <w:rPr>
          <w:b/>
        </w:rPr>
        <w:t>Prüfungen auf doppelte Datensätze</w:t>
      </w:r>
    </w:p>
    <w:p w14:paraId="4CA7B789" w14:textId="644F7CE5" w:rsidR="005A4EFD" w:rsidRPr="00921ACA" w:rsidRDefault="005A4EFD" w:rsidP="00921ACA">
      <w:pPr>
        <w:pStyle w:val="Textkrper"/>
        <w:spacing w:before="13"/>
        <w:ind w:left="173" w:right="1"/>
      </w:pPr>
      <w:r w:rsidRPr="000371E0">
        <w:t xml:space="preserve">Ein übermittelter Datensatz wird von der </w:t>
      </w:r>
      <w:r w:rsidR="00274033">
        <w:t>LAGQH</w:t>
      </w:r>
      <w:r w:rsidRPr="000371E0">
        <w:t xml:space="preserve"> nicht angenommen, wenn bereits vorher ein anderer Datensatz mit derselben Registriernummer, Vorgangsnummer und Version</w:t>
      </w:r>
      <w:r w:rsidR="00921ACA">
        <w:t>snummer übermittelt worden ist.</w:t>
      </w:r>
    </w:p>
    <w:p w14:paraId="5938D4BD" w14:textId="77777777" w:rsidR="005A4EFD" w:rsidRPr="000371E0" w:rsidRDefault="005A4EFD" w:rsidP="00733C25">
      <w:pPr>
        <w:ind w:left="173" w:right="1"/>
        <w:jc w:val="both"/>
        <w:rPr>
          <w:rFonts w:eastAsia="Century Gothic"/>
        </w:rPr>
      </w:pPr>
      <w:r w:rsidRPr="000371E0">
        <w:t xml:space="preserve">Die Wertebereichsüberprüfungen einschließlich Muss-/Kann-Prüfung </w:t>
      </w:r>
      <w:r w:rsidR="00921ACA">
        <w:t xml:space="preserve">und die Plausibilitätsprüfungen </w:t>
      </w:r>
      <w:r w:rsidRPr="000371E0">
        <w:t>werden für jeden übermittelten Datensatz durchgeführt.</w:t>
      </w:r>
    </w:p>
    <w:p w14:paraId="74464BEC" w14:textId="77777777" w:rsidR="005A4EFD" w:rsidRPr="000371E0" w:rsidRDefault="005A4EFD" w:rsidP="00733C25">
      <w:pPr>
        <w:spacing w:before="8"/>
        <w:ind w:right="1"/>
        <w:jc w:val="both"/>
        <w:rPr>
          <w:rFonts w:eastAsia="Century Gothic"/>
          <w:sz w:val="23"/>
          <w:szCs w:val="23"/>
        </w:rPr>
      </w:pPr>
    </w:p>
    <w:p w14:paraId="47DB80D7" w14:textId="77777777" w:rsidR="005A4EFD" w:rsidRPr="000371E0" w:rsidRDefault="005A4EFD" w:rsidP="00733C25">
      <w:pPr>
        <w:ind w:left="173" w:right="1"/>
        <w:jc w:val="both"/>
        <w:rPr>
          <w:rFonts w:eastAsia="Trebuchet MS"/>
        </w:rPr>
      </w:pPr>
      <w:r w:rsidRPr="000371E0">
        <w:rPr>
          <w:b/>
          <w:color w:val="1E1E1D"/>
        </w:rPr>
        <w:t>Prüfung der warnenden Plausibilitätsregeln</w:t>
      </w:r>
    </w:p>
    <w:p w14:paraId="4AEA855B" w14:textId="77777777" w:rsidR="005A4EFD" w:rsidRPr="000371E0" w:rsidRDefault="005A4EFD" w:rsidP="00733C25">
      <w:pPr>
        <w:pStyle w:val="Textkrper"/>
        <w:spacing w:before="68"/>
        <w:ind w:left="173" w:right="1"/>
      </w:pPr>
      <w:r w:rsidRPr="000371E0">
        <w:t xml:space="preserve">Bei der Datenentgegennahme werden neben den harten Plausibilitätsprüfungen auch die warnenden Plausibilitätsprüfungen (Wert D in Attribut </w:t>
      </w:r>
      <w:proofErr w:type="spellStart"/>
      <w:r w:rsidRPr="000371E0">
        <w:t>fkRegelTyp</w:t>
      </w:r>
      <w:proofErr w:type="spellEnd"/>
      <w:r w:rsidRPr="000371E0">
        <w:t xml:space="preserve"> der Tabelle Regeln) durchgeführt.</w:t>
      </w:r>
    </w:p>
    <w:p w14:paraId="220AD851" w14:textId="77777777" w:rsidR="005A4EFD" w:rsidRDefault="005A4EFD" w:rsidP="00733C25">
      <w:pPr>
        <w:pStyle w:val="Textkrper"/>
        <w:ind w:left="172" w:right="1"/>
      </w:pPr>
      <w:r w:rsidRPr="000371E0">
        <w:t xml:space="preserve">Warnungen werden genauso wie harte Plausibilitätsverletzungen in der Fehlerdatei (inkl. Fehlermeldung, Regelnummer und </w:t>
      </w:r>
      <w:proofErr w:type="spellStart"/>
      <w:r w:rsidRPr="000371E0">
        <w:t>Regeltyp</w:t>
      </w:r>
      <w:proofErr w:type="spellEnd"/>
      <w:r w:rsidRPr="000371E0">
        <w:t xml:space="preserve">) an das Krankenhaus übermittelt. Sie sind unterscheidbar anhand des Feldes </w:t>
      </w:r>
      <w:proofErr w:type="spellStart"/>
      <w:r w:rsidRPr="000371E0">
        <w:t>Regeltyp</w:t>
      </w:r>
      <w:proofErr w:type="spellEnd"/>
      <w:r w:rsidRPr="000371E0">
        <w:t xml:space="preserve"> in der </w:t>
      </w:r>
      <w:r w:rsidR="00921ACA">
        <w:t>Fehlerdatei.</w:t>
      </w:r>
    </w:p>
    <w:p w14:paraId="15195041" w14:textId="746F5292" w:rsidR="00921ACA" w:rsidRPr="000371E0" w:rsidRDefault="00921ACA" w:rsidP="00733C25">
      <w:pPr>
        <w:pStyle w:val="Textkrper"/>
        <w:ind w:left="172" w:right="1"/>
      </w:pPr>
      <w:r>
        <w:t xml:space="preserve">Warnungen führen nicht zur Ablehnung von Datensätzen durch die </w:t>
      </w:r>
      <w:r w:rsidR="00274033">
        <w:t>LAGQH</w:t>
      </w:r>
      <w:r>
        <w:t>.</w:t>
      </w:r>
    </w:p>
    <w:p w14:paraId="07288344" w14:textId="77777777" w:rsidR="005A4EFD" w:rsidRPr="000371E0" w:rsidRDefault="005A4EFD" w:rsidP="00733C25">
      <w:pPr>
        <w:pStyle w:val="Textkrper"/>
        <w:spacing w:before="57"/>
        <w:ind w:left="174" w:right="1"/>
      </w:pPr>
      <w:r w:rsidRPr="000371E0">
        <w:rPr>
          <w:u w:val="single" w:color="000000"/>
        </w:rPr>
        <w:t>Beispiel:</w:t>
      </w:r>
    </w:p>
    <w:p w14:paraId="38407D47" w14:textId="6AD49564" w:rsidR="005A4EFD" w:rsidRPr="000371E0" w:rsidRDefault="005A4EFD" w:rsidP="00921ACA">
      <w:pPr>
        <w:pStyle w:val="Textkrper"/>
        <w:spacing w:before="76"/>
        <w:ind w:left="174" w:right="1"/>
      </w:pPr>
      <w:r w:rsidRPr="000371E0">
        <w:t xml:space="preserve">Wenn ein Datensatz keine harte Plausibilitätsprüfung, aber ein oder mehrere warnende Plausibilitätsprüfungen („Warnhinweis“) verletzt, so wird er von der </w:t>
      </w:r>
      <w:r w:rsidR="00274033">
        <w:t>LAGQH</w:t>
      </w:r>
      <w:r w:rsidR="00921ACA">
        <w:t xml:space="preserve"> angenommen und bestätigt. </w:t>
      </w:r>
      <w:r w:rsidRPr="000371E0">
        <w:t xml:space="preserve">Für diesen Datensatz werden dem Krankenhaus Warnungen übermittelt, sodass das </w:t>
      </w:r>
      <w:r w:rsidRPr="000371E0">
        <w:lastRenderedPageBreak/>
        <w:t>Krankenhaus die Möglichkeit hat, einen korrigierten Datensatz zu übermitteln.</w:t>
      </w:r>
    </w:p>
    <w:p w14:paraId="1D12E1C4" w14:textId="77777777" w:rsidR="005A4EFD" w:rsidRPr="000371E0" w:rsidRDefault="005A4EFD" w:rsidP="00921ACA">
      <w:pPr>
        <w:spacing w:before="240" w:after="120"/>
        <w:ind w:left="176"/>
        <w:jc w:val="both"/>
        <w:rPr>
          <w:rFonts w:eastAsia="Trebuchet MS"/>
        </w:rPr>
      </w:pPr>
      <w:r w:rsidRPr="000371E0">
        <w:rPr>
          <w:b/>
          <w:color w:val="1E1E1D"/>
        </w:rPr>
        <w:t>Stornierung von Datensätzen</w:t>
      </w:r>
    </w:p>
    <w:p w14:paraId="786BCEED" w14:textId="77777777" w:rsidR="00921ACA" w:rsidRDefault="005A4EFD" w:rsidP="00921ACA">
      <w:pPr>
        <w:pStyle w:val="Textkrper"/>
        <w:spacing w:before="68"/>
        <w:ind w:left="174" w:right="1"/>
      </w:pPr>
      <w:r w:rsidRPr="000371E0">
        <w:t>Datensätze können storniert werden, damit der Vollständigkeitsabgleich der gelieferten Datensätze korrekt geführt werden kann.</w:t>
      </w:r>
    </w:p>
    <w:p w14:paraId="5AEE592D" w14:textId="18E004B1" w:rsidR="00921ACA" w:rsidRDefault="005A4EFD" w:rsidP="00921ACA">
      <w:pPr>
        <w:pStyle w:val="Textkrper"/>
        <w:spacing w:before="68"/>
        <w:ind w:left="174" w:right="1"/>
      </w:pPr>
      <w:r w:rsidRPr="000371E0">
        <w:t xml:space="preserve">Dazu ist das Zusatzfeld </w:t>
      </w:r>
      <w:r w:rsidRPr="000371E0">
        <w:rPr>
          <w:rFonts w:eastAsia="Courier New"/>
        </w:rPr>
        <w:t xml:space="preserve">Storno = 1 </w:t>
      </w:r>
      <w:r w:rsidRPr="000371E0">
        <w:t xml:space="preserve">zu setzen. Die </w:t>
      </w:r>
      <w:r w:rsidR="00274033">
        <w:t>LAGQH</w:t>
      </w:r>
      <w:r w:rsidRPr="000371E0">
        <w:t xml:space="preserve"> wird dadurch veranlasst, den betreffenden Datensatz einschließlich aller Vorversionen und Teildatensätze als „storniert“ zu kennzeichnen. Der Stornovorgang wird in der Datenbestätigung protokolliert</w:t>
      </w:r>
      <w:r w:rsidR="008A4E56">
        <w:t>.</w:t>
      </w:r>
    </w:p>
    <w:p w14:paraId="04DFEF97" w14:textId="77777777" w:rsidR="00921ACA" w:rsidRDefault="005A4EFD" w:rsidP="00921ACA">
      <w:pPr>
        <w:pStyle w:val="Textkrper"/>
        <w:spacing w:before="68"/>
        <w:ind w:left="174" w:right="1"/>
      </w:pPr>
      <w:r w:rsidRPr="000371E0">
        <w:rPr>
          <w:u w:val="single" w:color="000000"/>
        </w:rPr>
        <w:t>Achtung:</w:t>
      </w:r>
    </w:p>
    <w:p w14:paraId="1DF717F9" w14:textId="77777777" w:rsidR="005A4EFD" w:rsidRPr="000371E0" w:rsidRDefault="005A4EFD" w:rsidP="00921ACA">
      <w:pPr>
        <w:pStyle w:val="Textkrper"/>
        <w:spacing w:before="68"/>
        <w:ind w:left="174" w:right="1"/>
      </w:pPr>
      <w:r w:rsidRPr="000371E0">
        <w:t>Der mit dem Storno-Zusatz gekennzeichnete Datensatz muss ebenfalls eine um eins erhöhte Versionsnummer enthalten, um die Stornierung unabhängig von der Reihenfolge der Verarbeitung von Datensätzen sicherzustellen. Ein Storno mit einer bereits verwendeten Versionsnummer wird zurückgewiesen (Bestätigungsstatus FEHLER, Fehlerart DOPPELT). Ein Stornoversuch eines noch nicht übermittelten Datensatzes wird ebenfalls zurückgewiesen.</w:t>
      </w:r>
    </w:p>
    <w:p w14:paraId="2B5F7410" w14:textId="77777777" w:rsidR="00921ACA" w:rsidRPr="00D315E7" w:rsidRDefault="00921ACA" w:rsidP="00921ACA">
      <w:pPr>
        <w:pStyle w:val="berschrift3"/>
        <w:keepNext w:val="0"/>
        <w:keepLines w:val="0"/>
        <w:numPr>
          <w:ilvl w:val="2"/>
          <w:numId w:val="2"/>
        </w:numPr>
        <w:tabs>
          <w:tab w:val="left" w:pos="920"/>
        </w:tabs>
        <w:spacing w:after="0"/>
        <w:jc w:val="both"/>
        <w:rPr>
          <w:b w:val="0"/>
          <w:bCs/>
        </w:rPr>
      </w:pPr>
      <w:bookmarkStart w:id="222" w:name="_Toc82595200"/>
      <w:r>
        <w:rPr>
          <w:color w:val="1E1E1D"/>
        </w:rPr>
        <w:t>Die Antwortdateien</w:t>
      </w:r>
      <w:bookmarkEnd w:id="222"/>
    </w:p>
    <w:p w14:paraId="07F46408" w14:textId="77777777" w:rsidR="005A4EFD" w:rsidRDefault="005A4EFD" w:rsidP="00921ACA">
      <w:pPr>
        <w:pStyle w:val="Textkrper"/>
        <w:spacing w:before="68"/>
      </w:pPr>
      <w:r w:rsidRPr="000371E0">
        <w:t xml:space="preserve">Die Antwortdatei ist ein mit Triple-DES (3DES) verschlüsseltes </w:t>
      </w:r>
      <w:proofErr w:type="spellStart"/>
      <w:r w:rsidRPr="000371E0">
        <w:t>zip</w:t>
      </w:r>
      <w:proofErr w:type="spellEnd"/>
      <w:r w:rsidRPr="000371E0">
        <w:t>-Archiv und wird wie folgt benannt:</w:t>
      </w:r>
    </w:p>
    <w:p w14:paraId="45AE2EB1" w14:textId="77777777" w:rsidR="00921ACA" w:rsidRPr="000371E0" w:rsidRDefault="00921ACA" w:rsidP="00921ACA">
      <w:pPr>
        <w:pStyle w:val="Textkrper"/>
        <w:spacing w:before="68"/>
        <w:ind w:left="708"/>
      </w:pPr>
      <w:r>
        <w:t>A-&lt;Länder-Kode&gt;&lt;Registrierkode&gt;-&lt;Transaktionsnummer&gt;.ZIP.3DES</w:t>
      </w:r>
    </w:p>
    <w:p w14:paraId="46422773" w14:textId="77777777" w:rsidR="005A4EFD" w:rsidRPr="000371E0" w:rsidRDefault="005A4EFD" w:rsidP="00921ACA">
      <w:pPr>
        <w:pStyle w:val="Textkrper"/>
        <w:spacing w:before="57"/>
      </w:pPr>
      <w:r w:rsidRPr="000371E0">
        <w:rPr>
          <w:u w:val="single" w:color="000000"/>
        </w:rPr>
        <w:t>Beispiel:</w:t>
      </w:r>
    </w:p>
    <w:p w14:paraId="72F036DF" w14:textId="77777777" w:rsidR="005A4EFD" w:rsidRPr="000371E0" w:rsidRDefault="00921ACA" w:rsidP="00921ACA">
      <w:pPr>
        <w:pStyle w:val="Textkrper"/>
        <w:spacing w:before="106"/>
        <w:ind w:firstLine="555"/>
        <w:rPr>
          <w:rFonts w:eastAsia="Courier New"/>
        </w:rPr>
      </w:pPr>
      <w:r>
        <w:t>A-HE1234A</w:t>
      </w:r>
      <w:r w:rsidR="005A4EFD" w:rsidRPr="000371E0">
        <w:t>-001.ZIP.3DES</w:t>
      </w:r>
    </w:p>
    <w:p w14:paraId="04760FE3" w14:textId="3338ABA3" w:rsidR="005A4EFD" w:rsidRPr="000371E0" w:rsidRDefault="005A4EFD" w:rsidP="002971E5">
      <w:pPr>
        <w:pStyle w:val="Textkrper"/>
        <w:ind w:left="142"/>
      </w:pPr>
      <w:r w:rsidRPr="000371E0">
        <w:t xml:space="preserve">Das unverschlüsselte </w:t>
      </w:r>
      <w:proofErr w:type="spellStart"/>
      <w:r w:rsidRPr="000371E0">
        <w:t>zip</w:t>
      </w:r>
      <w:proofErr w:type="spellEnd"/>
      <w:r w:rsidRPr="000371E0">
        <w:t xml:space="preserve">-Archiv enthält die Protokolldatei und die Fehlerdatei, welche von der </w:t>
      </w:r>
      <w:r w:rsidR="00274033">
        <w:t>LAGQH</w:t>
      </w:r>
      <w:r w:rsidRPr="000371E0">
        <w:t xml:space="preserve"> als Antwort auf eine eingegangene Transaktionsdatei generiert werden, und hat einen Namen </w:t>
      </w:r>
      <w:proofErr w:type="gramStart"/>
      <w:r w:rsidRPr="000371E0">
        <w:t>nach folgendem</w:t>
      </w:r>
      <w:proofErr w:type="gramEnd"/>
      <w:r w:rsidRPr="000371E0">
        <w:t xml:space="preserve"> Schema:</w:t>
      </w:r>
    </w:p>
    <w:p w14:paraId="404C2925" w14:textId="77777777" w:rsidR="00921ACA" w:rsidRDefault="00921ACA" w:rsidP="00921ACA">
      <w:pPr>
        <w:pStyle w:val="Textkrper"/>
        <w:spacing w:before="68"/>
        <w:ind w:left="708"/>
      </w:pPr>
      <w:r>
        <w:t>A-&lt;Länder-Kode&gt;&lt;Registrierkode&gt;-&lt;Transaktionsnummer&gt;.ZIP</w:t>
      </w:r>
    </w:p>
    <w:p w14:paraId="44D33454" w14:textId="77777777" w:rsidR="005A4EFD" w:rsidRPr="000371E0" w:rsidRDefault="005A4EFD" w:rsidP="00921ACA">
      <w:pPr>
        <w:pStyle w:val="Textkrper"/>
        <w:spacing w:before="68"/>
      </w:pPr>
      <w:r w:rsidRPr="000371E0">
        <w:rPr>
          <w:u w:val="single" w:color="000000"/>
        </w:rPr>
        <w:t>Beispiel:</w:t>
      </w:r>
    </w:p>
    <w:p w14:paraId="758B43B8" w14:textId="77777777" w:rsidR="005A4EFD" w:rsidRPr="000371E0" w:rsidRDefault="00921ACA" w:rsidP="00921ACA">
      <w:pPr>
        <w:pStyle w:val="Textkrper"/>
        <w:spacing w:before="104"/>
        <w:ind w:firstLine="555"/>
        <w:rPr>
          <w:rFonts w:eastAsia="Courier New"/>
        </w:rPr>
      </w:pPr>
      <w:r>
        <w:t>A-HE1234A</w:t>
      </w:r>
      <w:r w:rsidR="005A4EFD" w:rsidRPr="000371E0">
        <w:t>-001.ZIP</w:t>
      </w:r>
    </w:p>
    <w:p w14:paraId="7AB1D570" w14:textId="77777777" w:rsidR="005A4EFD" w:rsidRPr="000371E0" w:rsidRDefault="005A4EFD" w:rsidP="00921ACA">
      <w:pPr>
        <w:spacing w:before="240" w:after="120"/>
        <w:ind w:firstLine="153"/>
        <w:jc w:val="both"/>
        <w:rPr>
          <w:rFonts w:eastAsia="Trebuchet MS"/>
        </w:rPr>
      </w:pPr>
      <w:r w:rsidRPr="000371E0">
        <w:rPr>
          <w:b/>
          <w:color w:val="1E1E1D"/>
        </w:rPr>
        <w:t>Die Bestätigungsdatei</w:t>
      </w:r>
    </w:p>
    <w:p w14:paraId="13562399" w14:textId="77777777" w:rsidR="005A4EFD" w:rsidRDefault="005A4EFD" w:rsidP="00921ACA">
      <w:pPr>
        <w:pStyle w:val="Textkrper"/>
        <w:spacing w:before="68"/>
      </w:pPr>
      <w:r w:rsidRPr="000371E0">
        <w:t>Die Bestätigungsdatei enthält für jeden übermittelten Datensatz das Ergebnis der Prüfu</w:t>
      </w:r>
      <w:r w:rsidR="00921ACA">
        <w:t xml:space="preserve">ng auf Plausibilität </w:t>
      </w:r>
      <w:r w:rsidRPr="000371E0">
        <w:t xml:space="preserve">und einen Namen </w:t>
      </w:r>
      <w:proofErr w:type="gramStart"/>
      <w:r w:rsidRPr="000371E0">
        <w:t>nach folgendem</w:t>
      </w:r>
      <w:proofErr w:type="gramEnd"/>
      <w:r w:rsidRPr="000371E0">
        <w:t xml:space="preserve"> Schema:</w:t>
      </w:r>
    </w:p>
    <w:p w14:paraId="6AA06C70" w14:textId="77777777" w:rsidR="00921ACA" w:rsidRPr="000371E0" w:rsidRDefault="00921ACA" w:rsidP="00921ACA">
      <w:pPr>
        <w:pStyle w:val="Textkrper"/>
        <w:spacing w:before="68"/>
        <w:ind w:firstLine="555"/>
      </w:pPr>
      <w:r>
        <w:t>B-&lt;Länder-Kode&gt;&lt;Registrierkode</w:t>
      </w:r>
      <w:proofErr w:type="gramStart"/>
      <w:r>
        <w:t>&gt;.&lt;</w:t>
      </w:r>
      <w:proofErr w:type="gramEnd"/>
      <w:r>
        <w:t>Transaktionsnummer&gt;</w:t>
      </w:r>
    </w:p>
    <w:p w14:paraId="276CE5F2" w14:textId="77777777" w:rsidR="005A4EFD" w:rsidRPr="000371E0" w:rsidRDefault="005A4EFD" w:rsidP="00921ACA">
      <w:pPr>
        <w:pStyle w:val="Textkrper"/>
        <w:spacing w:before="57"/>
      </w:pPr>
      <w:r w:rsidRPr="000371E0">
        <w:rPr>
          <w:u w:val="single" w:color="000000"/>
        </w:rPr>
        <w:t>Beispiel:</w:t>
      </w:r>
    </w:p>
    <w:p w14:paraId="17BE45EA" w14:textId="77777777" w:rsidR="005A4EFD" w:rsidRPr="00921ACA" w:rsidRDefault="00921ACA" w:rsidP="00921ACA">
      <w:pPr>
        <w:pStyle w:val="Textkrper"/>
        <w:spacing w:before="106"/>
        <w:ind w:firstLine="555"/>
        <w:rPr>
          <w:rFonts w:eastAsia="Courier New"/>
        </w:rPr>
      </w:pPr>
      <w:r>
        <w:t>BHE1234A</w:t>
      </w:r>
      <w:r w:rsidR="005A4EFD" w:rsidRPr="000371E0">
        <w:t>.001</w:t>
      </w:r>
    </w:p>
    <w:p w14:paraId="798CE30B" w14:textId="77777777" w:rsidR="005A4EFD" w:rsidRDefault="005A4EFD" w:rsidP="00921ACA">
      <w:pPr>
        <w:pStyle w:val="Textkrper"/>
      </w:pPr>
      <w:r w:rsidRPr="000371E0">
        <w:t>Der einzelne Datensatz kann über die Kombination von Registriernummer, Vorgangsnummer</w:t>
      </w:r>
      <w:r w:rsidR="00921ACA">
        <w:t xml:space="preserve"> und Versionsnummer eindeutig </w:t>
      </w:r>
      <w:r w:rsidRPr="000371E0">
        <w:t>identifiziert werden. Im Fehlerfall (Bestätigungsstatus FEHLER) werden die Fehler in e</w:t>
      </w:r>
      <w:r w:rsidR="00921ACA">
        <w:t xml:space="preserve">iner separaten Datei </w:t>
      </w:r>
      <w:r w:rsidRPr="000371E0">
        <w:t>aufgelistet:</w:t>
      </w:r>
    </w:p>
    <w:p w14:paraId="2CEF1050" w14:textId="77777777" w:rsidR="00921ACA" w:rsidRPr="00921ACA" w:rsidRDefault="00921ACA" w:rsidP="00921ACA">
      <w:pPr>
        <w:spacing w:before="79"/>
        <w:ind w:left="153"/>
        <w:rPr>
          <w:rFonts w:ascii="Courier New" w:eastAsia="Courier New" w:hAnsi="Courier New" w:cs="Courier New"/>
          <w:sz w:val="18"/>
          <w:szCs w:val="18"/>
        </w:rPr>
      </w:pPr>
      <w:r w:rsidRPr="00921ACA">
        <w:rPr>
          <w:rFonts w:ascii="Courier New" w:hAnsi="Courier New"/>
          <w:spacing w:val="-1"/>
          <w:sz w:val="18"/>
          <w:szCs w:val="18"/>
        </w:rPr>
        <w:t>&lt;RegistrierNr&gt;;&lt;VorgangsNr&gt;;&lt;VersionNr&gt;;&lt;Modul&gt;;&lt;SPEZJAHR&gt;;&lt;BestätigungsStatus&gt;&lt;CR&gt;&lt;LF&gt;</w:t>
      </w:r>
    </w:p>
    <w:p w14:paraId="6A519584" w14:textId="77777777" w:rsidR="00921ACA" w:rsidRDefault="00921ACA" w:rsidP="00921ACA">
      <w:pPr>
        <w:pStyle w:val="Textkrper"/>
        <w:spacing w:before="57"/>
        <w:ind w:left="0" w:firstLine="153"/>
      </w:pPr>
      <w:r>
        <w:rPr>
          <w:sz w:val="17"/>
          <w:szCs w:val="17"/>
        </w:rPr>
        <w:t>mi</w:t>
      </w:r>
      <w:r w:rsidR="005A4EFD" w:rsidRPr="000371E0">
        <w:t>t:</w:t>
      </w:r>
    </w:p>
    <w:p w14:paraId="56E1DB98" w14:textId="77777777" w:rsidR="00921ACA" w:rsidRDefault="00921ACA" w:rsidP="00921ACA">
      <w:pPr>
        <w:pStyle w:val="Textkrper"/>
        <w:spacing w:before="57"/>
        <w:ind w:left="0" w:firstLine="708"/>
      </w:pPr>
      <w:r>
        <w:t>&lt;</w:t>
      </w:r>
      <w:proofErr w:type="spellStart"/>
      <w:r>
        <w:t>RegistrierNr</w:t>
      </w:r>
      <w:proofErr w:type="spellEnd"/>
      <w:r>
        <w:t>&gt;</w:t>
      </w:r>
      <w:r>
        <w:tab/>
      </w:r>
      <w:r>
        <w:tab/>
      </w:r>
      <w:r w:rsidR="005A4EFD" w:rsidRPr="000371E0">
        <w:t>Registriernummer des Dokumentationssystems</w:t>
      </w:r>
    </w:p>
    <w:p w14:paraId="31B22C9D" w14:textId="77777777" w:rsidR="005A4EFD" w:rsidRPr="000371E0" w:rsidRDefault="005A4EFD" w:rsidP="00921ACA">
      <w:pPr>
        <w:pStyle w:val="Textkrper"/>
        <w:spacing w:before="57"/>
        <w:ind w:left="0" w:firstLine="708"/>
      </w:pPr>
      <w:r w:rsidRPr="000371E0">
        <w:t>&lt;</w:t>
      </w:r>
      <w:proofErr w:type="spellStart"/>
      <w:r w:rsidRPr="000371E0">
        <w:t>VorgangsNr</w:t>
      </w:r>
      <w:proofErr w:type="spellEnd"/>
      <w:r w:rsidRPr="000371E0">
        <w:t>&gt;</w:t>
      </w:r>
      <w:r w:rsidRPr="000371E0">
        <w:tab/>
      </w:r>
      <w:r w:rsidR="00921ACA">
        <w:tab/>
      </w:r>
      <w:r w:rsidRPr="000371E0">
        <w:t>Vorgangsnummer</w:t>
      </w:r>
    </w:p>
    <w:p w14:paraId="1B664713" w14:textId="77777777" w:rsidR="00921ACA" w:rsidRDefault="005A4EFD" w:rsidP="00921ACA">
      <w:pPr>
        <w:ind w:firstLine="708"/>
        <w:jc w:val="both"/>
      </w:pPr>
      <w:r w:rsidRPr="000371E0">
        <w:t>&lt;</w:t>
      </w:r>
      <w:proofErr w:type="spellStart"/>
      <w:r w:rsidRPr="000371E0">
        <w:t>VersionNr</w:t>
      </w:r>
      <w:proofErr w:type="spellEnd"/>
      <w:r w:rsidRPr="000371E0">
        <w:t>&gt;</w:t>
      </w:r>
      <w:r w:rsidRPr="000371E0">
        <w:tab/>
      </w:r>
      <w:r w:rsidR="00921ACA">
        <w:tab/>
      </w:r>
      <w:r w:rsidRPr="000371E0">
        <w:t>Versionsnummer</w:t>
      </w:r>
    </w:p>
    <w:p w14:paraId="3DC154AE" w14:textId="77777777" w:rsidR="00921ACA" w:rsidRDefault="005A4EFD" w:rsidP="00921ACA">
      <w:pPr>
        <w:spacing w:before="120"/>
        <w:ind w:firstLine="709"/>
        <w:jc w:val="both"/>
      </w:pPr>
      <w:r w:rsidRPr="000371E0">
        <w:t>&lt;Modul&gt;</w:t>
      </w:r>
      <w:r w:rsidRPr="000371E0">
        <w:tab/>
      </w:r>
      <w:r w:rsidR="00921ACA">
        <w:tab/>
      </w:r>
      <w:r w:rsidRPr="000371E0">
        <w:t>Name des übermittelten Moduls (Attribut Modul.name)</w:t>
      </w:r>
    </w:p>
    <w:p w14:paraId="3CDA7A91" w14:textId="77777777" w:rsidR="00921ACA" w:rsidRDefault="005A4EFD" w:rsidP="00921ACA">
      <w:pPr>
        <w:spacing w:before="120"/>
        <w:ind w:firstLine="709"/>
        <w:jc w:val="both"/>
      </w:pPr>
      <w:r w:rsidRPr="000371E0">
        <w:t>&lt;SPEZJAHR&gt;</w:t>
      </w:r>
      <w:r w:rsidRPr="000371E0">
        <w:tab/>
      </w:r>
      <w:r w:rsidR="00921ACA">
        <w:tab/>
      </w:r>
      <w:r w:rsidRPr="000371E0">
        <w:t>Jahr der Spezifikation (Tabelle Version)</w:t>
      </w:r>
    </w:p>
    <w:p w14:paraId="249CE0F9" w14:textId="77777777" w:rsidR="00921ACA" w:rsidRDefault="00921ACA" w:rsidP="00921ACA">
      <w:pPr>
        <w:spacing w:before="120"/>
        <w:ind w:firstLine="709"/>
        <w:jc w:val="both"/>
      </w:pPr>
      <w:r>
        <w:t>&lt;</w:t>
      </w:r>
      <w:proofErr w:type="spellStart"/>
      <w:r>
        <w:t>BestätigungsStatus</w:t>
      </w:r>
      <w:proofErr w:type="spellEnd"/>
      <w:r>
        <w:t>&gt;</w:t>
      </w:r>
      <w:r>
        <w:tab/>
      </w:r>
      <w:r w:rsidRPr="000371E0">
        <w:t>Werte sind OK, STORNO oder FEHLER</w:t>
      </w:r>
    </w:p>
    <w:p w14:paraId="316F7132" w14:textId="77777777" w:rsidR="00921ACA" w:rsidRPr="008A4E56" w:rsidRDefault="00921ACA" w:rsidP="00921ACA">
      <w:pPr>
        <w:spacing w:before="120"/>
        <w:ind w:firstLine="709"/>
        <w:jc w:val="both"/>
        <w:rPr>
          <w:lang w:val="en-GB"/>
        </w:rPr>
      </w:pPr>
      <w:r w:rsidRPr="008A4E56">
        <w:rPr>
          <w:lang w:val="en-GB"/>
        </w:rPr>
        <w:lastRenderedPageBreak/>
        <w:t>&lt;CR&gt;</w:t>
      </w:r>
      <w:r w:rsidRPr="008A4E56">
        <w:rPr>
          <w:lang w:val="en-GB"/>
        </w:rPr>
        <w:tab/>
      </w:r>
      <w:r w:rsidRPr="008A4E56">
        <w:rPr>
          <w:lang w:val="en-GB"/>
        </w:rPr>
        <w:tab/>
      </w:r>
      <w:r w:rsidRPr="008A4E56">
        <w:rPr>
          <w:lang w:val="en-GB"/>
        </w:rPr>
        <w:tab/>
        <w:t>Carriage Return (ASCII 13)</w:t>
      </w:r>
    </w:p>
    <w:p w14:paraId="1B56629C" w14:textId="77777777" w:rsidR="005A4EFD" w:rsidRPr="008A4E56" w:rsidRDefault="00921ACA" w:rsidP="00921ACA">
      <w:pPr>
        <w:spacing w:before="120"/>
        <w:ind w:firstLine="709"/>
        <w:jc w:val="both"/>
        <w:rPr>
          <w:lang w:val="en-GB"/>
        </w:rPr>
      </w:pPr>
      <w:r w:rsidRPr="008A4E56">
        <w:rPr>
          <w:lang w:val="en-GB"/>
        </w:rPr>
        <w:t>&lt;LF&gt;</w:t>
      </w:r>
      <w:r w:rsidRPr="008A4E56">
        <w:rPr>
          <w:lang w:val="en-GB"/>
        </w:rPr>
        <w:tab/>
      </w:r>
      <w:r w:rsidRPr="008A4E56">
        <w:rPr>
          <w:lang w:val="en-GB"/>
        </w:rPr>
        <w:tab/>
      </w:r>
      <w:r w:rsidRPr="008A4E56">
        <w:rPr>
          <w:lang w:val="en-GB"/>
        </w:rPr>
        <w:tab/>
        <w:t>Line Feed (ASCII 10)</w:t>
      </w:r>
    </w:p>
    <w:p w14:paraId="5C11AD2C" w14:textId="77777777" w:rsidR="005A4EFD" w:rsidRPr="008A4E56" w:rsidRDefault="005A4EFD" w:rsidP="00AB581B">
      <w:pPr>
        <w:pStyle w:val="Textkrper"/>
        <w:spacing w:before="120"/>
        <w:ind w:left="215"/>
        <w:rPr>
          <w:u w:val="single" w:color="000000"/>
          <w:lang w:val="en-GB"/>
        </w:rPr>
      </w:pPr>
      <w:proofErr w:type="spellStart"/>
      <w:r w:rsidRPr="008A4E56">
        <w:rPr>
          <w:u w:val="single" w:color="000000"/>
          <w:lang w:val="en-GB"/>
        </w:rPr>
        <w:t>Beispiel</w:t>
      </w:r>
      <w:proofErr w:type="spellEnd"/>
      <w:r w:rsidRPr="008A4E56">
        <w:rPr>
          <w:u w:val="single" w:color="000000"/>
          <w:lang w:val="en-GB"/>
        </w:rPr>
        <w:t>:</w:t>
      </w:r>
    </w:p>
    <w:p w14:paraId="2D2D5B29" w14:textId="28B8167E" w:rsidR="00921ACA" w:rsidRPr="008A4E56" w:rsidRDefault="00921ACA" w:rsidP="00921ACA">
      <w:pPr>
        <w:spacing w:before="77"/>
        <w:ind w:left="214"/>
        <w:rPr>
          <w:rFonts w:ascii="Courier New" w:eastAsia="Courier New" w:hAnsi="Courier New" w:cs="Courier New"/>
          <w:sz w:val="18"/>
          <w:szCs w:val="18"/>
          <w:lang w:val="en-GB"/>
        </w:rPr>
      </w:pPr>
      <w:r w:rsidRPr="008A4E56">
        <w:rPr>
          <w:rFonts w:ascii="Courier New"/>
          <w:spacing w:val="-1"/>
          <w:sz w:val="18"/>
          <w:szCs w:val="18"/>
          <w:lang w:val="en-GB"/>
        </w:rPr>
        <w:t>HE1234A;260612345;</w:t>
      </w:r>
      <w:proofErr w:type="gramStart"/>
      <w:r w:rsidRPr="008A4E56">
        <w:rPr>
          <w:rFonts w:ascii="Courier New"/>
          <w:spacing w:val="-1"/>
          <w:sz w:val="18"/>
          <w:szCs w:val="18"/>
          <w:lang w:val="en-GB"/>
        </w:rPr>
        <w:t>1;</w:t>
      </w:r>
      <w:r w:rsidR="00585DD5" w:rsidRPr="008A4E56">
        <w:rPr>
          <w:rFonts w:ascii="Courier New"/>
          <w:spacing w:val="-1"/>
          <w:sz w:val="18"/>
          <w:szCs w:val="18"/>
          <w:lang w:val="en-GB"/>
        </w:rPr>
        <w:t>MRE</w:t>
      </w:r>
      <w:proofErr w:type="gramEnd"/>
      <w:r w:rsidR="00585DD5" w:rsidRPr="008A4E56">
        <w:rPr>
          <w:rFonts w:ascii="Courier New"/>
          <w:spacing w:val="-1"/>
          <w:sz w:val="18"/>
          <w:szCs w:val="18"/>
          <w:lang w:val="en-GB"/>
        </w:rPr>
        <w:t>_HE</w:t>
      </w:r>
      <w:r w:rsidRPr="008A4E56">
        <w:rPr>
          <w:rFonts w:ascii="Courier New"/>
          <w:spacing w:val="-1"/>
          <w:sz w:val="18"/>
          <w:szCs w:val="18"/>
          <w:lang w:val="en-GB"/>
        </w:rPr>
        <w:t>;</w:t>
      </w:r>
      <w:r w:rsidR="00962896">
        <w:rPr>
          <w:rFonts w:ascii="Courier New"/>
          <w:spacing w:val="-1"/>
          <w:sz w:val="18"/>
          <w:szCs w:val="18"/>
          <w:lang w:val="en-GB"/>
        </w:rPr>
        <w:t>2024</w:t>
      </w:r>
      <w:r w:rsidRPr="008A4E56">
        <w:rPr>
          <w:rFonts w:ascii="Courier New"/>
          <w:spacing w:val="-1"/>
          <w:sz w:val="18"/>
          <w:szCs w:val="18"/>
          <w:lang w:val="en-GB"/>
        </w:rPr>
        <w:t>;FEHLER&lt;CR&gt;&lt;LF&gt;</w:t>
      </w:r>
    </w:p>
    <w:p w14:paraId="400EF622" w14:textId="73CA8982" w:rsidR="00921ACA" w:rsidRPr="008A4E56" w:rsidRDefault="00921ACA" w:rsidP="00921ACA">
      <w:pPr>
        <w:spacing w:before="118"/>
        <w:ind w:left="214"/>
        <w:rPr>
          <w:rFonts w:ascii="Courier New" w:eastAsia="Courier New" w:hAnsi="Courier New" w:cs="Courier New"/>
          <w:sz w:val="18"/>
          <w:szCs w:val="18"/>
          <w:lang w:val="en-GB"/>
        </w:rPr>
      </w:pPr>
      <w:r w:rsidRPr="008A4E56">
        <w:rPr>
          <w:rFonts w:ascii="Courier New"/>
          <w:spacing w:val="-1"/>
          <w:sz w:val="18"/>
          <w:szCs w:val="18"/>
          <w:lang w:val="en-GB"/>
        </w:rPr>
        <w:t>HE1234A;260612345;</w:t>
      </w:r>
      <w:proofErr w:type="gramStart"/>
      <w:r w:rsidRPr="008A4E56">
        <w:rPr>
          <w:rFonts w:ascii="Courier New"/>
          <w:spacing w:val="-1"/>
          <w:sz w:val="18"/>
          <w:szCs w:val="18"/>
          <w:lang w:val="en-GB"/>
        </w:rPr>
        <w:t>1;</w:t>
      </w:r>
      <w:r w:rsidR="00585DD5" w:rsidRPr="008A4E56">
        <w:rPr>
          <w:rFonts w:ascii="Courier New"/>
          <w:spacing w:val="-1"/>
          <w:sz w:val="18"/>
          <w:szCs w:val="18"/>
          <w:lang w:val="en-GB"/>
        </w:rPr>
        <w:t>SA</w:t>
      </w:r>
      <w:proofErr w:type="gramEnd"/>
      <w:r w:rsidR="00585DD5" w:rsidRPr="008A4E56">
        <w:rPr>
          <w:rFonts w:ascii="Courier New"/>
          <w:spacing w:val="-1"/>
          <w:sz w:val="18"/>
          <w:szCs w:val="18"/>
          <w:lang w:val="en-GB"/>
        </w:rPr>
        <w:t>_HE</w:t>
      </w:r>
      <w:r w:rsidRPr="008A4E56">
        <w:rPr>
          <w:rFonts w:ascii="Courier New"/>
          <w:spacing w:val="-1"/>
          <w:sz w:val="18"/>
          <w:szCs w:val="18"/>
          <w:lang w:val="en-GB"/>
        </w:rPr>
        <w:t>;</w:t>
      </w:r>
      <w:r w:rsidR="00962896">
        <w:rPr>
          <w:rFonts w:ascii="Courier New"/>
          <w:spacing w:val="-1"/>
          <w:sz w:val="18"/>
          <w:szCs w:val="18"/>
          <w:lang w:val="en-GB"/>
        </w:rPr>
        <w:t>2024</w:t>
      </w:r>
      <w:r w:rsidRPr="008A4E56">
        <w:rPr>
          <w:rFonts w:ascii="Courier New"/>
          <w:spacing w:val="-1"/>
          <w:sz w:val="18"/>
          <w:szCs w:val="18"/>
          <w:lang w:val="en-GB"/>
        </w:rPr>
        <w:t>;OK&lt;CR&gt;&lt;LF&gt;</w:t>
      </w:r>
    </w:p>
    <w:p w14:paraId="19053FB6" w14:textId="77777777" w:rsidR="005A4EFD" w:rsidRPr="000371E0" w:rsidRDefault="005A4EFD" w:rsidP="00585DD5">
      <w:pPr>
        <w:spacing w:before="240" w:after="120"/>
        <w:ind w:left="215"/>
        <w:jc w:val="both"/>
        <w:rPr>
          <w:rFonts w:eastAsia="Trebuchet MS"/>
        </w:rPr>
      </w:pPr>
      <w:r w:rsidRPr="000371E0">
        <w:rPr>
          <w:b/>
          <w:color w:val="1E1E1D"/>
        </w:rPr>
        <w:t>Die Fehlerdatei</w:t>
      </w:r>
    </w:p>
    <w:p w14:paraId="7969D5EC" w14:textId="208B13A9" w:rsidR="005A4EFD" w:rsidRDefault="005A4EFD" w:rsidP="00921ACA">
      <w:pPr>
        <w:pStyle w:val="Textkrper"/>
        <w:spacing w:before="68"/>
        <w:ind w:left="214"/>
      </w:pPr>
      <w:r w:rsidRPr="000371E0">
        <w:t xml:space="preserve">Die Erfassungssoftware muss in der Lage sein, die Fehlermeldungen und Warnungen der </w:t>
      </w:r>
      <w:r w:rsidR="00274033">
        <w:t>LAGQH</w:t>
      </w:r>
      <w:r w:rsidRPr="000371E0">
        <w:t xml:space="preserve"> einzulesen und den Anwender durch eine möglichst komfortable Nachbearbeitungsfunktion für die betreffenden Datensätze zu unterstützen.</w:t>
      </w:r>
      <w:r w:rsidRPr="000371E0">
        <w:rPr>
          <w:position w:val="8"/>
          <w:sz w:val="12"/>
        </w:rPr>
        <w:t xml:space="preserve"> </w:t>
      </w:r>
      <w:r w:rsidRPr="000371E0">
        <w:t xml:space="preserve">Die Fehlerdatei hat einen Namen </w:t>
      </w:r>
      <w:proofErr w:type="gramStart"/>
      <w:r w:rsidRPr="000371E0">
        <w:t>nach folgendem</w:t>
      </w:r>
      <w:proofErr w:type="gramEnd"/>
      <w:r w:rsidRPr="000371E0">
        <w:t xml:space="preserve"> Schema:</w:t>
      </w:r>
    </w:p>
    <w:p w14:paraId="6C40B066" w14:textId="77777777" w:rsidR="00585DD5" w:rsidRPr="000371E0" w:rsidRDefault="00585DD5" w:rsidP="00585DD5">
      <w:pPr>
        <w:pStyle w:val="Textkrper"/>
        <w:spacing w:before="68"/>
        <w:ind w:firstLine="555"/>
      </w:pPr>
      <w:r>
        <w:t>F-&lt;Länder-Kode&gt;&lt;Registrierkode</w:t>
      </w:r>
      <w:proofErr w:type="gramStart"/>
      <w:r>
        <w:t>&gt;.&lt;</w:t>
      </w:r>
      <w:proofErr w:type="gramEnd"/>
      <w:r>
        <w:t>Transaktionsnummer&gt;</w:t>
      </w:r>
    </w:p>
    <w:p w14:paraId="08BC2807" w14:textId="77777777" w:rsidR="00585DD5" w:rsidRPr="000371E0" w:rsidRDefault="00585DD5" w:rsidP="002971E5">
      <w:pPr>
        <w:pStyle w:val="Textkrper"/>
        <w:spacing w:before="57"/>
      </w:pPr>
      <w:r w:rsidRPr="000371E0">
        <w:rPr>
          <w:u w:val="single" w:color="000000"/>
        </w:rPr>
        <w:t>Beispiel:</w:t>
      </w:r>
    </w:p>
    <w:p w14:paraId="35584878" w14:textId="77777777" w:rsidR="005A4EFD" w:rsidRPr="00585DD5" w:rsidRDefault="00585DD5" w:rsidP="00585DD5">
      <w:pPr>
        <w:pStyle w:val="Textkrper"/>
        <w:spacing w:before="106"/>
        <w:ind w:firstLine="555"/>
        <w:rPr>
          <w:rFonts w:eastAsia="Courier New"/>
        </w:rPr>
      </w:pPr>
      <w:r>
        <w:t>FHE1234A</w:t>
      </w:r>
      <w:r w:rsidRPr="000371E0">
        <w:t>.001</w:t>
      </w:r>
    </w:p>
    <w:p w14:paraId="16E0F8B7" w14:textId="0603FFB4" w:rsidR="00585DD5" w:rsidRPr="002971E5" w:rsidRDefault="005A4EFD" w:rsidP="00585DD5">
      <w:pPr>
        <w:pStyle w:val="Textkrper"/>
        <w:ind w:left="214"/>
      </w:pPr>
      <w:r w:rsidRPr="002971E5">
        <w:t xml:space="preserve">Voraussetzung für diese Funktionalität ist, dass von der </w:t>
      </w:r>
      <w:r w:rsidR="00274033">
        <w:t>LAGQH</w:t>
      </w:r>
      <w:r w:rsidRPr="002971E5">
        <w:t xml:space="preserve"> die Fehlermeldungen in einer Fehlerdatei übermittelt werden. Die Zeilen der Fehlerdatei sind folgendermaßen aufgebaut:</w:t>
      </w:r>
    </w:p>
    <w:p w14:paraId="4FB24525" w14:textId="77777777" w:rsidR="00585DD5" w:rsidRPr="00585DD5" w:rsidRDefault="00585DD5" w:rsidP="003C4358">
      <w:pPr>
        <w:spacing w:before="18" w:line="240" w:lineRule="atLeast"/>
        <w:ind w:left="214" w:right="136"/>
        <w:rPr>
          <w:rFonts w:ascii="Courier New" w:eastAsia="Courier New" w:hAnsi="Courier New" w:cs="Courier New"/>
          <w:sz w:val="18"/>
          <w:szCs w:val="18"/>
        </w:rPr>
      </w:pPr>
      <w:r w:rsidRPr="00585DD5">
        <w:rPr>
          <w:rFonts w:ascii="Courier New"/>
          <w:spacing w:val="-1"/>
          <w:sz w:val="18"/>
          <w:szCs w:val="18"/>
        </w:rPr>
        <w:t>&lt;RegistrierNr</w:t>
      </w:r>
      <w:proofErr w:type="gramStart"/>
      <w:r w:rsidRPr="00585DD5">
        <w:rPr>
          <w:rFonts w:ascii="Courier New"/>
          <w:spacing w:val="-1"/>
          <w:sz w:val="18"/>
          <w:szCs w:val="18"/>
        </w:rPr>
        <w:t>&gt;;[</w:t>
      </w:r>
      <w:proofErr w:type="gramEnd"/>
      <w:r w:rsidRPr="00585DD5">
        <w:rPr>
          <w:rFonts w:ascii="Courier New"/>
          <w:spacing w:val="-1"/>
          <w:sz w:val="18"/>
          <w:szCs w:val="18"/>
        </w:rPr>
        <w:t>&lt;Modul&gt;];[&lt;VorgangsNr&gt;];[&lt;VersionNr&gt;];[&lt;SPEZJAHR&gt;];&lt;Fehlerart&gt;;</w:t>
      </w:r>
      <w:r>
        <w:rPr>
          <w:rFonts w:ascii="Courier New"/>
          <w:spacing w:val="-1"/>
          <w:sz w:val="18"/>
          <w:szCs w:val="18"/>
        </w:rPr>
        <w:br/>
      </w:r>
      <w:r w:rsidRPr="00585DD5">
        <w:rPr>
          <w:rFonts w:ascii="Courier New"/>
          <w:spacing w:val="-1"/>
          <w:sz w:val="18"/>
          <w:szCs w:val="18"/>
        </w:rPr>
        <w:t>[&lt;</w:t>
      </w:r>
      <w:proofErr w:type="spellStart"/>
      <w:r w:rsidRPr="00585DD5">
        <w:rPr>
          <w:rFonts w:ascii="Courier New"/>
          <w:spacing w:val="-1"/>
          <w:sz w:val="18"/>
          <w:szCs w:val="18"/>
        </w:rPr>
        <w:t>Regelnr</w:t>
      </w:r>
      <w:proofErr w:type="spellEnd"/>
      <w:r w:rsidRPr="00585DD5">
        <w:rPr>
          <w:rFonts w:ascii="Courier New"/>
          <w:spacing w:val="-1"/>
          <w:sz w:val="18"/>
          <w:szCs w:val="18"/>
        </w:rPr>
        <w:t>&gt;];[&lt;</w:t>
      </w:r>
      <w:proofErr w:type="spellStart"/>
      <w:r w:rsidRPr="00585DD5">
        <w:rPr>
          <w:rFonts w:ascii="Courier New"/>
          <w:spacing w:val="-1"/>
          <w:sz w:val="18"/>
          <w:szCs w:val="18"/>
        </w:rPr>
        <w:t>Regeltyp</w:t>
      </w:r>
      <w:proofErr w:type="spellEnd"/>
      <w:r w:rsidRPr="00585DD5">
        <w:rPr>
          <w:rFonts w:ascii="Courier New"/>
          <w:spacing w:val="-1"/>
          <w:sz w:val="18"/>
          <w:szCs w:val="18"/>
        </w:rPr>
        <w:t>&gt;];[&lt;Liste&gt;];[&lt;Meldung&gt;]&lt;CR&gt;&lt;LF&gt;</w:t>
      </w:r>
    </w:p>
    <w:p w14:paraId="05136CEB" w14:textId="77777777" w:rsidR="005A4EFD" w:rsidRDefault="005A4EFD" w:rsidP="003C4358">
      <w:pPr>
        <w:pStyle w:val="Textkrper"/>
        <w:spacing w:before="240"/>
        <w:ind w:firstLine="61"/>
      </w:pPr>
      <w:r w:rsidRPr="000371E0">
        <w:t>mit:</w:t>
      </w:r>
    </w:p>
    <w:p w14:paraId="554629FE" w14:textId="77777777" w:rsidR="002971E5" w:rsidRDefault="002971E5" w:rsidP="002971E5">
      <w:pPr>
        <w:pStyle w:val="Textkrper"/>
        <w:tabs>
          <w:tab w:val="left" w:pos="3019"/>
        </w:tabs>
        <w:spacing w:before="130"/>
        <w:ind w:left="0" w:firstLine="709"/>
      </w:pPr>
      <w:bookmarkStart w:id="223" w:name="OLE_LINK2"/>
      <w:bookmarkStart w:id="224" w:name="OLE_LINK17"/>
      <w:r>
        <w:t>&lt;</w:t>
      </w:r>
      <w:proofErr w:type="spellStart"/>
      <w:r>
        <w:t>RegistrierNr</w:t>
      </w:r>
      <w:proofErr w:type="spellEnd"/>
      <w:r>
        <w:t>&gt;</w:t>
      </w:r>
      <w:r>
        <w:tab/>
      </w:r>
      <w:r w:rsidRPr="000371E0">
        <w:t>Registriernummer des Dokumentationssystems</w:t>
      </w:r>
    </w:p>
    <w:p w14:paraId="7FC5DF12" w14:textId="77777777" w:rsidR="002971E5" w:rsidRDefault="002971E5" w:rsidP="002971E5">
      <w:pPr>
        <w:pStyle w:val="Textkrper"/>
        <w:tabs>
          <w:tab w:val="left" w:pos="3019"/>
        </w:tabs>
        <w:spacing w:before="130"/>
        <w:ind w:left="0" w:firstLine="709"/>
      </w:pPr>
      <w:r w:rsidRPr="000371E0">
        <w:t>&lt;Modul&gt;</w:t>
      </w:r>
      <w:r w:rsidRPr="000371E0">
        <w:tab/>
        <w:t>Modul</w:t>
      </w:r>
    </w:p>
    <w:p w14:paraId="650BA1A9" w14:textId="77777777" w:rsidR="002971E5" w:rsidRDefault="002971E5" w:rsidP="002971E5">
      <w:pPr>
        <w:pStyle w:val="Textkrper"/>
        <w:tabs>
          <w:tab w:val="left" w:pos="3019"/>
        </w:tabs>
        <w:spacing w:before="130"/>
        <w:ind w:left="0" w:firstLine="709"/>
      </w:pPr>
      <w:r w:rsidRPr="000371E0">
        <w:t>&lt;</w:t>
      </w:r>
      <w:proofErr w:type="spellStart"/>
      <w:r w:rsidRPr="000371E0">
        <w:t>VorgangsNr</w:t>
      </w:r>
      <w:proofErr w:type="spellEnd"/>
      <w:r w:rsidRPr="000371E0">
        <w:t>&gt;</w:t>
      </w:r>
      <w:r w:rsidRPr="000371E0">
        <w:tab/>
        <w:t>Vorgangsnummer</w:t>
      </w:r>
    </w:p>
    <w:p w14:paraId="0A45AE6F" w14:textId="77777777" w:rsidR="002971E5" w:rsidRDefault="002971E5" w:rsidP="002971E5">
      <w:pPr>
        <w:pStyle w:val="Textkrper"/>
        <w:tabs>
          <w:tab w:val="left" w:pos="3019"/>
        </w:tabs>
        <w:spacing w:before="130"/>
        <w:ind w:left="0" w:firstLine="709"/>
      </w:pPr>
      <w:r w:rsidRPr="000371E0">
        <w:t>&lt;</w:t>
      </w:r>
      <w:proofErr w:type="spellStart"/>
      <w:r w:rsidRPr="000371E0">
        <w:t>VersionNr</w:t>
      </w:r>
      <w:proofErr w:type="spellEnd"/>
      <w:r w:rsidRPr="000371E0">
        <w:t>&gt;</w:t>
      </w:r>
      <w:r w:rsidRPr="000371E0">
        <w:tab/>
        <w:t>Versionsnummer</w:t>
      </w:r>
    </w:p>
    <w:p w14:paraId="2E418A3A" w14:textId="77777777" w:rsidR="002971E5" w:rsidRDefault="002971E5" w:rsidP="002971E5">
      <w:pPr>
        <w:pStyle w:val="Textkrper"/>
        <w:tabs>
          <w:tab w:val="left" w:pos="3019"/>
        </w:tabs>
        <w:spacing w:before="130"/>
        <w:ind w:left="0" w:firstLine="709"/>
      </w:pPr>
      <w:r w:rsidRPr="000371E0">
        <w:t>&lt;SPEZJAHR&gt;</w:t>
      </w:r>
      <w:r w:rsidRPr="000371E0">
        <w:tab/>
        <w:t>Jahr der Spezifikation (Tabelle Version)</w:t>
      </w:r>
    </w:p>
    <w:p w14:paraId="2360ABDD" w14:textId="77777777" w:rsidR="002971E5" w:rsidRPr="000371E0" w:rsidRDefault="002971E5" w:rsidP="002971E5">
      <w:pPr>
        <w:pStyle w:val="Textkrper"/>
        <w:tabs>
          <w:tab w:val="left" w:pos="3019"/>
        </w:tabs>
        <w:spacing w:before="130"/>
        <w:ind w:left="0" w:firstLine="709"/>
      </w:pPr>
      <w:r w:rsidRPr="000371E0">
        <w:t>&lt;Fehlerart&gt;</w:t>
      </w:r>
      <w:r w:rsidRPr="000371E0">
        <w:tab/>
        <w:t>STEUER = Formatfehler der Steuerdatei</w:t>
      </w:r>
    </w:p>
    <w:p w14:paraId="4EADFA20" w14:textId="77777777" w:rsidR="002971E5" w:rsidRPr="000371E0" w:rsidRDefault="002971E5" w:rsidP="002971E5">
      <w:pPr>
        <w:pStyle w:val="Textkrper"/>
        <w:tabs>
          <w:tab w:val="left" w:pos="3019"/>
        </w:tabs>
        <w:spacing w:before="127"/>
        <w:ind w:left="3018"/>
      </w:pPr>
      <w:r w:rsidRPr="000371E0">
        <w:t>EXPORT = Formatfehler der Exportdatei</w:t>
      </w:r>
    </w:p>
    <w:p w14:paraId="03618A5A" w14:textId="77777777" w:rsidR="002971E5" w:rsidRPr="000371E0" w:rsidRDefault="002971E5" w:rsidP="002971E5">
      <w:pPr>
        <w:pStyle w:val="Textkrper"/>
        <w:tabs>
          <w:tab w:val="left" w:pos="3019"/>
        </w:tabs>
        <w:spacing w:before="130"/>
        <w:ind w:left="3018"/>
      </w:pPr>
      <w:r w:rsidRPr="000371E0">
        <w:t>DOPPELT = bereits vorhandener Datensatz wird erneut übermittelt</w:t>
      </w:r>
    </w:p>
    <w:p w14:paraId="50054150" w14:textId="77777777" w:rsidR="002971E5" w:rsidRPr="000371E0" w:rsidRDefault="002971E5" w:rsidP="002971E5">
      <w:pPr>
        <w:pStyle w:val="Textkrper"/>
        <w:tabs>
          <w:tab w:val="left" w:pos="3019"/>
        </w:tabs>
        <w:spacing w:before="127"/>
        <w:ind w:left="3018"/>
      </w:pPr>
      <w:r w:rsidRPr="000371E0">
        <w:t>TDS = Vollständigkeit und Version der Teildatensätze</w:t>
      </w:r>
    </w:p>
    <w:p w14:paraId="74A770C0" w14:textId="77777777" w:rsidR="002971E5" w:rsidRPr="000371E0" w:rsidRDefault="002971E5" w:rsidP="002971E5">
      <w:pPr>
        <w:pStyle w:val="Textkrper"/>
        <w:tabs>
          <w:tab w:val="left" w:pos="3019"/>
        </w:tabs>
        <w:spacing w:before="130"/>
        <w:ind w:left="3017"/>
      </w:pPr>
      <w:r w:rsidRPr="000371E0">
        <w:t>WERT = Wertebereichsverletzung</w:t>
      </w:r>
    </w:p>
    <w:p w14:paraId="569D7C05" w14:textId="77777777" w:rsidR="002971E5" w:rsidRDefault="002971E5" w:rsidP="002971E5">
      <w:pPr>
        <w:pStyle w:val="Textkrper"/>
        <w:tabs>
          <w:tab w:val="left" w:pos="3019"/>
        </w:tabs>
        <w:spacing w:before="127"/>
        <w:ind w:left="3017"/>
      </w:pPr>
      <w:r w:rsidRPr="000371E0">
        <w:t>REGEL = Plausibilitätsverletzung</w:t>
      </w:r>
    </w:p>
    <w:p w14:paraId="72ABB8D6" w14:textId="77777777" w:rsidR="002971E5" w:rsidRDefault="002971E5" w:rsidP="002971E5">
      <w:pPr>
        <w:pStyle w:val="Textkrper"/>
        <w:tabs>
          <w:tab w:val="left" w:pos="3019"/>
        </w:tabs>
        <w:spacing w:before="127"/>
        <w:ind w:left="3017" w:hanging="2309"/>
      </w:pPr>
      <w:r w:rsidRPr="000371E0">
        <w:t>&lt;</w:t>
      </w:r>
      <w:proofErr w:type="spellStart"/>
      <w:r w:rsidRPr="000371E0">
        <w:t>Regelnr</w:t>
      </w:r>
      <w:proofErr w:type="spellEnd"/>
      <w:r w:rsidRPr="000371E0">
        <w:t>&gt;</w:t>
      </w:r>
      <w:r w:rsidRPr="000371E0">
        <w:tab/>
        <w:t>Nummer der Regel (</w:t>
      </w:r>
      <w:proofErr w:type="spellStart"/>
      <w:r w:rsidRPr="000371E0">
        <w:t>idRegeln</w:t>
      </w:r>
      <w:proofErr w:type="spellEnd"/>
      <w:r w:rsidRPr="000371E0">
        <w:t xml:space="preserve"> in Tabelle Regeln), </w:t>
      </w:r>
      <w:r>
        <w:br/>
      </w:r>
      <w:r w:rsidRPr="000371E0">
        <w:t>nur wenn Fehlerart = REGEL vergeben, ansonsten leer</w:t>
      </w:r>
    </w:p>
    <w:p w14:paraId="40DECE99" w14:textId="77777777" w:rsidR="002971E5" w:rsidRDefault="002971E5" w:rsidP="002971E5">
      <w:pPr>
        <w:pStyle w:val="Textkrper"/>
        <w:tabs>
          <w:tab w:val="left" w:pos="3019"/>
        </w:tabs>
        <w:spacing w:before="127"/>
        <w:ind w:left="3017" w:hanging="2309"/>
      </w:pPr>
      <w:r w:rsidRPr="000371E0">
        <w:t>&lt;</w:t>
      </w:r>
      <w:proofErr w:type="spellStart"/>
      <w:r w:rsidRPr="000371E0">
        <w:t>Regeltyp</w:t>
      </w:r>
      <w:proofErr w:type="spellEnd"/>
      <w:r w:rsidRPr="000371E0">
        <w:t>&gt;</w:t>
      </w:r>
      <w:r w:rsidRPr="000371E0">
        <w:tab/>
        <w:t>nimmt die Werte H (= hart) oder D (= Warnung)</w:t>
      </w:r>
    </w:p>
    <w:p w14:paraId="3EA889F1" w14:textId="77777777" w:rsidR="002971E5" w:rsidRDefault="002971E5" w:rsidP="002971E5">
      <w:pPr>
        <w:pStyle w:val="Textkrper"/>
        <w:tabs>
          <w:tab w:val="left" w:pos="3019"/>
        </w:tabs>
        <w:spacing w:before="127"/>
        <w:ind w:left="3017" w:hanging="2309"/>
      </w:pPr>
      <w:r w:rsidRPr="000371E0">
        <w:t>&lt;Liste&gt;</w:t>
      </w:r>
      <w:r w:rsidRPr="000371E0">
        <w:tab/>
        <w:t>In Abhängigkeit von der Fehlerart entweder Liste von Teildatensätzen oder von Bogenfeldern</w:t>
      </w:r>
    </w:p>
    <w:p w14:paraId="62C0AB87" w14:textId="7AF552B2" w:rsidR="002971E5" w:rsidRDefault="002971E5" w:rsidP="002971E5">
      <w:pPr>
        <w:pStyle w:val="Textkrper"/>
        <w:tabs>
          <w:tab w:val="left" w:pos="3019"/>
        </w:tabs>
        <w:spacing w:before="127"/>
        <w:ind w:left="3017" w:hanging="2309"/>
      </w:pPr>
      <w:r w:rsidRPr="000371E0">
        <w:t>&lt;Meldung&gt;</w:t>
      </w:r>
      <w:r w:rsidRPr="000371E0">
        <w:tab/>
        <w:t>Fehlermeldung als Freitext, z. Z. nicht fest vorgegeben</w:t>
      </w:r>
      <w:r w:rsidR="008A4E56">
        <w:t>.</w:t>
      </w:r>
      <w:r w:rsidRPr="000371E0">
        <w:t xml:space="preserve"> Für jeden </w:t>
      </w:r>
      <w:bookmarkEnd w:id="223"/>
      <w:bookmarkEnd w:id="224"/>
      <w:r w:rsidRPr="000371E0">
        <w:t>aufgetretenen Fehler wird eine eigene Zeile angehängt!</w:t>
      </w:r>
    </w:p>
    <w:p w14:paraId="1481571A" w14:textId="77777777" w:rsidR="002971E5" w:rsidRPr="007041D8" w:rsidRDefault="005A4EFD" w:rsidP="002971E5">
      <w:pPr>
        <w:pStyle w:val="Textkrper"/>
        <w:tabs>
          <w:tab w:val="left" w:pos="3019"/>
        </w:tabs>
        <w:spacing w:before="127"/>
        <w:ind w:left="3017" w:hanging="2309"/>
      </w:pPr>
      <w:proofErr w:type="gramStart"/>
      <w:r w:rsidRPr="007041D8">
        <w:t>[ ]</w:t>
      </w:r>
      <w:proofErr w:type="gramEnd"/>
      <w:r w:rsidRPr="007041D8">
        <w:tab/>
        <w:t>Option</w:t>
      </w:r>
    </w:p>
    <w:p w14:paraId="40F739FE" w14:textId="77777777" w:rsidR="002971E5" w:rsidRPr="007041D8" w:rsidRDefault="005A4EFD" w:rsidP="002971E5">
      <w:pPr>
        <w:pStyle w:val="Textkrper"/>
        <w:tabs>
          <w:tab w:val="left" w:pos="3019"/>
        </w:tabs>
        <w:spacing w:before="127"/>
        <w:ind w:left="3017" w:hanging="2309"/>
      </w:pPr>
      <w:r w:rsidRPr="007041D8">
        <w:t>&lt;CR&gt;</w:t>
      </w:r>
      <w:r w:rsidRPr="007041D8">
        <w:tab/>
      </w:r>
      <w:proofErr w:type="spellStart"/>
      <w:r w:rsidRPr="007041D8">
        <w:t>Carriage</w:t>
      </w:r>
      <w:proofErr w:type="spellEnd"/>
      <w:r w:rsidRPr="007041D8">
        <w:t xml:space="preserve"> Return (ASCII 13)</w:t>
      </w:r>
    </w:p>
    <w:p w14:paraId="67788BEE" w14:textId="77777777" w:rsidR="005A4EFD" w:rsidRPr="000371E0" w:rsidRDefault="005A4EFD" w:rsidP="002971E5">
      <w:pPr>
        <w:pStyle w:val="Textkrper"/>
        <w:tabs>
          <w:tab w:val="left" w:pos="3019"/>
        </w:tabs>
        <w:spacing w:before="127"/>
        <w:ind w:left="3017" w:hanging="2309"/>
      </w:pPr>
      <w:r w:rsidRPr="000371E0">
        <w:t>&lt;LF&gt;</w:t>
      </w:r>
      <w:r w:rsidRPr="000371E0">
        <w:tab/>
        <w:t>Line Feed (ASCII 10)</w:t>
      </w:r>
    </w:p>
    <w:p w14:paraId="169D0E51" w14:textId="39673961" w:rsidR="005A4EFD" w:rsidRPr="000371E0" w:rsidRDefault="005A4EFD" w:rsidP="00921ACA">
      <w:pPr>
        <w:pStyle w:val="Textkrper"/>
        <w:spacing w:before="36"/>
        <w:ind w:left="213"/>
      </w:pPr>
      <w:r w:rsidRPr="000371E0">
        <w:t xml:space="preserve">Die Fehlerarten beziehen sich auf die in Abschnitt </w:t>
      </w:r>
      <w:hyperlink w:anchor="_bookmark236" w:history="1">
        <w:r w:rsidR="002971E5">
          <w:fldChar w:fldCharType="begin"/>
        </w:r>
        <w:r w:rsidR="002971E5">
          <w:instrText xml:space="preserve"> REF _Ref479687468 \r \h </w:instrText>
        </w:r>
        <w:r w:rsidR="002971E5">
          <w:fldChar w:fldCharType="separate"/>
        </w:r>
        <w:r w:rsidR="006C4E52">
          <w:t>3.5</w:t>
        </w:r>
        <w:r w:rsidR="002971E5">
          <w:fldChar w:fldCharType="end"/>
        </w:r>
      </w:hyperlink>
      <w:r w:rsidRPr="000371E0">
        <w:t xml:space="preserve"> beschriebenen Prüfungen. Es gibt für jeden Fehler auszufüllende Spalten bzw. Felder (&lt;</w:t>
      </w:r>
      <w:proofErr w:type="spellStart"/>
      <w:r w:rsidRPr="000371E0">
        <w:t>RegistrierNr</w:t>
      </w:r>
      <w:proofErr w:type="spellEnd"/>
      <w:r w:rsidRPr="000371E0">
        <w:t xml:space="preserve">&gt; und &lt;Fehlerart&gt;). Andere Spalten bleiben bei einzelnen Fehlerarten leer, z. B. braucht bei einem Fehler der Steuerdatei nur die Fehlermeldung </w:t>
      </w:r>
      <w:r w:rsidRPr="000371E0">
        <w:lastRenderedPageBreak/>
        <w:t xml:space="preserve">übermittelt zu werden. </w:t>
      </w:r>
      <w:hyperlink w:anchor="_bookmark240" w:history="1">
        <w:r w:rsidR="002971E5">
          <w:t>Die</w:t>
        </w:r>
      </w:hyperlink>
      <w:r w:rsidR="002971E5">
        <w:t xml:space="preserve"> folgende Tabelle</w:t>
      </w:r>
      <w:r w:rsidRPr="000371E0">
        <w:t xml:space="preserve"> gibt einen Überblick darüber, unter welchen Bedingungen in den Feldern der Fehlerdatei Angaben erforderlich sind.</w:t>
      </w:r>
    </w:p>
    <w:p w14:paraId="223AFFA3" w14:textId="77777777" w:rsidR="002971E5" w:rsidRPr="000371E0" w:rsidRDefault="002971E5" w:rsidP="002971E5">
      <w:pPr>
        <w:ind w:left="214"/>
        <w:jc w:val="both"/>
        <w:rPr>
          <w:rFonts w:eastAsia="Trebuchet MS"/>
          <w:sz w:val="12"/>
          <w:szCs w:val="12"/>
        </w:rPr>
      </w:pPr>
      <w:r w:rsidRPr="000371E0">
        <w:t>Ausfüllen der Felder der Fehlerdatei in Abhängigkeit von den Fehlerarten</w:t>
      </w:r>
      <w:r>
        <w:t>:</w:t>
      </w:r>
    </w:p>
    <w:p w14:paraId="4C6DCB42" w14:textId="77777777" w:rsidR="002971E5" w:rsidRPr="000371E0" w:rsidRDefault="002971E5" w:rsidP="002971E5">
      <w:pPr>
        <w:spacing w:before="7"/>
        <w:jc w:val="both"/>
        <w:rPr>
          <w:rFonts w:eastAsia="Trebuchet MS"/>
          <w:sz w:val="9"/>
          <w:szCs w:val="9"/>
        </w:rPr>
      </w:pPr>
    </w:p>
    <w:tbl>
      <w:tblPr>
        <w:tblStyle w:val="TableNormal"/>
        <w:tblW w:w="9214" w:type="dxa"/>
        <w:tblInd w:w="136" w:type="dxa"/>
        <w:tblLayout w:type="fixed"/>
        <w:tblLook w:val="01E0" w:firstRow="1" w:lastRow="1" w:firstColumn="1" w:lastColumn="1" w:noHBand="0" w:noVBand="0"/>
      </w:tblPr>
      <w:tblGrid>
        <w:gridCol w:w="992"/>
        <w:gridCol w:w="851"/>
        <w:gridCol w:w="1417"/>
        <w:gridCol w:w="1134"/>
        <w:gridCol w:w="1134"/>
        <w:gridCol w:w="1134"/>
        <w:gridCol w:w="1418"/>
        <w:gridCol w:w="1134"/>
      </w:tblGrid>
      <w:tr w:rsidR="002971E5" w:rsidRPr="000371E0" w14:paraId="15C3AF0F" w14:textId="77777777" w:rsidTr="002971E5">
        <w:trPr>
          <w:trHeight w:hRule="exact" w:val="643"/>
        </w:trPr>
        <w:tc>
          <w:tcPr>
            <w:tcW w:w="992"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2B1B81EA"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Fehlerart</w:t>
            </w:r>
          </w:p>
        </w:tc>
        <w:tc>
          <w:tcPr>
            <w:tcW w:w="851"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953A6CD"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&lt;Modul&gt;</w:t>
            </w:r>
          </w:p>
        </w:tc>
        <w:tc>
          <w:tcPr>
            <w:tcW w:w="141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932FA89"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w:t>
            </w:r>
            <w:proofErr w:type="spellStart"/>
            <w:r w:rsidRPr="002971E5">
              <w:rPr>
                <w:b/>
                <w:sz w:val="18"/>
                <w:szCs w:val="18"/>
                <w:lang w:val="de-DE"/>
              </w:rPr>
              <w:t>VorgangsNr</w:t>
            </w:r>
            <w:proofErr w:type="spellEnd"/>
            <w:r w:rsidRPr="002971E5">
              <w:rPr>
                <w:b/>
                <w:sz w:val="18"/>
                <w:szCs w:val="18"/>
                <w:lang w:val="de-DE"/>
              </w:rPr>
              <w:t>&gt;</w:t>
            </w:r>
          </w:p>
          <w:p w14:paraId="33C24179" w14:textId="77777777" w:rsidR="002971E5" w:rsidRPr="002971E5" w:rsidRDefault="002971E5" w:rsidP="002971E5">
            <w:pPr>
              <w:pStyle w:val="TableParagraph"/>
              <w:spacing w:before="12"/>
              <w:ind w:left="56"/>
              <w:jc w:val="both"/>
              <w:rPr>
                <w:rFonts w:eastAsia="Calibri"/>
                <w:sz w:val="18"/>
                <w:szCs w:val="18"/>
                <w:lang w:val="de-DE"/>
              </w:rPr>
            </w:pPr>
            <w:r w:rsidRPr="002971E5">
              <w:rPr>
                <w:b/>
                <w:sz w:val="18"/>
                <w:szCs w:val="18"/>
                <w:lang w:val="de-DE"/>
              </w:rPr>
              <w:t>&lt;</w:t>
            </w:r>
            <w:proofErr w:type="spellStart"/>
            <w:r w:rsidRPr="002971E5">
              <w:rPr>
                <w:b/>
                <w:sz w:val="18"/>
                <w:szCs w:val="18"/>
                <w:lang w:val="de-DE"/>
              </w:rPr>
              <w:t>VersionNr</w:t>
            </w:r>
            <w:proofErr w:type="spellEnd"/>
            <w:r w:rsidRPr="002971E5">
              <w:rPr>
                <w:b/>
                <w:sz w:val="18"/>
                <w:szCs w:val="18"/>
                <w:lang w:val="de-DE"/>
              </w:rPr>
              <w:t>&gt;</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E56816B"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&lt;SPEZ</w:t>
            </w:r>
            <w:r>
              <w:rPr>
                <w:b/>
                <w:sz w:val="18"/>
                <w:szCs w:val="18"/>
                <w:lang w:val="de-DE"/>
              </w:rPr>
              <w:t>-</w:t>
            </w:r>
            <w:r w:rsidRPr="002971E5">
              <w:rPr>
                <w:b/>
                <w:sz w:val="18"/>
                <w:szCs w:val="18"/>
                <w:lang w:val="de-DE"/>
              </w:rPr>
              <w:t>VERSION&gt;</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17AFC422"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w:t>
            </w:r>
            <w:proofErr w:type="spellStart"/>
            <w:r w:rsidRPr="002971E5">
              <w:rPr>
                <w:b/>
                <w:sz w:val="18"/>
                <w:szCs w:val="18"/>
                <w:lang w:val="de-DE"/>
              </w:rPr>
              <w:t>Regelnr</w:t>
            </w:r>
            <w:proofErr w:type="spellEnd"/>
            <w:r w:rsidRPr="002971E5">
              <w:rPr>
                <w:b/>
                <w:sz w:val="18"/>
                <w:szCs w:val="18"/>
                <w:lang w:val="de-DE"/>
              </w:rPr>
              <w:t>&gt;</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4D041329"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w:t>
            </w:r>
            <w:proofErr w:type="spellStart"/>
            <w:r w:rsidRPr="002971E5">
              <w:rPr>
                <w:b/>
                <w:sz w:val="18"/>
                <w:szCs w:val="18"/>
                <w:lang w:val="de-DE"/>
              </w:rPr>
              <w:t>Regeltyp</w:t>
            </w:r>
            <w:proofErr w:type="spellEnd"/>
            <w:r w:rsidRPr="002971E5">
              <w:rPr>
                <w:b/>
                <w:sz w:val="18"/>
                <w:szCs w:val="18"/>
                <w:lang w:val="de-DE"/>
              </w:rPr>
              <w:t>&gt;</w:t>
            </w:r>
          </w:p>
        </w:tc>
        <w:tc>
          <w:tcPr>
            <w:tcW w:w="1418"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305FD853"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&lt;Liste&gt;</w:t>
            </w:r>
          </w:p>
        </w:tc>
        <w:tc>
          <w:tcPr>
            <w:tcW w:w="113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7FAA61E" w14:textId="77777777" w:rsidR="002971E5" w:rsidRPr="002971E5" w:rsidRDefault="002971E5" w:rsidP="002971E5">
            <w:pPr>
              <w:pStyle w:val="TableParagraph"/>
              <w:spacing w:before="67"/>
              <w:ind w:left="56"/>
              <w:jc w:val="both"/>
              <w:rPr>
                <w:rFonts w:eastAsia="Calibri"/>
                <w:sz w:val="18"/>
                <w:szCs w:val="18"/>
                <w:lang w:val="de-DE"/>
              </w:rPr>
            </w:pPr>
            <w:r w:rsidRPr="002971E5">
              <w:rPr>
                <w:b/>
                <w:sz w:val="18"/>
                <w:szCs w:val="18"/>
                <w:lang w:val="de-DE"/>
              </w:rPr>
              <w:t>&lt;Meldung&gt;</w:t>
            </w:r>
          </w:p>
        </w:tc>
      </w:tr>
      <w:tr w:rsidR="002971E5" w:rsidRPr="000371E0" w14:paraId="561FEFEF" w14:textId="77777777" w:rsidTr="002971E5">
        <w:trPr>
          <w:trHeight w:hRule="exact" w:val="377"/>
        </w:trPr>
        <w:tc>
          <w:tcPr>
            <w:tcW w:w="992" w:type="dxa"/>
            <w:tcBorders>
              <w:top w:val="single" w:sz="5" w:space="0" w:color="000000"/>
              <w:left w:val="single" w:sz="5" w:space="0" w:color="000000"/>
              <w:bottom w:val="single" w:sz="5" w:space="0" w:color="000000"/>
              <w:right w:val="single" w:sz="5" w:space="0" w:color="000000"/>
            </w:tcBorders>
          </w:tcPr>
          <w:p w14:paraId="0F1F83FB" w14:textId="77777777" w:rsidR="002971E5" w:rsidRPr="002971E5" w:rsidRDefault="002971E5" w:rsidP="002971E5">
            <w:pPr>
              <w:pStyle w:val="TableParagraph"/>
              <w:spacing w:before="63"/>
              <w:ind w:left="56"/>
              <w:jc w:val="both"/>
              <w:rPr>
                <w:rFonts w:eastAsia="Courier New"/>
                <w:sz w:val="18"/>
                <w:szCs w:val="18"/>
                <w:lang w:val="de-DE"/>
              </w:rPr>
            </w:pPr>
            <w:r w:rsidRPr="002971E5">
              <w:rPr>
                <w:sz w:val="18"/>
                <w:szCs w:val="18"/>
                <w:lang w:val="de-DE"/>
              </w:rPr>
              <w:t>STEUER</w:t>
            </w:r>
          </w:p>
        </w:tc>
        <w:tc>
          <w:tcPr>
            <w:tcW w:w="851" w:type="dxa"/>
            <w:tcBorders>
              <w:top w:val="single" w:sz="5" w:space="0" w:color="000000"/>
              <w:left w:val="single" w:sz="5" w:space="0" w:color="000000"/>
              <w:bottom w:val="single" w:sz="5" w:space="0" w:color="000000"/>
              <w:right w:val="single" w:sz="5" w:space="0" w:color="000000"/>
            </w:tcBorders>
          </w:tcPr>
          <w:p w14:paraId="4716EA22"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417" w:type="dxa"/>
            <w:tcBorders>
              <w:top w:val="single" w:sz="5" w:space="0" w:color="000000"/>
              <w:left w:val="single" w:sz="5" w:space="0" w:color="000000"/>
              <w:bottom w:val="single" w:sz="5" w:space="0" w:color="000000"/>
              <w:right w:val="single" w:sz="5" w:space="0" w:color="000000"/>
            </w:tcBorders>
          </w:tcPr>
          <w:p w14:paraId="5520EBCC"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6B02DBF4"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67BD2097"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5D9831EC"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418" w:type="dxa"/>
            <w:tcBorders>
              <w:top w:val="single" w:sz="5" w:space="0" w:color="000000"/>
              <w:left w:val="single" w:sz="5" w:space="0" w:color="000000"/>
              <w:bottom w:val="single" w:sz="5" w:space="0" w:color="000000"/>
              <w:right w:val="single" w:sz="5" w:space="0" w:color="000000"/>
            </w:tcBorders>
          </w:tcPr>
          <w:p w14:paraId="32C0083F"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0C0926BE"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r>
      <w:tr w:rsidR="002971E5" w:rsidRPr="000371E0" w14:paraId="1BE80625" w14:textId="77777777" w:rsidTr="002971E5">
        <w:trPr>
          <w:trHeight w:hRule="exact" w:val="379"/>
        </w:trPr>
        <w:tc>
          <w:tcPr>
            <w:tcW w:w="992" w:type="dxa"/>
            <w:tcBorders>
              <w:top w:val="single" w:sz="5" w:space="0" w:color="000000"/>
              <w:left w:val="single" w:sz="5" w:space="0" w:color="000000"/>
              <w:bottom w:val="single" w:sz="5" w:space="0" w:color="000000"/>
              <w:right w:val="single" w:sz="5" w:space="0" w:color="000000"/>
            </w:tcBorders>
          </w:tcPr>
          <w:p w14:paraId="22448469" w14:textId="77777777" w:rsidR="002971E5" w:rsidRPr="002971E5" w:rsidRDefault="002971E5" w:rsidP="002971E5">
            <w:pPr>
              <w:pStyle w:val="TableParagraph"/>
              <w:spacing w:before="63"/>
              <w:ind w:left="56"/>
              <w:jc w:val="both"/>
              <w:rPr>
                <w:rFonts w:eastAsia="Courier New"/>
                <w:sz w:val="18"/>
                <w:szCs w:val="18"/>
                <w:lang w:val="de-DE"/>
              </w:rPr>
            </w:pPr>
            <w:r w:rsidRPr="002971E5">
              <w:rPr>
                <w:sz w:val="18"/>
                <w:szCs w:val="18"/>
                <w:lang w:val="de-DE"/>
              </w:rPr>
              <w:t>EXPORT</w:t>
            </w:r>
          </w:p>
        </w:tc>
        <w:tc>
          <w:tcPr>
            <w:tcW w:w="851" w:type="dxa"/>
            <w:tcBorders>
              <w:top w:val="single" w:sz="5" w:space="0" w:color="000000"/>
              <w:left w:val="single" w:sz="5" w:space="0" w:color="000000"/>
              <w:bottom w:val="single" w:sz="5" w:space="0" w:color="000000"/>
              <w:right w:val="single" w:sz="5" w:space="0" w:color="000000"/>
            </w:tcBorders>
          </w:tcPr>
          <w:p w14:paraId="399868CB"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417" w:type="dxa"/>
            <w:tcBorders>
              <w:top w:val="single" w:sz="5" w:space="0" w:color="000000"/>
              <w:left w:val="single" w:sz="5" w:space="0" w:color="000000"/>
              <w:bottom w:val="single" w:sz="5" w:space="0" w:color="000000"/>
              <w:right w:val="single" w:sz="5" w:space="0" w:color="000000"/>
            </w:tcBorders>
          </w:tcPr>
          <w:p w14:paraId="26F8F383"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37A2B22C"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779A03B2"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6A8CA8F7"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418" w:type="dxa"/>
            <w:tcBorders>
              <w:top w:val="single" w:sz="5" w:space="0" w:color="000000"/>
              <w:left w:val="single" w:sz="5" w:space="0" w:color="000000"/>
              <w:bottom w:val="single" w:sz="5" w:space="0" w:color="000000"/>
              <w:right w:val="single" w:sz="5" w:space="0" w:color="000000"/>
            </w:tcBorders>
          </w:tcPr>
          <w:p w14:paraId="313AFBC0"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&lt;Bogen&gt;</w:t>
            </w:r>
          </w:p>
        </w:tc>
        <w:tc>
          <w:tcPr>
            <w:tcW w:w="1134" w:type="dxa"/>
            <w:tcBorders>
              <w:top w:val="single" w:sz="5" w:space="0" w:color="000000"/>
              <w:left w:val="single" w:sz="5" w:space="0" w:color="000000"/>
              <w:bottom w:val="single" w:sz="5" w:space="0" w:color="000000"/>
              <w:right w:val="single" w:sz="5" w:space="0" w:color="000000"/>
            </w:tcBorders>
          </w:tcPr>
          <w:p w14:paraId="3ED8BD6E"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r>
      <w:tr w:rsidR="002971E5" w:rsidRPr="000371E0" w14:paraId="6DE6EB9C" w14:textId="77777777" w:rsidTr="002971E5">
        <w:trPr>
          <w:trHeight w:hRule="exact" w:val="377"/>
        </w:trPr>
        <w:tc>
          <w:tcPr>
            <w:tcW w:w="992" w:type="dxa"/>
            <w:tcBorders>
              <w:top w:val="single" w:sz="5" w:space="0" w:color="000000"/>
              <w:left w:val="single" w:sz="5" w:space="0" w:color="000000"/>
              <w:bottom w:val="single" w:sz="5" w:space="0" w:color="000000"/>
              <w:right w:val="single" w:sz="5" w:space="0" w:color="000000"/>
            </w:tcBorders>
          </w:tcPr>
          <w:p w14:paraId="2F408379" w14:textId="77777777" w:rsidR="002971E5" w:rsidRPr="002971E5" w:rsidRDefault="002971E5" w:rsidP="002971E5">
            <w:pPr>
              <w:pStyle w:val="TableParagraph"/>
              <w:spacing w:before="63"/>
              <w:ind w:left="56"/>
              <w:jc w:val="both"/>
              <w:rPr>
                <w:rFonts w:eastAsia="Courier New"/>
                <w:sz w:val="18"/>
                <w:szCs w:val="18"/>
                <w:lang w:val="de-DE"/>
              </w:rPr>
            </w:pPr>
            <w:r w:rsidRPr="002971E5">
              <w:rPr>
                <w:sz w:val="18"/>
                <w:szCs w:val="18"/>
                <w:lang w:val="de-DE"/>
              </w:rPr>
              <w:t>DOPPELT</w:t>
            </w:r>
          </w:p>
        </w:tc>
        <w:tc>
          <w:tcPr>
            <w:tcW w:w="851" w:type="dxa"/>
            <w:tcBorders>
              <w:top w:val="single" w:sz="5" w:space="0" w:color="000000"/>
              <w:left w:val="single" w:sz="5" w:space="0" w:color="000000"/>
              <w:bottom w:val="single" w:sz="5" w:space="0" w:color="000000"/>
              <w:right w:val="single" w:sz="5" w:space="0" w:color="000000"/>
            </w:tcBorders>
          </w:tcPr>
          <w:p w14:paraId="59007E1D"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417" w:type="dxa"/>
            <w:tcBorders>
              <w:top w:val="single" w:sz="5" w:space="0" w:color="000000"/>
              <w:left w:val="single" w:sz="5" w:space="0" w:color="000000"/>
              <w:bottom w:val="single" w:sz="5" w:space="0" w:color="000000"/>
              <w:right w:val="single" w:sz="5" w:space="0" w:color="000000"/>
            </w:tcBorders>
          </w:tcPr>
          <w:p w14:paraId="02F3117B"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41F24139"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05BD01A1"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3EF42068"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418" w:type="dxa"/>
            <w:tcBorders>
              <w:top w:val="single" w:sz="5" w:space="0" w:color="000000"/>
              <w:left w:val="single" w:sz="5" w:space="0" w:color="000000"/>
              <w:bottom w:val="single" w:sz="5" w:space="0" w:color="000000"/>
              <w:right w:val="single" w:sz="5" w:space="0" w:color="000000"/>
            </w:tcBorders>
          </w:tcPr>
          <w:p w14:paraId="368C01FC"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3434EFF9"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r>
      <w:tr w:rsidR="002971E5" w:rsidRPr="000371E0" w14:paraId="52BB8C8B" w14:textId="77777777" w:rsidTr="002971E5">
        <w:trPr>
          <w:trHeight w:hRule="exact" w:val="626"/>
        </w:trPr>
        <w:tc>
          <w:tcPr>
            <w:tcW w:w="992" w:type="dxa"/>
            <w:tcBorders>
              <w:top w:val="single" w:sz="5" w:space="0" w:color="000000"/>
              <w:left w:val="single" w:sz="5" w:space="0" w:color="000000"/>
              <w:bottom w:val="single" w:sz="5" w:space="0" w:color="000000"/>
              <w:right w:val="single" w:sz="5" w:space="0" w:color="000000"/>
            </w:tcBorders>
          </w:tcPr>
          <w:p w14:paraId="4EE9BCCD" w14:textId="77777777" w:rsidR="002971E5" w:rsidRPr="002971E5" w:rsidRDefault="002971E5" w:rsidP="002971E5">
            <w:pPr>
              <w:pStyle w:val="TableParagraph"/>
              <w:spacing w:before="65"/>
              <w:ind w:left="56"/>
              <w:jc w:val="both"/>
              <w:rPr>
                <w:rFonts w:eastAsia="Courier New"/>
                <w:sz w:val="18"/>
                <w:szCs w:val="18"/>
                <w:lang w:val="de-DE"/>
              </w:rPr>
            </w:pPr>
            <w:r w:rsidRPr="002971E5">
              <w:rPr>
                <w:sz w:val="18"/>
                <w:szCs w:val="18"/>
                <w:lang w:val="de-DE"/>
              </w:rPr>
              <w:t>TDS</w:t>
            </w:r>
          </w:p>
        </w:tc>
        <w:tc>
          <w:tcPr>
            <w:tcW w:w="851" w:type="dxa"/>
            <w:tcBorders>
              <w:top w:val="single" w:sz="5" w:space="0" w:color="000000"/>
              <w:left w:val="single" w:sz="5" w:space="0" w:color="000000"/>
              <w:bottom w:val="single" w:sz="5" w:space="0" w:color="000000"/>
              <w:right w:val="single" w:sz="5" w:space="0" w:color="000000"/>
            </w:tcBorders>
          </w:tcPr>
          <w:p w14:paraId="77FCEB7F"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417" w:type="dxa"/>
            <w:tcBorders>
              <w:top w:val="single" w:sz="5" w:space="0" w:color="000000"/>
              <w:left w:val="single" w:sz="5" w:space="0" w:color="000000"/>
              <w:bottom w:val="single" w:sz="5" w:space="0" w:color="000000"/>
              <w:right w:val="single" w:sz="5" w:space="0" w:color="000000"/>
            </w:tcBorders>
          </w:tcPr>
          <w:p w14:paraId="3CE35DF9"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7998F697"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7C38F696"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3058E2E3"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w:t>
            </w:r>
          </w:p>
        </w:tc>
        <w:tc>
          <w:tcPr>
            <w:tcW w:w="1418" w:type="dxa"/>
            <w:tcBorders>
              <w:top w:val="single" w:sz="5" w:space="0" w:color="000000"/>
              <w:left w:val="single" w:sz="5" w:space="0" w:color="000000"/>
              <w:bottom w:val="single" w:sz="5" w:space="0" w:color="000000"/>
              <w:right w:val="single" w:sz="5" w:space="0" w:color="000000"/>
            </w:tcBorders>
          </w:tcPr>
          <w:p w14:paraId="5D04E4D2"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&lt;Bogenliste&gt;</w:t>
            </w:r>
          </w:p>
        </w:tc>
        <w:tc>
          <w:tcPr>
            <w:tcW w:w="1134" w:type="dxa"/>
            <w:tcBorders>
              <w:top w:val="single" w:sz="5" w:space="0" w:color="000000"/>
              <w:left w:val="single" w:sz="5" w:space="0" w:color="000000"/>
              <w:bottom w:val="single" w:sz="5" w:space="0" w:color="000000"/>
              <w:right w:val="single" w:sz="5" w:space="0" w:color="000000"/>
            </w:tcBorders>
          </w:tcPr>
          <w:p w14:paraId="1FCB3BA3"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r>
      <w:tr w:rsidR="002971E5" w:rsidRPr="000371E0" w14:paraId="56E2A567" w14:textId="77777777" w:rsidTr="002971E5">
        <w:trPr>
          <w:trHeight w:hRule="exact" w:val="624"/>
        </w:trPr>
        <w:tc>
          <w:tcPr>
            <w:tcW w:w="992" w:type="dxa"/>
            <w:tcBorders>
              <w:top w:val="single" w:sz="5" w:space="0" w:color="000000"/>
              <w:left w:val="single" w:sz="5" w:space="0" w:color="000000"/>
              <w:bottom w:val="single" w:sz="5" w:space="0" w:color="000000"/>
              <w:right w:val="single" w:sz="5" w:space="0" w:color="000000"/>
            </w:tcBorders>
          </w:tcPr>
          <w:p w14:paraId="000B9069" w14:textId="77777777" w:rsidR="002971E5" w:rsidRPr="002971E5" w:rsidRDefault="002971E5" w:rsidP="002971E5">
            <w:pPr>
              <w:pStyle w:val="TableParagraph"/>
              <w:spacing w:before="63"/>
              <w:ind w:left="56"/>
              <w:jc w:val="both"/>
              <w:rPr>
                <w:rFonts w:eastAsia="Courier New"/>
                <w:sz w:val="18"/>
                <w:szCs w:val="18"/>
                <w:lang w:val="de-DE"/>
              </w:rPr>
            </w:pPr>
            <w:r w:rsidRPr="002971E5">
              <w:rPr>
                <w:sz w:val="18"/>
                <w:szCs w:val="18"/>
                <w:lang w:val="de-DE"/>
              </w:rPr>
              <w:t>WERT</w:t>
            </w:r>
          </w:p>
        </w:tc>
        <w:tc>
          <w:tcPr>
            <w:tcW w:w="851" w:type="dxa"/>
            <w:tcBorders>
              <w:top w:val="single" w:sz="5" w:space="0" w:color="000000"/>
              <w:left w:val="single" w:sz="5" w:space="0" w:color="000000"/>
              <w:bottom w:val="single" w:sz="5" w:space="0" w:color="000000"/>
              <w:right w:val="single" w:sz="5" w:space="0" w:color="000000"/>
            </w:tcBorders>
          </w:tcPr>
          <w:p w14:paraId="56AFAC70"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417" w:type="dxa"/>
            <w:tcBorders>
              <w:top w:val="single" w:sz="5" w:space="0" w:color="000000"/>
              <w:left w:val="single" w:sz="5" w:space="0" w:color="000000"/>
              <w:bottom w:val="single" w:sz="5" w:space="0" w:color="000000"/>
              <w:right w:val="single" w:sz="5" w:space="0" w:color="000000"/>
            </w:tcBorders>
          </w:tcPr>
          <w:p w14:paraId="2C77298B"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72818D57"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6F182642"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134" w:type="dxa"/>
            <w:tcBorders>
              <w:top w:val="single" w:sz="5" w:space="0" w:color="000000"/>
              <w:left w:val="single" w:sz="5" w:space="0" w:color="000000"/>
              <w:bottom w:val="single" w:sz="5" w:space="0" w:color="000000"/>
              <w:right w:val="single" w:sz="5" w:space="0" w:color="000000"/>
            </w:tcBorders>
          </w:tcPr>
          <w:p w14:paraId="0C80A24C"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w:t>
            </w:r>
          </w:p>
        </w:tc>
        <w:tc>
          <w:tcPr>
            <w:tcW w:w="1418" w:type="dxa"/>
            <w:tcBorders>
              <w:top w:val="single" w:sz="5" w:space="0" w:color="000000"/>
              <w:left w:val="single" w:sz="5" w:space="0" w:color="000000"/>
              <w:bottom w:val="single" w:sz="5" w:space="0" w:color="000000"/>
              <w:right w:val="single" w:sz="5" w:space="0" w:color="000000"/>
            </w:tcBorders>
          </w:tcPr>
          <w:p w14:paraId="3DDEFBE0"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&lt;Bogenfeldliste&gt;</w:t>
            </w:r>
          </w:p>
        </w:tc>
        <w:tc>
          <w:tcPr>
            <w:tcW w:w="1134" w:type="dxa"/>
            <w:tcBorders>
              <w:top w:val="single" w:sz="5" w:space="0" w:color="000000"/>
              <w:left w:val="single" w:sz="5" w:space="0" w:color="000000"/>
              <w:bottom w:val="single" w:sz="5" w:space="0" w:color="000000"/>
              <w:right w:val="single" w:sz="5" w:space="0" w:color="000000"/>
            </w:tcBorders>
          </w:tcPr>
          <w:p w14:paraId="2E71980B" w14:textId="77777777" w:rsidR="002971E5" w:rsidRPr="002971E5" w:rsidRDefault="002971E5" w:rsidP="002971E5">
            <w:pPr>
              <w:pStyle w:val="TableParagraph"/>
              <w:spacing w:before="54"/>
              <w:ind w:left="56"/>
              <w:jc w:val="both"/>
              <w:rPr>
                <w:rFonts w:eastAsia="Century Gothic"/>
                <w:sz w:val="18"/>
                <w:szCs w:val="18"/>
                <w:lang w:val="de-DE"/>
              </w:rPr>
            </w:pPr>
            <w:r w:rsidRPr="002971E5">
              <w:rPr>
                <w:sz w:val="18"/>
                <w:szCs w:val="18"/>
                <w:lang w:val="de-DE"/>
              </w:rPr>
              <w:t>ja</w:t>
            </w:r>
          </w:p>
        </w:tc>
      </w:tr>
      <w:tr w:rsidR="002971E5" w:rsidRPr="000371E0" w14:paraId="2F74AB38" w14:textId="77777777" w:rsidTr="002971E5">
        <w:trPr>
          <w:trHeight w:hRule="exact" w:val="626"/>
        </w:trPr>
        <w:tc>
          <w:tcPr>
            <w:tcW w:w="992" w:type="dxa"/>
            <w:tcBorders>
              <w:top w:val="single" w:sz="5" w:space="0" w:color="000000"/>
              <w:left w:val="single" w:sz="5" w:space="0" w:color="000000"/>
              <w:bottom w:val="single" w:sz="5" w:space="0" w:color="000000"/>
              <w:right w:val="single" w:sz="5" w:space="0" w:color="000000"/>
            </w:tcBorders>
          </w:tcPr>
          <w:p w14:paraId="4FF03E3A" w14:textId="77777777" w:rsidR="002971E5" w:rsidRPr="002971E5" w:rsidRDefault="002971E5" w:rsidP="002971E5">
            <w:pPr>
              <w:pStyle w:val="TableParagraph"/>
              <w:spacing w:before="65"/>
              <w:ind w:left="56"/>
              <w:jc w:val="both"/>
              <w:rPr>
                <w:rFonts w:eastAsia="Courier New"/>
                <w:sz w:val="18"/>
                <w:szCs w:val="18"/>
                <w:lang w:val="de-DE"/>
              </w:rPr>
            </w:pPr>
            <w:r w:rsidRPr="002971E5">
              <w:rPr>
                <w:sz w:val="18"/>
                <w:szCs w:val="18"/>
                <w:lang w:val="de-DE"/>
              </w:rPr>
              <w:t>REGEL</w:t>
            </w:r>
          </w:p>
        </w:tc>
        <w:tc>
          <w:tcPr>
            <w:tcW w:w="851" w:type="dxa"/>
            <w:tcBorders>
              <w:top w:val="single" w:sz="5" w:space="0" w:color="000000"/>
              <w:left w:val="single" w:sz="5" w:space="0" w:color="000000"/>
              <w:bottom w:val="single" w:sz="5" w:space="0" w:color="000000"/>
              <w:right w:val="single" w:sz="5" w:space="0" w:color="000000"/>
            </w:tcBorders>
          </w:tcPr>
          <w:p w14:paraId="4E9020CB"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417" w:type="dxa"/>
            <w:tcBorders>
              <w:top w:val="single" w:sz="5" w:space="0" w:color="000000"/>
              <w:left w:val="single" w:sz="5" w:space="0" w:color="000000"/>
              <w:bottom w:val="single" w:sz="5" w:space="0" w:color="000000"/>
              <w:right w:val="single" w:sz="5" w:space="0" w:color="000000"/>
            </w:tcBorders>
          </w:tcPr>
          <w:p w14:paraId="0A46F0E7"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5E9489A2"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03710324"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134" w:type="dxa"/>
            <w:tcBorders>
              <w:top w:val="single" w:sz="5" w:space="0" w:color="000000"/>
              <w:left w:val="single" w:sz="5" w:space="0" w:color="000000"/>
              <w:bottom w:val="single" w:sz="5" w:space="0" w:color="000000"/>
              <w:right w:val="single" w:sz="5" w:space="0" w:color="000000"/>
            </w:tcBorders>
          </w:tcPr>
          <w:p w14:paraId="21923626"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c>
          <w:tcPr>
            <w:tcW w:w="1418" w:type="dxa"/>
            <w:tcBorders>
              <w:top w:val="single" w:sz="5" w:space="0" w:color="000000"/>
              <w:left w:val="single" w:sz="5" w:space="0" w:color="000000"/>
              <w:bottom w:val="single" w:sz="5" w:space="0" w:color="000000"/>
              <w:right w:val="single" w:sz="5" w:space="0" w:color="000000"/>
            </w:tcBorders>
          </w:tcPr>
          <w:p w14:paraId="013420E2"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&lt;Bogenliste&gt;</w:t>
            </w:r>
          </w:p>
        </w:tc>
        <w:tc>
          <w:tcPr>
            <w:tcW w:w="1134" w:type="dxa"/>
            <w:tcBorders>
              <w:top w:val="single" w:sz="5" w:space="0" w:color="000000"/>
              <w:left w:val="single" w:sz="5" w:space="0" w:color="000000"/>
              <w:bottom w:val="single" w:sz="5" w:space="0" w:color="000000"/>
              <w:right w:val="single" w:sz="5" w:space="0" w:color="000000"/>
            </w:tcBorders>
          </w:tcPr>
          <w:p w14:paraId="47DE1FBF" w14:textId="77777777" w:rsidR="002971E5" w:rsidRPr="002971E5" w:rsidRDefault="002971E5" w:rsidP="002971E5">
            <w:pPr>
              <w:pStyle w:val="TableParagraph"/>
              <w:spacing w:before="57"/>
              <w:ind w:left="56"/>
              <w:jc w:val="both"/>
              <w:rPr>
                <w:rFonts w:eastAsia="Century Gothic"/>
                <w:sz w:val="18"/>
                <w:szCs w:val="18"/>
                <w:lang w:val="de-DE"/>
              </w:rPr>
            </w:pPr>
            <w:r w:rsidRPr="002971E5">
              <w:rPr>
                <w:sz w:val="18"/>
                <w:szCs w:val="18"/>
                <w:lang w:val="de-DE"/>
              </w:rPr>
              <w:t>ja</w:t>
            </w:r>
          </w:p>
        </w:tc>
      </w:tr>
    </w:tbl>
    <w:p w14:paraId="29D95791" w14:textId="77777777" w:rsidR="002971E5" w:rsidRPr="000371E0" w:rsidRDefault="002971E5" w:rsidP="002971E5">
      <w:pPr>
        <w:spacing w:before="6"/>
        <w:jc w:val="both"/>
        <w:rPr>
          <w:rFonts w:eastAsia="Century Gothic"/>
          <w:sz w:val="16"/>
          <w:szCs w:val="16"/>
        </w:rPr>
      </w:pPr>
    </w:p>
    <w:p w14:paraId="12010F73" w14:textId="77777777" w:rsidR="005A4EFD" w:rsidRPr="000371E0" w:rsidRDefault="005A4EFD" w:rsidP="00C77B4B">
      <w:pPr>
        <w:pStyle w:val="Textkrper"/>
      </w:pPr>
      <w:r w:rsidRPr="000371E0">
        <w:t>Die Bogenliste umfasst ein oder mehrere Namen von Teildatensätzen, welche einen Bezug zu einer Regel haben. Entscheidend für den Bogenbezug sind die in der Tabelle Regeln formulierten Regeln, nic</w:t>
      </w:r>
      <w:r w:rsidR="002971E5">
        <w:t xml:space="preserve">ht die für den Exportdatensatz umformulierten </w:t>
      </w:r>
      <w:r w:rsidRPr="000371E0">
        <w:t>Regeln.</w:t>
      </w:r>
    </w:p>
    <w:p w14:paraId="4DBA63FA" w14:textId="77777777" w:rsidR="005A4EFD" w:rsidRPr="000371E0" w:rsidRDefault="005A4EFD" w:rsidP="00C77B4B">
      <w:pPr>
        <w:pStyle w:val="Textkrper"/>
      </w:pPr>
      <w:r w:rsidRPr="000371E0">
        <w:t>Die Bogenfeldliste umfasst ein oder mehrere Namen von Bogenfeldern, welche einen Bezug zum Fehler haben. Bei der Fehlerart WERT enthält die Liste nur ein Element. Der Bogenfeldname umfasst auch den Namen des zugehörigen Teildatensatzes</w:t>
      </w:r>
      <w:r w:rsidR="002971E5">
        <w:rPr>
          <w:position w:val="8"/>
          <w:sz w:val="12"/>
        </w:rPr>
        <w:t xml:space="preserve"> </w:t>
      </w:r>
      <w:r w:rsidRPr="000371E0">
        <w:t>(Beispiel: B.AUFNDATUM).</w:t>
      </w:r>
    </w:p>
    <w:p w14:paraId="029A4651" w14:textId="77777777" w:rsidR="005A4EFD" w:rsidRDefault="005A4EFD" w:rsidP="00C77B4B">
      <w:pPr>
        <w:pStyle w:val="Textkrper"/>
      </w:pPr>
      <w:r w:rsidRPr="000371E0">
        <w:t xml:space="preserve">Für jede Regel gibt es eine Liste von Bogenfeldern (identifiziert über die Feldnamen der Regeln). Damit die Liste nicht durch Parsen ermittelt werden muss, wird sie auch über die Tabelle </w:t>
      </w:r>
      <w:proofErr w:type="spellStart"/>
      <w:r w:rsidRPr="000371E0">
        <w:t>RegelFelder</w:t>
      </w:r>
      <w:proofErr w:type="spellEnd"/>
      <w:r w:rsidRPr="000371E0">
        <w:t xml:space="preserve"> zur Verfügung gestellt. Über die Regelnummer können die Teildatensätze, welche Bezug zu einer Regel haben, durch folgende Abfrage identifiziert werden:</w:t>
      </w:r>
    </w:p>
    <w:p w14:paraId="73883264" w14:textId="77777777" w:rsidR="002971E5" w:rsidRPr="002971E5" w:rsidRDefault="002971E5" w:rsidP="002C3BDB">
      <w:pPr>
        <w:spacing w:before="77"/>
        <w:ind w:left="142"/>
        <w:rPr>
          <w:rFonts w:ascii="Courier New" w:eastAsia="Courier New" w:hAnsi="Courier New" w:cs="Courier New"/>
          <w:sz w:val="18"/>
          <w:szCs w:val="18"/>
        </w:rPr>
      </w:pPr>
      <w:r w:rsidRPr="002971E5">
        <w:rPr>
          <w:rFonts w:ascii="Courier New" w:hAnsi="Courier New" w:cs="Courier New"/>
          <w:spacing w:val="-1"/>
          <w:sz w:val="18"/>
          <w:szCs w:val="18"/>
        </w:rPr>
        <w:t>SELECT DISTINCT Bogen.name FROM (Modul INNER JOIN (Feld INN</w:t>
      </w:r>
      <w:r>
        <w:rPr>
          <w:rFonts w:ascii="Courier New" w:hAnsi="Courier New" w:cs="Courier New"/>
          <w:spacing w:val="-1"/>
          <w:sz w:val="18"/>
          <w:szCs w:val="18"/>
        </w:rPr>
        <w:t xml:space="preserve">ER JOIN </w:t>
      </w:r>
      <w:r>
        <w:rPr>
          <w:rFonts w:ascii="Courier New" w:hAnsi="Courier New" w:cs="Courier New"/>
          <w:spacing w:val="-1"/>
          <w:sz w:val="18"/>
          <w:szCs w:val="18"/>
        </w:rPr>
        <w:br/>
        <w:t xml:space="preserve">(Bogen INNER JOIN </w:t>
      </w:r>
      <w:proofErr w:type="spellStart"/>
      <w:r>
        <w:rPr>
          <w:rFonts w:ascii="Courier New" w:hAnsi="Courier New" w:cs="Courier New"/>
          <w:spacing w:val="-1"/>
          <w:sz w:val="18"/>
          <w:szCs w:val="18"/>
        </w:rPr>
        <w:t>Bogen</w:t>
      </w:r>
      <w:r w:rsidRPr="002971E5">
        <w:rPr>
          <w:rFonts w:ascii="Courier New" w:hAnsi="Courier New" w:cs="Courier New"/>
          <w:spacing w:val="-1"/>
          <w:sz w:val="18"/>
          <w:szCs w:val="18"/>
        </w:rPr>
        <w:t>Feld</w:t>
      </w:r>
      <w:proofErr w:type="spellEnd"/>
      <w:r w:rsidRPr="002971E5">
        <w:rPr>
          <w:rFonts w:ascii="Courier New" w:hAnsi="Courier New" w:cs="Courier New"/>
          <w:spacing w:val="-1"/>
          <w:sz w:val="18"/>
          <w:szCs w:val="18"/>
        </w:rPr>
        <w:t xml:space="preserve"> ON </w:t>
      </w:r>
      <w:proofErr w:type="spellStart"/>
      <w:r w:rsidRPr="002971E5">
        <w:rPr>
          <w:rFonts w:ascii="Courier New" w:hAnsi="Courier New" w:cs="Courier New"/>
          <w:spacing w:val="-1"/>
          <w:sz w:val="18"/>
          <w:szCs w:val="18"/>
        </w:rPr>
        <w:t>Bogen.idBogen</w:t>
      </w:r>
      <w:proofErr w:type="spellEnd"/>
      <w:r w:rsidRPr="002971E5">
        <w:rPr>
          <w:rFonts w:ascii="Courier New" w:hAnsi="Courier New" w:cs="Courier New"/>
          <w:spacing w:val="-1"/>
          <w:sz w:val="18"/>
          <w:szCs w:val="18"/>
        </w:rPr>
        <w:t xml:space="preserve"> </w:t>
      </w:r>
      <w:r w:rsidRPr="002971E5">
        <w:rPr>
          <w:rFonts w:ascii="Courier New" w:hAnsi="Courier New" w:cs="Courier New"/>
          <w:sz w:val="18"/>
          <w:szCs w:val="18"/>
        </w:rPr>
        <w:t>=</w:t>
      </w:r>
      <w:r w:rsidRPr="002971E5">
        <w:rPr>
          <w:rFonts w:ascii="Courier New" w:hAnsi="Courier New" w:cs="Courier New"/>
          <w:spacing w:val="-1"/>
          <w:sz w:val="18"/>
          <w:szCs w:val="18"/>
        </w:rPr>
        <w:t xml:space="preserve"> </w:t>
      </w:r>
      <w:proofErr w:type="spellStart"/>
      <w:r w:rsidRPr="002971E5">
        <w:rPr>
          <w:rFonts w:ascii="Courier New" w:hAnsi="Courier New" w:cs="Courier New"/>
          <w:spacing w:val="-1"/>
          <w:sz w:val="18"/>
          <w:szCs w:val="18"/>
        </w:rPr>
        <w:t>BogenFeld.fkBogen</w:t>
      </w:r>
      <w:proofErr w:type="spellEnd"/>
      <w:r w:rsidRPr="002971E5">
        <w:rPr>
          <w:rFonts w:ascii="Courier New" w:hAnsi="Courier New" w:cs="Courier New"/>
          <w:spacing w:val="-1"/>
          <w:sz w:val="18"/>
          <w:szCs w:val="18"/>
        </w:rPr>
        <w:t xml:space="preserve">) ON </w:t>
      </w:r>
      <w:r>
        <w:rPr>
          <w:rFonts w:ascii="Courier New" w:hAnsi="Courier New" w:cs="Courier New"/>
          <w:spacing w:val="-1"/>
          <w:sz w:val="18"/>
          <w:szCs w:val="18"/>
        </w:rPr>
        <w:br/>
      </w:r>
      <w:proofErr w:type="spellStart"/>
      <w:r w:rsidRPr="002971E5">
        <w:rPr>
          <w:rFonts w:ascii="Courier New" w:hAnsi="Courier New" w:cs="Courier New"/>
          <w:spacing w:val="-1"/>
          <w:sz w:val="18"/>
          <w:szCs w:val="18"/>
        </w:rPr>
        <w:t>Feld.idFeld</w:t>
      </w:r>
      <w:proofErr w:type="spellEnd"/>
      <w:r w:rsidRPr="002971E5">
        <w:rPr>
          <w:rFonts w:ascii="Courier New" w:hAnsi="Courier New" w:cs="Courier New"/>
          <w:spacing w:val="-1"/>
          <w:sz w:val="18"/>
          <w:szCs w:val="18"/>
        </w:rPr>
        <w:t xml:space="preserve"> </w:t>
      </w:r>
      <w:r w:rsidRPr="002971E5">
        <w:rPr>
          <w:rFonts w:ascii="Courier New" w:hAnsi="Courier New" w:cs="Courier New"/>
          <w:sz w:val="18"/>
          <w:szCs w:val="18"/>
        </w:rPr>
        <w:t>=</w:t>
      </w:r>
      <w:r w:rsidRPr="002971E5">
        <w:rPr>
          <w:rFonts w:ascii="Courier New" w:hAnsi="Courier New" w:cs="Courier New"/>
          <w:spacing w:val="-1"/>
          <w:sz w:val="18"/>
          <w:szCs w:val="18"/>
        </w:rPr>
        <w:t xml:space="preserve"> </w:t>
      </w:r>
      <w:proofErr w:type="spellStart"/>
      <w:r>
        <w:rPr>
          <w:rFonts w:ascii="Courier New" w:hAnsi="Courier New" w:cs="Courier New"/>
          <w:spacing w:val="-1"/>
          <w:sz w:val="18"/>
          <w:szCs w:val="18"/>
        </w:rPr>
        <w:t>BogenFeld.fkFeld</w:t>
      </w:r>
      <w:proofErr w:type="spellEnd"/>
      <w:r>
        <w:rPr>
          <w:rFonts w:ascii="Courier New" w:hAnsi="Courier New" w:cs="Courier New"/>
          <w:spacing w:val="-1"/>
          <w:sz w:val="18"/>
          <w:szCs w:val="18"/>
        </w:rPr>
        <w:t xml:space="preserve">) ON </w:t>
      </w:r>
      <w:proofErr w:type="spellStart"/>
      <w:r>
        <w:rPr>
          <w:rFonts w:ascii="Courier New" w:hAnsi="Courier New" w:cs="Courier New"/>
          <w:spacing w:val="-1"/>
          <w:sz w:val="18"/>
          <w:szCs w:val="18"/>
        </w:rPr>
        <w:t>Mo</w:t>
      </w:r>
      <w:r w:rsidRPr="002971E5">
        <w:rPr>
          <w:rFonts w:ascii="Courier New" w:hAnsi="Courier New" w:cs="Courier New"/>
          <w:spacing w:val="-1"/>
          <w:sz w:val="18"/>
          <w:szCs w:val="18"/>
        </w:rPr>
        <w:t>dul.idModul</w:t>
      </w:r>
      <w:proofErr w:type="spellEnd"/>
      <w:r w:rsidRPr="002971E5">
        <w:rPr>
          <w:rFonts w:ascii="Courier New" w:hAnsi="Courier New" w:cs="Courier New"/>
          <w:spacing w:val="-1"/>
          <w:sz w:val="18"/>
          <w:szCs w:val="18"/>
        </w:rPr>
        <w:t xml:space="preserve"> </w:t>
      </w:r>
      <w:r w:rsidRPr="002971E5">
        <w:rPr>
          <w:rFonts w:ascii="Courier New" w:hAnsi="Courier New" w:cs="Courier New"/>
          <w:sz w:val="18"/>
          <w:szCs w:val="18"/>
        </w:rPr>
        <w:t>=</w:t>
      </w:r>
      <w:r w:rsidRPr="002971E5">
        <w:rPr>
          <w:rFonts w:ascii="Courier New" w:hAnsi="Courier New" w:cs="Courier New"/>
          <w:spacing w:val="-1"/>
          <w:sz w:val="18"/>
          <w:szCs w:val="18"/>
        </w:rPr>
        <w:t xml:space="preserve"> </w:t>
      </w:r>
      <w:proofErr w:type="spellStart"/>
      <w:r w:rsidRPr="002971E5">
        <w:rPr>
          <w:rFonts w:ascii="Courier New" w:hAnsi="Courier New" w:cs="Courier New"/>
          <w:spacing w:val="-1"/>
          <w:sz w:val="18"/>
          <w:szCs w:val="18"/>
        </w:rPr>
        <w:t>Bogen.fkModul</w:t>
      </w:r>
      <w:proofErr w:type="spellEnd"/>
      <w:r w:rsidRPr="002971E5">
        <w:rPr>
          <w:rFonts w:ascii="Courier New" w:hAnsi="Courier New" w:cs="Courier New"/>
          <w:spacing w:val="-1"/>
          <w:sz w:val="18"/>
          <w:szCs w:val="18"/>
        </w:rPr>
        <w:t xml:space="preserve">) INNER JOIN </w:t>
      </w:r>
      <w:proofErr w:type="spellStart"/>
      <w:r w:rsidRPr="002971E5">
        <w:rPr>
          <w:rFonts w:ascii="Courier New" w:hAnsi="Courier New" w:cs="Courier New"/>
          <w:spacing w:val="-1"/>
          <w:sz w:val="18"/>
          <w:szCs w:val="18"/>
        </w:rPr>
        <w:t>RegelFelder</w:t>
      </w:r>
      <w:proofErr w:type="spellEnd"/>
      <w:r w:rsidRPr="002971E5">
        <w:rPr>
          <w:rFonts w:ascii="Courier New" w:hAnsi="Courier New" w:cs="Courier New"/>
          <w:spacing w:val="-1"/>
          <w:sz w:val="18"/>
          <w:szCs w:val="18"/>
        </w:rPr>
        <w:t xml:space="preserve"> ON </w:t>
      </w:r>
      <w:proofErr w:type="spellStart"/>
      <w:r w:rsidRPr="002971E5">
        <w:rPr>
          <w:rFonts w:ascii="Courier New" w:hAnsi="Courier New" w:cs="Courier New"/>
          <w:spacing w:val="-1"/>
          <w:sz w:val="18"/>
          <w:szCs w:val="18"/>
        </w:rPr>
        <w:t>BogenFeld.idBogenFeld</w:t>
      </w:r>
      <w:proofErr w:type="spellEnd"/>
      <w:r w:rsidRPr="002971E5">
        <w:rPr>
          <w:rFonts w:ascii="Courier New" w:hAnsi="Courier New" w:cs="Courier New"/>
          <w:spacing w:val="-1"/>
          <w:sz w:val="18"/>
          <w:szCs w:val="18"/>
        </w:rPr>
        <w:t xml:space="preserve"> </w:t>
      </w:r>
      <w:r w:rsidRPr="002971E5">
        <w:rPr>
          <w:rFonts w:ascii="Courier New" w:hAnsi="Courier New" w:cs="Courier New"/>
          <w:sz w:val="18"/>
          <w:szCs w:val="18"/>
        </w:rPr>
        <w:t>=</w:t>
      </w:r>
      <w:r>
        <w:rPr>
          <w:rFonts w:ascii="Courier New" w:hAnsi="Courier New" w:cs="Courier New"/>
          <w:spacing w:val="-1"/>
          <w:sz w:val="18"/>
          <w:szCs w:val="18"/>
        </w:rPr>
        <w:t xml:space="preserve"> </w:t>
      </w:r>
      <w:proofErr w:type="spellStart"/>
      <w:r>
        <w:rPr>
          <w:rFonts w:ascii="Courier New" w:hAnsi="Courier New" w:cs="Courier New"/>
          <w:spacing w:val="-1"/>
          <w:sz w:val="18"/>
          <w:szCs w:val="18"/>
        </w:rPr>
        <w:t>RegelFel</w:t>
      </w:r>
      <w:r w:rsidRPr="002971E5">
        <w:rPr>
          <w:rFonts w:ascii="Courier New" w:hAnsi="Courier New" w:cs="Courier New"/>
          <w:spacing w:val="-1"/>
          <w:sz w:val="18"/>
          <w:szCs w:val="18"/>
        </w:rPr>
        <w:t>der.fkBogenFeld</w:t>
      </w:r>
      <w:proofErr w:type="spellEnd"/>
      <w:r w:rsidRPr="002971E5">
        <w:rPr>
          <w:rFonts w:ascii="Courier New" w:hAnsi="Courier New" w:cs="Courier New"/>
          <w:spacing w:val="-1"/>
          <w:sz w:val="18"/>
          <w:szCs w:val="18"/>
        </w:rPr>
        <w:t xml:space="preserve"> WHERE </w:t>
      </w:r>
      <w:proofErr w:type="spellStart"/>
      <w:r w:rsidRPr="002971E5">
        <w:rPr>
          <w:rFonts w:ascii="Courier New" w:hAnsi="Courier New" w:cs="Courier New"/>
          <w:spacing w:val="-1"/>
          <w:sz w:val="18"/>
          <w:szCs w:val="18"/>
        </w:rPr>
        <w:t>RegelFelder.fkRegeln</w:t>
      </w:r>
      <w:proofErr w:type="spellEnd"/>
      <w:r w:rsidRPr="002971E5">
        <w:rPr>
          <w:rFonts w:ascii="Courier New" w:hAnsi="Courier New" w:cs="Courier New"/>
          <w:spacing w:val="-1"/>
          <w:sz w:val="18"/>
          <w:szCs w:val="18"/>
        </w:rPr>
        <w:t>=&lt;Regelnummer&gt;;</w:t>
      </w:r>
    </w:p>
    <w:p w14:paraId="4B022389" w14:textId="77777777" w:rsidR="002971E5" w:rsidRDefault="005A4EFD" w:rsidP="002C3BDB">
      <w:pPr>
        <w:pStyle w:val="Textkrper"/>
        <w:spacing w:before="57"/>
        <w:ind w:left="142"/>
        <w:rPr>
          <w:rFonts w:eastAsia="Courier New"/>
        </w:rPr>
      </w:pPr>
      <w:r w:rsidRPr="000371E0">
        <w:t xml:space="preserve">Für das Feld &lt;Regelnummer&gt; ist die entsprechende Nummer (Attribut </w:t>
      </w:r>
      <w:proofErr w:type="spellStart"/>
      <w:r w:rsidRPr="000371E0">
        <w:t>idRegeln</w:t>
      </w:r>
      <w:proofErr w:type="spellEnd"/>
      <w:r w:rsidRPr="000371E0">
        <w:t>) der Tabelle Regeln</w:t>
      </w:r>
      <w:r w:rsidR="002971E5">
        <w:rPr>
          <w:rFonts w:eastAsia="Courier New"/>
        </w:rPr>
        <w:t xml:space="preserve"> </w:t>
      </w:r>
      <w:r w:rsidRPr="000371E0">
        <w:t>anzugeben.</w:t>
      </w:r>
    </w:p>
    <w:p w14:paraId="2C1A1D41" w14:textId="77777777" w:rsidR="005A4EFD" w:rsidRPr="002971E5" w:rsidRDefault="005A4EFD" w:rsidP="002C3BDB">
      <w:pPr>
        <w:pStyle w:val="Textkrper"/>
        <w:spacing w:before="57"/>
        <w:ind w:left="142"/>
        <w:rPr>
          <w:rFonts w:eastAsia="Courier New"/>
        </w:rPr>
      </w:pPr>
      <w:r w:rsidRPr="000371E0">
        <w:t xml:space="preserve">Bei Teildatensätzen, welche mehrfach angelegt werden können, muss die Nummer des betreffenden Teildatensatzes in eckigen Klammern angehängt werden (z. B. </w:t>
      </w:r>
      <w:proofErr w:type="gramStart"/>
      <w:r w:rsidRPr="000371E0">
        <w:rPr>
          <w:rFonts w:eastAsia="Courier New"/>
        </w:rPr>
        <w:t>P[</w:t>
      </w:r>
      <w:proofErr w:type="gramEnd"/>
      <w:r w:rsidRPr="000371E0">
        <w:rPr>
          <w:rFonts w:eastAsia="Courier New"/>
        </w:rPr>
        <w:t xml:space="preserve">1], P[2] </w:t>
      </w:r>
      <w:r w:rsidRPr="000371E0">
        <w:t xml:space="preserve">usw.). Mit der Nummer des betreffenden Teildatensatzes ist der Inhalt des in der Tabelle </w:t>
      </w:r>
      <w:proofErr w:type="spellStart"/>
      <w:r w:rsidRPr="000371E0">
        <w:rPr>
          <w:rFonts w:eastAsia="Courier New"/>
        </w:rPr>
        <w:t>BogenFeld</w:t>
      </w:r>
      <w:proofErr w:type="spellEnd"/>
      <w:r w:rsidRPr="000371E0">
        <w:rPr>
          <w:rFonts w:eastAsia="Courier New"/>
        </w:rPr>
        <w:t xml:space="preserve"> </w:t>
      </w:r>
      <w:r w:rsidRPr="000371E0">
        <w:t>unter „</w:t>
      </w:r>
      <w:proofErr w:type="spellStart"/>
      <w:r w:rsidRPr="000371E0">
        <w:rPr>
          <w:rFonts w:eastAsia="Courier New"/>
        </w:rPr>
        <w:t>fkEindeutigBogenFeld</w:t>
      </w:r>
      <w:proofErr w:type="spellEnd"/>
      <w:r w:rsidRPr="000371E0">
        <w:t>“ definierten Feldes gemeint.</w:t>
      </w:r>
    </w:p>
    <w:p w14:paraId="00E12254" w14:textId="77777777" w:rsidR="005A4EFD" w:rsidRDefault="005A4EFD" w:rsidP="002C3BDB">
      <w:pPr>
        <w:pStyle w:val="Textkrper"/>
        <w:spacing w:before="57"/>
        <w:ind w:left="142"/>
        <w:rPr>
          <w:u w:val="single" w:color="000000"/>
        </w:rPr>
      </w:pPr>
      <w:bookmarkStart w:id="225" w:name="_bookmark240"/>
      <w:bookmarkEnd w:id="225"/>
      <w:r w:rsidRPr="000371E0">
        <w:rPr>
          <w:u w:val="single" w:color="000000"/>
        </w:rPr>
        <w:t>Beispiel einer Fehlerdatei:</w:t>
      </w:r>
    </w:p>
    <w:p w14:paraId="57EEB094" w14:textId="70D22838" w:rsidR="002C3BDB" w:rsidRDefault="00C77B4B" w:rsidP="002C3BDB">
      <w:pPr>
        <w:spacing w:before="77"/>
        <w:ind w:left="142"/>
        <w:rPr>
          <w:rFonts w:ascii="Courier New" w:eastAsia="Courier New" w:hAnsi="Courier New" w:cs="Courier New"/>
          <w:sz w:val="16"/>
          <w:szCs w:val="16"/>
        </w:rPr>
      </w:pPr>
      <w:bookmarkStart w:id="226" w:name="OLE_LINK68"/>
      <w:bookmarkStart w:id="227" w:name="OLE_LINK69"/>
      <w:bookmarkStart w:id="228" w:name="OLE_LINK70"/>
      <w:bookmarkStart w:id="229" w:name="OLE_LINK71"/>
      <w:bookmarkStart w:id="230" w:name="OLE_LINK72"/>
      <w:r>
        <w:rPr>
          <w:rFonts w:ascii="Courier New"/>
          <w:spacing w:val="-1"/>
          <w:sz w:val="16"/>
        </w:rPr>
        <w:t>HE1234</w:t>
      </w:r>
      <w:proofErr w:type="gramStart"/>
      <w:r>
        <w:rPr>
          <w:rFonts w:ascii="Courier New"/>
          <w:spacing w:val="-1"/>
          <w:sz w:val="16"/>
        </w:rPr>
        <w:t>A</w:t>
      </w:r>
      <w:bookmarkEnd w:id="226"/>
      <w:bookmarkEnd w:id="227"/>
      <w:bookmarkEnd w:id="228"/>
      <w:bookmarkEnd w:id="229"/>
      <w:bookmarkEnd w:id="230"/>
      <w:r w:rsidR="002C3BDB">
        <w:rPr>
          <w:rFonts w:ascii="Courier New"/>
          <w:spacing w:val="-1"/>
          <w:sz w:val="16"/>
        </w:rPr>
        <w:t>;</w:t>
      </w:r>
      <w:r>
        <w:rPr>
          <w:rFonts w:ascii="Courier New"/>
          <w:spacing w:val="-1"/>
          <w:sz w:val="16"/>
        </w:rPr>
        <w:t>SA</w:t>
      </w:r>
      <w:proofErr w:type="gramEnd"/>
      <w:r>
        <w:rPr>
          <w:rFonts w:ascii="Courier New"/>
          <w:spacing w:val="-1"/>
          <w:sz w:val="16"/>
        </w:rPr>
        <w:t>_HE</w:t>
      </w:r>
      <w:r w:rsidR="002C3BDB">
        <w:rPr>
          <w:rFonts w:ascii="Courier New"/>
          <w:spacing w:val="-1"/>
          <w:sz w:val="16"/>
        </w:rPr>
        <w:t>;62;1;</w:t>
      </w:r>
      <w:r w:rsidR="00962896">
        <w:rPr>
          <w:rFonts w:ascii="Courier New"/>
          <w:spacing w:val="-1"/>
          <w:sz w:val="16"/>
        </w:rPr>
        <w:t>2024</w:t>
      </w:r>
      <w:r>
        <w:rPr>
          <w:rFonts w:ascii="Courier New"/>
          <w:spacing w:val="-1"/>
          <w:sz w:val="16"/>
        </w:rPr>
        <w:t>;WERT;;</w:t>
      </w:r>
      <w:proofErr w:type="spellStart"/>
      <w:r w:rsidRPr="00C77B4B">
        <w:rPr>
          <w:rFonts w:ascii="Courier New" w:hAnsi="Courier New"/>
          <w:spacing w:val="-1"/>
          <w:sz w:val="16"/>
        </w:rPr>
        <w:t>HI_TIA</w:t>
      </w:r>
      <w:r w:rsidR="002C3BDB">
        <w:rPr>
          <w:rFonts w:ascii="Courier New"/>
          <w:spacing w:val="-1"/>
          <w:sz w:val="16"/>
        </w:rPr>
        <w:t>.</w:t>
      </w:r>
      <w:r w:rsidRPr="00C77B4B">
        <w:rPr>
          <w:rFonts w:ascii="Courier New"/>
          <w:spacing w:val="-1"/>
          <w:sz w:val="16"/>
        </w:rPr>
        <w:t>SCNIHSSA</w:t>
      </w:r>
      <w:r w:rsidR="002C3BDB">
        <w:rPr>
          <w:rFonts w:ascii="Courier New"/>
          <w:spacing w:val="-1"/>
          <w:sz w:val="16"/>
        </w:rPr>
        <w:t>;Der</w:t>
      </w:r>
      <w:proofErr w:type="spellEnd"/>
      <w:r w:rsidR="002C3BDB">
        <w:rPr>
          <w:rFonts w:ascii="Courier New"/>
          <w:spacing w:val="-1"/>
          <w:sz w:val="16"/>
        </w:rPr>
        <w:t xml:space="preserve"> Wert '</w:t>
      </w:r>
      <w:r>
        <w:rPr>
          <w:rFonts w:ascii="Courier New"/>
          <w:spacing w:val="-1"/>
          <w:sz w:val="16"/>
        </w:rPr>
        <w:t>45</w:t>
      </w:r>
      <w:r w:rsidR="002C3BDB">
        <w:rPr>
          <w:rFonts w:ascii="Courier New"/>
          <w:spacing w:val="-1"/>
          <w:sz w:val="16"/>
        </w:rPr>
        <w:t>' des Datenfeldes</w:t>
      </w:r>
      <w:r w:rsidR="002C3BDB">
        <w:rPr>
          <w:rFonts w:ascii="Courier New" w:eastAsia="Courier New" w:hAnsi="Courier New" w:cs="Courier New"/>
          <w:sz w:val="16"/>
          <w:szCs w:val="16"/>
        </w:rPr>
        <w:t xml:space="preserve"> </w:t>
      </w:r>
      <w:r w:rsidRPr="00C77B4B">
        <w:rPr>
          <w:rFonts w:ascii="Courier New" w:hAnsi="Courier New"/>
          <w:spacing w:val="-1"/>
          <w:sz w:val="16"/>
        </w:rPr>
        <w:t>SA_HE:</w:t>
      </w:r>
      <w:bookmarkStart w:id="231" w:name="OLE_LINK73"/>
      <w:bookmarkStart w:id="232" w:name="OLE_LINK74"/>
      <w:bookmarkStart w:id="233" w:name="OLE_LINK75"/>
      <w:r w:rsidRPr="00C77B4B">
        <w:rPr>
          <w:rFonts w:ascii="Courier New" w:hAnsi="Courier New"/>
          <w:spacing w:val="-1"/>
          <w:sz w:val="16"/>
        </w:rPr>
        <w:t>HI_TIA</w:t>
      </w:r>
      <w:bookmarkEnd w:id="231"/>
      <w:bookmarkEnd w:id="232"/>
      <w:bookmarkEnd w:id="233"/>
      <w:r w:rsidR="002C3BDB">
        <w:rPr>
          <w:rFonts w:ascii="Courier New" w:hAnsi="Courier New"/>
          <w:spacing w:val="-1"/>
          <w:sz w:val="16"/>
        </w:rPr>
        <w:t>:</w:t>
      </w:r>
      <w:r w:rsidRPr="00C77B4B">
        <w:rPr>
          <w:rFonts w:ascii="Courier New" w:hAnsi="Courier New"/>
          <w:spacing w:val="-1"/>
          <w:sz w:val="16"/>
        </w:rPr>
        <w:t>SCNIHSSA</w:t>
      </w:r>
      <w:r w:rsidR="002C3BDB">
        <w:rPr>
          <w:rFonts w:ascii="Courier New" w:hAnsi="Courier New"/>
          <w:spacing w:val="-1"/>
          <w:sz w:val="16"/>
        </w:rPr>
        <w:t xml:space="preserve"> "</w:t>
      </w:r>
      <w:r w:rsidRPr="00C77B4B">
        <w:rPr>
          <w:rFonts w:ascii="Courier New" w:hAnsi="Courier New"/>
          <w:spacing w:val="-1"/>
          <w:sz w:val="16"/>
        </w:rPr>
        <w:t>NIH-</w:t>
      </w:r>
      <w:proofErr w:type="spellStart"/>
      <w:r w:rsidRPr="00C77B4B">
        <w:rPr>
          <w:rFonts w:ascii="Courier New" w:hAnsi="Courier New"/>
          <w:spacing w:val="-1"/>
          <w:sz w:val="16"/>
        </w:rPr>
        <w:t>Stroke</w:t>
      </w:r>
      <w:proofErr w:type="spellEnd"/>
      <w:r w:rsidRPr="00C77B4B">
        <w:rPr>
          <w:rFonts w:ascii="Courier New" w:hAnsi="Courier New"/>
          <w:spacing w:val="-1"/>
          <w:sz w:val="16"/>
        </w:rPr>
        <w:t xml:space="preserve"> </w:t>
      </w:r>
      <w:proofErr w:type="spellStart"/>
      <w:r w:rsidRPr="00C77B4B">
        <w:rPr>
          <w:rFonts w:ascii="Courier New" w:hAnsi="Courier New"/>
          <w:spacing w:val="-1"/>
          <w:sz w:val="16"/>
        </w:rPr>
        <w:t>Scale</w:t>
      </w:r>
      <w:proofErr w:type="spellEnd"/>
      <w:r w:rsidRPr="00C77B4B">
        <w:rPr>
          <w:rFonts w:ascii="Courier New" w:hAnsi="Courier New"/>
          <w:spacing w:val="-1"/>
          <w:sz w:val="16"/>
        </w:rPr>
        <w:t xml:space="preserve"> bei Aufnahme</w:t>
      </w:r>
      <w:r w:rsidR="002C3BDB">
        <w:rPr>
          <w:rFonts w:ascii="Courier New" w:hAnsi="Courier New"/>
          <w:spacing w:val="-1"/>
          <w:sz w:val="16"/>
        </w:rPr>
        <w:t>" (Zeile 3</w:t>
      </w:r>
      <w:r>
        <w:rPr>
          <w:rFonts w:ascii="Courier New" w:hAnsi="Courier New"/>
          <w:spacing w:val="-1"/>
          <w:sz w:val="16"/>
        </w:rPr>
        <w:t>0</w:t>
      </w:r>
      <w:r w:rsidR="002C3BDB">
        <w:rPr>
          <w:rFonts w:ascii="Courier New" w:hAnsi="Courier New"/>
          <w:spacing w:val="-1"/>
          <w:sz w:val="16"/>
        </w:rPr>
        <w:t>) ist größer als '</w:t>
      </w:r>
      <w:r>
        <w:rPr>
          <w:rFonts w:ascii="Courier New" w:hAnsi="Courier New"/>
          <w:spacing w:val="-1"/>
          <w:sz w:val="16"/>
        </w:rPr>
        <w:t>42</w:t>
      </w:r>
      <w:r w:rsidR="002C3BDB">
        <w:rPr>
          <w:rFonts w:ascii="Courier New" w:hAnsi="Courier New"/>
          <w:spacing w:val="-1"/>
          <w:sz w:val="16"/>
        </w:rPr>
        <w:t>'&lt;CR&gt;&lt;LF&gt;</w:t>
      </w:r>
    </w:p>
    <w:p w14:paraId="7AF90337" w14:textId="31BEBA66" w:rsidR="002C3BDB" w:rsidRPr="002C3BDB" w:rsidRDefault="00C77B4B" w:rsidP="002C3BDB">
      <w:pPr>
        <w:spacing w:before="77"/>
        <w:ind w:left="142"/>
        <w:rPr>
          <w:rFonts w:ascii="Courier New"/>
          <w:spacing w:val="-1"/>
          <w:sz w:val="16"/>
        </w:rPr>
      </w:pPr>
      <w:r>
        <w:rPr>
          <w:rFonts w:ascii="Courier New"/>
          <w:spacing w:val="-1"/>
          <w:sz w:val="16"/>
        </w:rPr>
        <w:t>HE1234</w:t>
      </w:r>
      <w:proofErr w:type="gramStart"/>
      <w:r>
        <w:rPr>
          <w:rFonts w:ascii="Courier New"/>
          <w:spacing w:val="-1"/>
          <w:sz w:val="16"/>
        </w:rPr>
        <w:t>A</w:t>
      </w:r>
      <w:r w:rsidR="002C3BDB">
        <w:rPr>
          <w:rFonts w:ascii="Courier New"/>
          <w:spacing w:val="-1"/>
          <w:sz w:val="16"/>
        </w:rPr>
        <w:t>;</w:t>
      </w:r>
      <w:r>
        <w:rPr>
          <w:rFonts w:ascii="Courier New"/>
          <w:spacing w:val="-1"/>
          <w:sz w:val="16"/>
        </w:rPr>
        <w:t>SA</w:t>
      </w:r>
      <w:proofErr w:type="gramEnd"/>
      <w:r>
        <w:rPr>
          <w:rFonts w:ascii="Courier New"/>
          <w:spacing w:val="-1"/>
          <w:sz w:val="16"/>
        </w:rPr>
        <w:t>_HE</w:t>
      </w:r>
      <w:r w:rsidR="002C3BDB">
        <w:rPr>
          <w:rFonts w:ascii="Courier New"/>
          <w:spacing w:val="-1"/>
          <w:sz w:val="16"/>
        </w:rPr>
        <w:t>;69;1;</w:t>
      </w:r>
      <w:r w:rsidR="00962896">
        <w:rPr>
          <w:rFonts w:ascii="Courier New"/>
          <w:spacing w:val="-1"/>
          <w:sz w:val="16"/>
        </w:rPr>
        <w:t>2024</w:t>
      </w:r>
      <w:r w:rsidR="002C3BDB">
        <w:rPr>
          <w:rFonts w:ascii="Courier New"/>
          <w:spacing w:val="-1"/>
          <w:sz w:val="16"/>
        </w:rPr>
        <w:t>;REGEL;</w:t>
      </w:r>
      <w:r>
        <w:rPr>
          <w:rFonts w:ascii="Courier New"/>
          <w:spacing w:val="-1"/>
          <w:sz w:val="16"/>
        </w:rPr>
        <w:t>33</w:t>
      </w:r>
      <w:r w:rsidR="002C3BDB">
        <w:rPr>
          <w:rFonts w:ascii="Courier New"/>
          <w:spacing w:val="-1"/>
          <w:sz w:val="16"/>
        </w:rPr>
        <w:t>;</w:t>
      </w:r>
      <w:r>
        <w:rPr>
          <w:rFonts w:ascii="Courier New"/>
          <w:spacing w:val="-1"/>
          <w:sz w:val="16"/>
        </w:rPr>
        <w:t>HI_TIA;</w:t>
      </w:r>
      <w:r w:rsidRPr="00C77B4B">
        <w:rPr>
          <w:rFonts w:ascii="Courier New"/>
          <w:spacing w:val="-1"/>
          <w:sz w:val="16"/>
        </w:rPr>
        <w:t>Gef</w:t>
      </w:r>
      <w:r w:rsidRPr="00C77B4B">
        <w:rPr>
          <w:rFonts w:ascii="Courier New"/>
          <w:spacing w:val="-1"/>
          <w:sz w:val="16"/>
        </w:rPr>
        <w:t>äß</w:t>
      </w:r>
      <w:r w:rsidRPr="00C77B4B">
        <w:rPr>
          <w:rFonts w:ascii="Courier New"/>
          <w:spacing w:val="-1"/>
          <w:sz w:val="16"/>
        </w:rPr>
        <w:t>verschluss" ist nicht "ja" [1], obwohl "M2" ausgef</w:t>
      </w:r>
      <w:r w:rsidRPr="00C77B4B">
        <w:rPr>
          <w:rFonts w:ascii="Courier New"/>
          <w:spacing w:val="-1"/>
          <w:sz w:val="16"/>
        </w:rPr>
        <w:t>ü</w:t>
      </w:r>
      <w:r>
        <w:rPr>
          <w:rFonts w:ascii="Courier New"/>
          <w:spacing w:val="-1"/>
          <w:sz w:val="16"/>
        </w:rPr>
        <w:t>llt ist</w:t>
      </w:r>
      <w:r w:rsidR="002C3BDB">
        <w:rPr>
          <w:rFonts w:ascii="Courier New"/>
          <w:spacing w:val="-1"/>
          <w:sz w:val="16"/>
        </w:rPr>
        <w:t>&lt;CR&gt;&lt;LF&gt;</w:t>
      </w:r>
    </w:p>
    <w:p w14:paraId="3DFD5E66" w14:textId="77777777" w:rsidR="005A4EFD" w:rsidRPr="00B40DA8" w:rsidRDefault="002C3BDB" w:rsidP="00B40DA8">
      <w:pPr>
        <w:spacing w:before="240" w:after="120" w:line="317" w:lineRule="auto"/>
        <w:ind w:left="142" w:right="329"/>
        <w:rPr>
          <w:b/>
        </w:rPr>
      </w:pPr>
      <w:r w:rsidRPr="00B40DA8">
        <w:rPr>
          <w:b/>
        </w:rPr>
        <w:t>S</w:t>
      </w:r>
      <w:r w:rsidR="005A4EFD" w:rsidRPr="00B40DA8">
        <w:rPr>
          <w:b/>
        </w:rPr>
        <w:t>tandardisierung der Meldungen bei Bestätigungsstatus mit Fehlerart DOPPELT</w:t>
      </w:r>
      <w:r w:rsidRPr="00B40DA8">
        <w:rPr>
          <w:b/>
        </w:rPr>
        <w:t xml:space="preserve">: </w:t>
      </w:r>
    </w:p>
    <w:p w14:paraId="3C1B4DFD" w14:textId="77777777" w:rsidR="002C3BDB" w:rsidRPr="00C77B4B" w:rsidRDefault="002C3BDB" w:rsidP="002C3BDB">
      <w:pPr>
        <w:spacing w:before="90"/>
        <w:ind w:left="142"/>
        <w:rPr>
          <w:rFonts w:ascii="Courier New" w:hAnsi="Courier New" w:cs="Courier New"/>
          <w:spacing w:val="-6"/>
        </w:rPr>
      </w:pPr>
      <w:r w:rsidRPr="00C77B4B">
        <w:rPr>
          <w:rFonts w:ascii="Courier New" w:hAnsi="Courier New" w:cs="Courier New"/>
        </w:rPr>
        <w:t>Es</w:t>
      </w:r>
      <w:r w:rsidRPr="00C77B4B">
        <w:rPr>
          <w:rFonts w:ascii="Courier New" w:hAnsi="Courier New" w:cs="Courier New"/>
          <w:spacing w:val="-7"/>
        </w:rPr>
        <w:t xml:space="preserve"> </w:t>
      </w:r>
      <w:r w:rsidRPr="00C77B4B">
        <w:rPr>
          <w:rFonts w:ascii="Courier New" w:hAnsi="Courier New" w:cs="Courier New"/>
        </w:rPr>
        <w:t>wurde</w:t>
      </w:r>
      <w:r w:rsidRPr="00C77B4B">
        <w:rPr>
          <w:rFonts w:ascii="Courier New" w:hAnsi="Courier New" w:cs="Courier New"/>
          <w:spacing w:val="-7"/>
        </w:rPr>
        <w:t xml:space="preserve"> </w:t>
      </w:r>
      <w:r w:rsidRPr="00C77B4B">
        <w:rPr>
          <w:rFonts w:ascii="Courier New" w:hAnsi="Courier New" w:cs="Courier New"/>
        </w:rPr>
        <w:t>bereits</w:t>
      </w:r>
      <w:r w:rsidRPr="00C77B4B">
        <w:rPr>
          <w:rFonts w:ascii="Courier New" w:hAnsi="Courier New" w:cs="Courier New"/>
          <w:spacing w:val="-6"/>
        </w:rPr>
        <w:t xml:space="preserve"> </w:t>
      </w:r>
      <w:r w:rsidRPr="00C77B4B">
        <w:rPr>
          <w:rFonts w:ascii="Courier New" w:hAnsi="Courier New" w:cs="Courier New"/>
        </w:rPr>
        <w:t>ein</w:t>
      </w:r>
      <w:r w:rsidRPr="00C77B4B">
        <w:rPr>
          <w:rFonts w:ascii="Courier New" w:hAnsi="Courier New" w:cs="Courier New"/>
          <w:spacing w:val="-6"/>
        </w:rPr>
        <w:t xml:space="preserve"> </w:t>
      </w:r>
      <w:r w:rsidRPr="00C77B4B">
        <w:rPr>
          <w:rFonts w:ascii="Courier New" w:hAnsi="Courier New" w:cs="Courier New"/>
        </w:rPr>
        <w:t>anderer</w:t>
      </w:r>
      <w:r w:rsidRPr="00C77B4B">
        <w:rPr>
          <w:rFonts w:ascii="Courier New" w:hAnsi="Courier New" w:cs="Courier New"/>
          <w:spacing w:val="-5"/>
        </w:rPr>
        <w:t xml:space="preserve"> </w:t>
      </w:r>
      <w:r w:rsidRPr="00C77B4B">
        <w:rPr>
          <w:rFonts w:ascii="Courier New" w:hAnsi="Courier New" w:cs="Courier New"/>
          <w:spacing w:val="-2"/>
        </w:rPr>
        <w:t>Da</w:t>
      </w:r>
      <w:r w:rsidRPr="00C77B4B">
        <w:rPr>
          <w:rFonts w:ascii="Courier New" w:hAnsi="Courier New" w:cs="Courier New"/>
          <w:spacing w:val="-1"/>
        </w:rPr>
        <w:t>t</w:t>
      </w:r>
      <w:r w:rsidRPr="00C77B4B">
        <w:rPr>
          <w:rFonts w:ascii="Courier New" w:hAnsi="Courier New" w:cs="Courier New"/>
          <w:spacing w:val="-2"/>
        </w:rPr>
        <w:t>en</w:t>
      </w:r>
      <w:r w:rsidRPr="00C77B4B">
        <w:rPr>
          <w:rFonts w:ascii="Courier New" w:hAnsi="Courier New" w:cs="Courier New"/>
          <w:spacing w:val="-1"/>
        </w:rPr>
        <w:t>satz</w:t>
      </w:r>
      <w:r w:rsidRPr="00C77B4B">
        <w:rPr>
          <w:rFonts w:ascii="Courier New" w:hAnsi="Courier New" w:cs="Courier New"/>
          <w:spacing w:val="-4"/>
        </w:rPr>
        <w:t xml:space="preserve"> </w:t>
      </w:r>
      <w:r w:rsidRPr="00C77B4B">
        <w:rPr>
          <w:rFonts w:ascii="Courier New" w:hAnsi="Courier New" w:cs="Courier New"/>
          <w:spacing w:val="-2"/>
        </w:rPr>
        <w:t>m</w:t>
      </w:r>
      <w:r w:rsidRPr="00C77B4B">
        <w:rPr>
          <w:rFonts w:ascii="Courier New" w:hAnsi="Courier New" w:cs="Courier New"/>
          <w:spacing w:val="-1"/>
        </w:rPr>
        <w:t>it</w:t>
      </w:r>
      <w:r w:rsidRPr="00C77B4B">
        <w:rPr>
          <w:rFonts w:ascii="Courier New" w:hAnsi="Courier New" w:cs="Courier New"/>
          <w:spacing w:val="-6"/>
        </w:rPr>
        <w:t xml:space="preserve"> </w:t>
      </w:r>
      <w:r w:rsidRPr="00C77B4B">
        <w:rPr>
          <w:rFonts w:ascii="Courier New" w:hAnsi="Courier New" w:cs="Courier New"/>
        </w:rPr>
        <w:t>derselben</w:t>
      </w:r>
      <w:r w:rsidRPr="00C77B4B">
        <w:rPr>
          <w:rFonts w:ascii="Courier New" w:hAnsi="Courier New" w:cs="Courier New"/>
          <w:spacing w:val="-6"/>
        </w:rPr>
        <w:t xml:space="preserve"> </w:t>
      </w:r>
      <w:r w:rsidRPr="00C77B4B">
        <w:rPr>
          <w:rFonts w:ascii="Courier New" w:hAnsi="Courier New" w:cs="Courier New"/>
        </w:rPr>
        <w:t>Registriernummer</w:t>
      </w:r>
      <w:r w:rsidRPr="00C77B4B">
        <w:rPr>
          <w:rFonts w:ascii="Courier New" w:hAnsi="Courier New" w:cs="Courier New"/>
          <w:spacing w:val="-7"/>
        </w:rPr>
        <w:t xml:space="preserve"> </w:t>
      </w:r>
      <w:r w:rsidRPr="00C77B4B">
        <w:rPr>
          <w:rFonts w:ascii="Courier New" w:hAnsi="Courier New" w:cs="Courier New"/>
          <w:spacing w:val="-2"/>
        </w:rPr>
        <w:t>und</w:t>
      </w:r>
      <w:r w:rsidRPr="00C77B4B">
        <w:rPr>
          <w:rFonts w:ascii="Courier New" w:hAnsi="Courier New" w:cs="Courier New"/>
          <w:spacing w:val="-7"/>
        </w:rPr>
        <w:t xml:space="preserve"> </w:t>
      </w:r>
      <w:r w:rsidRPr="00C77B4B">
        <w:rPr>
          <w:rFonts w:ascii="Courier New" w:hAnsi="Courier New" w:cs="Courier New"/>
          <w:spacing w:val="-2"/>
        </w:rPr>
        <w:t>V</w:t>
      </w:r>
      <w:r w:rsidRPr="00C77B4B">
        <w:rPr>
          <w:rFonts w:ascii="Courier New" w:hAnsi="Courier New" w:cs="Courier New"/>
          <w:spacing w:val="-1"/>
        </w:rPr>
        <w:t>ersio</w:t>
      </w:r>
      <w:r w:rsidRPr="00C77B4B">
        <w:rPr>
          <w:rFonts w:ascii="Courier New" w:hAnsi="Courier New" w:cs="Courier New"/>
          <w:spacing w:val="-2"/>
        </w:rPr>
        <w:t>n</w:t>
      </w:r>
      <w:r w:rsidRPr="00C77B4B">
        <w:rPr>
          <w:rFonts w:ascii="Courier New" w:hAnsi="Courier New" w:cs="Courier New"/>
          <w:spacing w:val="-1"/>
        </w:rPr>
        <w:t>sn</w:t>
      </w:r>
      <w:r w:rsidRPr="00C77B4B">
        <w:rPr>
          <w:rFonts w:ascii="Courier New" w:hAnsi="Courier New" w:cs="Courier New"/>
          <w:spacing w:val="-2"/>
        </w:rPr>
        <w:t>umme</w:t>
      </w:r>
      <w:r w:rsidRPr="00C77B4B">
        <w:rPr>
          <w:rFonts w:ascii="Courier New" w:hAnsi="Courier New" w:cs="Courier New"/>
          <w:spacing w:val="-1"/>
        </w:rPr>
        <w:t>r</w:t>
      </w:r>
      <w:r w:rsidRPr="00C77B4B">
        <w:rPr>
          <w:rFonts w:ascii="Courier New" w:hAnsi="Courier New" w:cs="Courier New"/>
          <w:spacing w:val="-6"/>
        </w:rPr>
        <w:t xml:space="preserve"> </w:t>
      </w:r>
      <w:r w:rsidRPr="00C77B4B">
        <w:rPr>
          <w:rFonts w:ascii="Courier New" w:hAnsi="Courier New" w:cs="Courier New"/>
          <w:spacing w:val="-2"/>
        </w:rPr>
        <w:t>üb</w:t>
      </w:r>
      <w:r w:rsidRPr="00C77B4B">
        <w:rPr>
          <w:rFonts w:ascii="Courier New" w:hAnsi="Courier New" w:cs="Courier New"/>
          <w:spacing w:val="-1"/>
        </w:rPr>
        <w:t>er</w:t>
      </w:r>
      <w:r w:rsidRPr="00C77B4B">
        <w:rPr>
          <w:rFonts w:ascii="Courier New" w:hAnsi="Courier New" w:cs="Courier New"/>
          <w:spacing w:val="-2"/>
        </w:rPr>
        <w:t>m</w:t>
      </w:r>
      <w:r w:rsidRPr="00C77B4B">
        <w:rPr>
          <w:rFonts w:ascii="Courier New" w:hAnsi="Courier New" w:cs="Courier New"/>
          <w:spacing w:val="-1"/>
        </w:rPr>
        <w:t>ittelt.</w:t>
      </w:r>
    </w:p>
    <w:p w14:paraId="7E8BC211" w14:textId="77777777" w:rsidR="005A4EFD" w:rsidRPr="002C3BDB" w:rsidRDefault="005A4EFD" w:rsidP="002C3BDB">
      <w:pPr>
        <w:spacing w:before="90"/>
        <w:ind w:left="142"/>
        <w:rPr>
          <w:rFonts w:ascii="Courier New" w:hAnsi="Courier New" w:cs="Courier New"/>
          <w:spacing w:val="-6"/>
          <w:w w:val="85"/>
          <w:sz w:val="18"/>
          <w:szCs w:val="18"/>
        </w:rPr>
      </w:pPr>
      <w:r w:rsidRPr="000371E0">
        <w:t>Standardisierung der Meldungen bei der Fehlerart WERT</w:t>
      </w:r>
      <w:r w:rsidR="002C3BDB">
        <w:t>:</w:t>
      </w:r>
    </w:p>
    <w:p w14:paraId="52A0FA3D" w14:textId="51C1955A" w:rsidR="00C77B4B" w:rsidRDefault="005A4EFD" w:rsidP="00C77B4B">
      <w:pPr>
        <w:pStyle w:val="Textkrper"/>
        <w:spacing w:before="130"/>
      </w:pPr>
      <w:r w:rsidRPr="000371E0">
        <w:t xml:space="preserve">Bei feldbezogenen Fehlern sind die standardisierten Fehlermeldungen aus Abschnitt </w:t>
      </w:r>
      <w:hyperlink w:anchor="_bookmark149" w:history="1">
        <w:r w:rsidR="00C77B4B">
          <w:fldChar w:fldCharType="begin"/>
        </w:r>
        <w:r w:rsidR="00C77B4B">
          <w:instrText xml:space="preserve"> REF _Ref479695084 \r \h </w:instrText>
        </w:r>
        <w:r w:rsidR="00C77B4B">
          <w:fldChar w:fldCharType="separate"/>
        </w:r>
        <w:r w:rsidR="006C4E52">
          <w:t>3.5.1</w:t>
        </w:r>
        <w:r w:rsidR="00C77B4B">
          <w:fldChar w:fldCharType="end"/>
        </w:r>
      </w:hyperlink>
      <w:r w:rsidR="00C77B4B">
        <w:t xml:space="preserve"> zu verwenden.</w:t>
      </w:r>
    </w:p>
    <w:p w14:paraId="04ACDDF1" w14:textId="77777777" w:rsidR="005A4EFD" w:rsidRPr="00B40DA8" w:rsidRDefault="005A4EFD" w:rsidP="00B40DA8">
      <w:pPr>
        <w:pStyle w:val="Textkrper"/>
        <w:spacing w:before="240"/>
        <w:rPr>
          <w:b/>
        </w:rPr>
      </w:pPr>
      <w:r w:rsidRPr="00B40DA8">
        <w:rPr>
          <w:b/>
        </w:rPr>
        <w:lastRenderedPageBreak/>
        <w:t>Standardisierung der Meldungen bei Bestätigungsstatus mit Fehlerart TDS</w:t>
      </w:r>
    </w:p>
    <w:p w14:paraId="76CB099D" w14:textId="77777777" w:rsidR="005A4EFD" w:rsidRDefault="005A4EFD" w:rsidP="00B40DA8">
      <w:pPr>
        <w:pStyle w:val="Textkrper"/>
        <w:tabs>
          <w:tab w:val="left" w:pos="385"/>
        </w:tabs>
        <w:spacing w:before="125"/>
      </w:pPr>
      <w:r w:rsidRPr="000371E0">
        <w:t xml:space="preserve">Wenn ein obligatorischer Teildatensatz (Attribut </w:t>
      </w:r>
      <w:proofErr w:type="spellStart"/>
      <w:r w:rsidRPr="000371E0">
        <w:t>Bogen.fkBogenZahl</w:t>
      </w:r>
      <w:proofErr w:type="spellEnd"/>
      <w:r w:rsidRPr="000371E0">
        <w:t xml:space="preserve"> ist + oder 1, oder ein zu einem </w:t>
      </w:r>
      <w:proofErr w:type="spellStart"/>
      <w:r w:rsidRPr="000371E0">
        <w:t>Kindteildatensatz</w:t>
      </w:r>
      <w:proofErr w:type="spellEnd"/>
      <w:r w:rsidRPr="000371E0">
        <w:t xml:space="preserve"> zugehöriger Mutterteildatensatz) eines Vorgangs in den Exportdateien einer Transaktion nicht vorkommt, so ist folgende Fehlermeldung auszugeben:</w:t>
      </w:r>
    </w:p>
    <w:p w14:paraId="663CCC89" w14:textId="77777777" w:rsidR="00B40DA8" w:rsidRPr="00B40DA8" w:rsidRDefault="00B40DA8" w:rsidP="00B40DA8">
      <w:pPr>
        <w:spacing w:before="120" w:after="120"/>
        <w:ind w:left="68" w:firstLine="74"/>
        <w:rPr>
          <w:rFonts w:ascii="Courier New" w:eastAsia="Century Gothic" w:hAnsi="Courier New" w:cs="Courier New"/>
        </w:rPr>
      </w:pPr>
      <w:r w:rsidRPr="00B40DA8">
        <w:rPr>
          <w:rFonts w:ascii="Courier New" w:hAnsi="Courier New" w:cs="Courier New"/>
          <w:w w:val="90"/>
        </w:rPr>
        <w:t>Erforderlicher</w:t>
      </w:r>
      <w:r w:rsidRPr="00B40DA8">
        <w:rPr>
          <w:rFonts w:ascii="Courier New" w:hAnsi="Courier New" w:cs="Courier New"/>
          <w:spacing w:val="42"/>
          <w:w w:val="90"/>
        </w:rPr>
        <w:t xml:space="preserve"> </w:t>
      </w:r>
      <w:r w:rsidRPr="00B40DA8">
        <w:rPr>
          <w:rFonts w:ascii="Courier New" w:hAnsi="Courier New" w:cs="Courier New"/>
          <w:spacing w:val="-2"/>
          <w:w w:val="90"/>
        </w:rPr>
        <w:t>T</w:t>
      </w:r>
      <w:r w:rsidRPr="00B40DA8">
        <w:rPr>
          <w:rFonts w:ascii="Courier New" w:hAnsi="Courier New" w:cs="Courier New"/>
          <w:spacing w:val="-3"/>
          <w:w w:val="90"/>
        </w:rPr>
        <w:t>eilda</w:t>
      </w:r>
      <w:r w:rsidRPr="00B40DA8">
        <w:rPr>
          <w:rFonts w:ascii="Courier New" w:hAnsi="Courier New" w:cs="Courier New"/>
          <w:spacing w:val="-2"/>
          <w:w w:val="90"/>
        </w:rPr>
        <w:t>t</w:t>
      </w:r>
      <w:r w:rsidRPr="00B40DA8">
        <w:rPr>
          <w:rFonts w:ascii="Courier New" w:hAnsi="Courier New" w:cs="Courier New"/>
          <w:spacing w:val="-3"/>
          <w:w w:val="90"/>
        </w:rPr>
        <w:t>ensa</w:t>
      </w:r>
      <w:r w:rsidRPr="00B40DA8">
        <w:rPr>
          <w:rFonts w:ascii="Courier New" w:hAnsi="Courier New" w:cs="Courier New"/>
          <w:spacing w:val="-2"/>
          <w:w w:val="90"/>
        </w:rPr>
        <w:t>tz</w:t>
      </w:r>
      <w:r w:rsidRPr="00B40DA8">
        <w:rPr>
          <w:rFonts w:ascii="Courier New" w:hAnsi="Courier New" w:cs="Courier New"/>
          <w:spacing w:val="39"/>
          <w:w w:val="90"/>
        </w:rPr>
        <w:t xml:space="preserve"> </w:t>
      </w:r>
      <w:r w:rsidRPr="00B40DA8">
        <w:rPr>
          <w:rFonts w:ascii="Courier New" w:hAnsi="Courier New" w:cs="Courier New"/>
          <w:w w:val="90"/>
        </w:rPr>
        <w:t>&lt;Bogen.name&gt;</w:t>
      </w:r>
      <w:r w:rsidRPr="00B40DA8">
        <w:rPr>
          <w:rFonts w:ascii="Courier New" w:hAnsi="Courier New" w:cs="Courier New"/>
          <w:spacing w:val="-18"/>
          <w:w w:val="90"/>
        </w:rPr>
        <w:t xml:space="preserve"> </w:t>
      </w:r>
      <w:r w:rsidRPr="00B40DA8">
        <w:rPr>
          <w:rFonts w:ascii="Courier New" w:hAnsi="Courier New" w:cs="Courier New"/>
          <w:spacing w:val="-1"/>
          <w:w w:val="90"/>
        </w:rPr>
        <w:t>("&lt;</w:t>
      </w:r>
      <w:proofErr w:type="spellStart"/>
      <w:r w:rsidRPr="00B40DA8">
        <w:rPr>
          <w:rFonts w:ascii="Courier New" w:hAnsi="Courier New" w:cs="Courier New"/>
          <w:spacing w:val="-1"/>
          <w:w w:val="90"/>
        </w:rPr>
        <w:t>Bogen.bezeichnung</w:t>
      </w:r>
      <w:proofErr w:type="spellEnd"/>
      <w:r w:rsidRPr="00B40DA8">
        <w:rPr>
          <w:rFonts w:ascii="Courier New" w:hAnsi="Courier New" w:cs="Courier New"/>
          <w:spacing w:val="-1"/>
          <w:w w:val="90"/>
        </w:rPr>
        <w:t>&gt;"</w:t>
      </w:r>
      <w:r w:rsidRPr="00B40DA8">
        <w:rPr>
          <w:rFonts w:ascii="Courier New" w:hAnsi="Courier New" w:cs="Courier New"/>
          <w:spacing w:val="-2"/>
          <w:w w:val="90"/>
        </w:rPr>
        <w:t>)</w:t>
      </w:r>
      <w:r w:rsidRPr="00B40DA8">
        <w:rPr>
          <w:rFonts w:ascii="Courier New" w:hAnsi="Courier New" w:cs="Courier New"/>
          <w:spacing w:val="37"/>
          <w:w w:val="90"/>
        </w:rPr>
        <w:t xml:space="preserve"> </w:t>
      </w:r>
      <w:r w:rsidRPr="00B40DA8">
        <w:rPr>
          <w:rFonts w:ascii="Courier New" w:hAnsi="Courier New" w:cs="Courier New"/>
          <w:w w:val="90"/>
        </w:rPr>
        <w:t>existiert</w:t>
      </w:r>
      <w:r w:rsidRPr="00B40DA8">
        <w:rPr>
          <w:rFonts w:ascii="Courier New" w:hAnsi="Courier New" w:cs="Courier New"/>
          <w:spacing w:val="37"/>
          <w:w w:val="90"/>
        </w:rPr>
        <w:t xml:space="preserve"> </w:t>
      </w:r>
      <w:r w:rsidRPr="00B40DA8">
        <w:rPr>
          <w:rFonts w:ascii="Courier New" w:hAnsi="Courier New" w:cs="Courier New"/>
          <w:spacing w:val="-2"/>
          <w:w w:val="90"/>
        </w:rPr>
        <w:t>nich</w:t>
      </w:r>
      <w:r w:rsidRPr="00B40DA8">
        <w:rPr>
          <w:rFonts w:ascii="Courier New" w:hAnsi="Courier New" w:cs="Courier New"/>
          <w:spacing w:val="-1"/>
          <w:w w:val="90"/>
        </w:rPr>
        <w:t>t.</w:t>
      </w:r>
    </w:p>
    <w:p w14:paraId="457F9164" w14:textId="25304087" w:rsidR="005A4EFD" w:rsidRDefault="005A4EFD" w:rsidP="00B40DA8">
      <w:pPr>
        <w:pStyle w:val="Textkrper"/>
        <w:tabs>
          <w:tab w:val="left" w:pos="385"/>
        </w:tabs>
        <w:spacing w:before="60"/>
      </w:pPr>
      <w:r w:rsidRPr="000371E0">
        <w:t xml:space="preserve">Wenn die Existenzbedingung eines </w:t>
      </w:r>
      <w:proofErr w:type="spellStart"/>
      <w:r w:rsidRPr="000371E0">
        <w:t>Kindteildatensatzes</w:t>
      </w:r>
      <w:proofErr w:type="spellEnd"/>
      <w:r w:rsidRPr="000371E0">
        <w:t xml:space="preserve"> im zugehörigen Mutterteildatensatz erfüllt ist, aber kein </w:t>
      </w:r>
      <w:proofErr w:type="spellStart"/>
      <w:r w:rsidRPr="000371E0">
        <w:t>Kindteildatensatz</w:t>
      </w:r>
      <w:proofErr w:type="spellEnd"/>
      <w:r w:rsidRPr="000371E0">
        <w:t xml:space="preserve"> vorhanden ist, so ist folgende Fehlermeldung auszugeben (Abschnitt </w:t>
      </w:r>
      <w:r w:rsidR="00B40DA8">
        <w:fldChar w:fldCharType="begin"/>
      </w:r>
      <w:r w:rsidR="00B40DA8">
        <w:instrText xml:space="preserve"> REF _Ref479423045 \r \h </w:instrText>
      </w:r>
      <w:r w:rsidR="00B40DA8">
        <w:fldChar w:fldCharType="separate"/>
      </w:r>
      <w:r w:rsidR="006C4E52">
        <w:t>3.4.2</w:t>
      </w:r>
      <w:r w:rsidR="00B40DA8">
        <w:fldChar w:fldCharType="end"/>
      </w:r>
      <w:hyperlink w:anchor="_bookmark119" w:history="1">
        <w:r w:rsidR="00B40DA8">
          <w:t>)</w:t>
        </w:r>
      </w:hyperlink>
      <w:r w:rsidR="00B40DA8">
        <w:t>:</w:t>
      </w:r>
    </w:p>
    <w:p w14:paraId="49F97934" w14:textId="77777777" w:rsidR="00B40DA8" w:rsidRPr="00B40DA8" w:rsidRDefault="00B40DA8" w:rsidP="00B40DA8">
      <w:pPr>
        <w:spacing w:before="120" w:after="120" w:line="283" w:lineRule="auto"/>
        <w:ind w:left="142" w:right="1"/>
        <w:rPr>
          <w:rFonts w:ascii="Courier New" w:eastAsia="Century Gothic" w:hAnsi="Courier New" w:cs="Courier New"/>
        </w:rPr>
      </w:pPr>
      <w:r w:rsidRPr="00B40DA8">
        <w:rPr>
          <w:rFonts w:ascii="Courier New" w:hAnsi="Courier New" w:cs="Courier New"/>
          <w:spacing w:val="-2"/>
        </w:rPr>
        <w:t>Die</w:t>
      </w:r>
      <w:r w:rsidRPr="00B40DA8">
        <w:rPr>
          <w:rFonts w:ascii="Courier New" w:hAnsi="Courier New" w:cs="Courier New"/>
          <w:spacing w:val="-10"/>
        </w:rPr>
        <w:t xml:space="preserve"> </w:t>
      </w:r>
      <w:r w:rsidRPr="00B40DA8">
        <w:rPr>
          <w:rFonts w:ascii="Courier New" w:hAnsi="Courier New" w:cs="Courier New"/>
        </w:rPr>
        <w:t>Angaben</w:t>
      </w:r>
      <w:r w:rsidRPr="00B40DA8">
        <w:rPr>
          <w:rFonts w:ascii="Courier New" w:hAnsi="Courier New" w:cs="Courier New"/>
          <w:spacing w:val="-8"/>
        </w:rPr>
        <w:t xml:space="preserve"> </w:t>
      </w:r>
      <w:r w:rsidRPr="00B40DA8">
        <w:rPr>
          <w:rFonts w:ascii="Courier New" w:hAnsi="Courier New" w:cs="Courier New"/>
        </w:rPr>
        <w:t>im</w:t>
      </w:r>
      <w:r w:rsidRPr="00B40DA8">
        <w:rPr>
          <w:rFonts w:ascii="Courier New" w:hAnsi="Courier New" w:cs="Courier New"/>
          <w:spacing w:val="-11"/>
        </w:rPr>
        <w:t xml:space="preserve"> </w:t>
      </w:r>
      <w:r w:rsidRPr="00B40DA8">
        <w:rPr>
          <w:rFonts w:ascii="Courier New" w:hAnsi="Courier New" w:cs="Courier New"/>
          <w:spacing w:val="-2"/>
        </w:rPr>
        <w:t>Da</w:t>
      </w:r>
      <w:r w:rsidRPr="00B40DA8">
        <w:rPr>
          <w:rFonts w:ascii="Courier New" w:hAnsi="Courier New" w:cs="Courier New"/>
          <w:spacing w:val="-1"/>
        </w:rPr>
        <w:t>t</w:t>
      </w:r>
      <w:r w:rsidRPr="00B40DA8">
        <w:rPr>
          <w:rFonts w:ascii="Courier New" w:hAnsi="Courier New" w:cs="Courier New"/>
          <w:spacing w:val="-2"/>
        </w:rPr>
        <w:t>ensa</w:t>
      </w:r>
      <w:r w:rsidRPr="00B40DA8">
        <w:rPr>
          <w:rFonts w:ascii="Courier New" w:hAnsi="Courier New" w:cs="Courier New"/>
          <w:spacing w:val="-1"/>
        </w:rPr>
        <w:t>tz</w:t>
      </w:r>
      <w:r w:rsidRPr="00B40DA8">
        <w:rPr>
          <w:rFonts w:ascii="Courier New" w:hAnsi="Courier New" w:cs="Courier New"/>
          <w:spacing w:val="-7"/>
        </w:rPr>
        <w:t xml:space="preserve"> </w:t>
      </w:r>
      <w:r w:rsidRPr="00B40DA8">
        <w:rPr>
          <w:rFonts w:ascii="Courier New" w:hAnsi="Courier New" w:cs="Courier New"/>
        </w:rPr>
        <w:t>erfordern</w:t>
      </w:r>
      <w:r w:rsidRPr="00B40DA8">
        <w:rPr>
          <w:rFonts w:ascii="Courier New" w:hAnsi="Courier New" w:cs="Courier New"/>
          <w:spacing w:val="-8"/>
        </w:rPr>
        <w:t xml:space="preserve"> </w:t>
      </w:r>
      <w:r w:rsidRPr="00B40DA8">
        <w:rPr>
          <w:rFonts w:ascii="Courier New" w:hAnsi="Courier New" w:cs="Courier New"/>
          <w:spacing w:val="-2"/>
        </w:rPr>
        <w:t>einen</w:t>
      </w:r>
      <w:r w:rsidRPr="00B40DA8">
        <w:rPr>
          <w:rFonts w:ascii="Courier New" w:hAnsi="Courier New" w:cs="Courier New"/>
          <w:spacing w:val="-9"/>
        </w:rPr>
        <w:t xml:space="preserve"> </w:t>
      </w:r>
      <w:r w:rsidRPr="00B40DA8">
        <w:rPr>
          <w:rFonts w:ascii="Courier New" w:hAnsi="Courier New" w:cs="Courier New"/>
          <w:spacing w:val="-2"/>
        </w:rPr>
        <w:t>T</w:t>
      </w:r>
      <w:r w:rsidRPr="00B40DA8">
        <w:rPr>
          <w:rFonts w:ascii="Courier New" w:hAnsi="Courier New" w:cs="Courier New"/>
          <w:spacing w:val="-3"/>
        </w:rPr>
        <w:t>eilda</w:t>
      </w:r>
      <w:r w:rsidRPr="00B40DA8">
        <w:rPr>
          <w:rFonts w:ascii="Courier New" w:hAnsi="Courier New" w:cs="Courier New"/>
          <w:spacing w:val="-2"/>
        </w:rPr>
        <w:t>t</w:t>
      </w:r>
      <w:r w:rsidRPr="00B40DA8">
        <w:rPr>
          <w:rFonts w:ascii="Courier New" w:hAnsi="Courier New" w:cs="Courier New"/>
          <w:spacing w:val="-3"/>
        </w:rPr>
        <w:t>ensa</w:t>
      </w:r>
      <w:r w:rsidRPr="00B40DA8">
        <w:rPr>
          <w:rFonts w:ascii="Courier New" w:hAnsi="Courier New" w:cs="Courier New"/>
          <w:spacing w:val="-2"/>
        </w:rPr>
        <w:t>tz</w:t>
      </w:r>
      <w:r w:rsidRPr="00B40DA8">
        <w:rPr>
          <w:rFonts w:ascii="Courier New" w:hAnsi="Courier New" w:cs="Courier New"/>
          <w:spacing w:val="-9"/>
        </w:rPr>
        <w:t xml:space="preserve"> </w:t>
      </w:r>
      <w:r w:rsidRPr="00B40DA8">
        <w:rPr>
          <w:rFonts w:ascii="Courier New" w:hAnsi="Courier New" w:cs="Courier New"/>
        </w:rPr>
        <w:t>&lt;Bogen.name&gt;</w:t>
      </w:r>
      <w:r w:rsidRPr="00B40DA8">
        <w:rPr>
          <w:rFonts w:ascii="Courier New" w:hAnsi="Courier New" w:cs="Courier New"/>
          <w:spacing w:val="-66"/>
        </w:rPr>
        <w:t xml:space="preserve"> </w:t>
      </w:r>
      <w:r w:rsidRPr="00B40DA8">
        <w:rPr>
          <w:rFonts w:ascii="Courier New" w:hAnsi="Courier New" w:cs="Courier New"/>
          <w:spacing w:val="-1"/>
        </w:rPr>
        <w:t>("&lt;</w:t>
      </w:r>
      <w:proofErr w:type="spellStart"/>
      <w:r w:rsidRPr="00B40DA8">
        <w:rPr>
          <w:rFonts w:ascii="Courier New" w:hAnsi="Courier New" w:cs="Courier New"/>
          <w:spacing w:val="-1"/>
        </w:rPr>
        <w:t>Bogen.bezeichnung</w:t>
      </w:r>
      <w:proofErr w:type="spellEnd"/>
      <w:r w:rsidRPr="00B40DA8">
        <w:rPr>
          <w:rFonts w:ascii="Courier New" w:hAnsi="Courier New" w:cs="Courier New"/>
          <w:spacing w:val="-1"/>
        </w:rPr>
        <w:t>&gt;"</w:t>
      </w:r>
      <w:r w:rsidRPr="00B40DA8">
        <w:rPr>
          <w:rFonts w:ascii="Courier New" w:hAnsi="Courier New" w:cs="Courier New"/>
          <w:spacing w:val="-2"/>
        </w:rPr>
        <w:t>).</w:t>
      </w:r>
      <w:r w:rsidRPr="00B40DA8">
        <w:rPr>
          <w:rFonts w:ascii="Courier New" w:hAnsi="Courier New" w:cs="Courier New"/>
          <w:spacing w:val="104"/>
        </w:rPr>
        <w:t xml:space="preserve"> </w:t>
      </w:r>
      <w:r w:rsidRPr="00B40DA8">
        <w:rPr>
          <w:rFonts w:ascii="Courier New" w:hAnsi="Courier New" w:cs="Courier New"/>
          <w:spacing w:val="-2"/>
        </w:rPr>
        <w:t>Die</w:t>
      </w:r>
      <w:r w:rsidRPr="00B40DA8">
        <w:rPr>
          <w:rFonts w:ascii="Courier New" w:hAnsi="Courier New" w:cs="Courier New"/>
          <w:spacing w:val="-1"/>
        </w:rPr>
        <w:t>ser</w:t>
      </w:r>
      <w:r w:rsidRPr="00B40DA8">
        <w:rPr>
          <w:rFonts w:ascii="Courier New" w:hAnsi="Courier New" w:cs="Courier New"/>
          <w:spacing w:val="22"/>
        </w:rPr>
        <w:t xml:space="preserve"> </w:t>
      </w:r>
      <w:r w:rsidRPr="00B40DA8">
        <w:rPr>
          <w:rFonts w:ascii="Courier New" w:hAnsi="Courier New" w:cs="Courier New"/>
        </w:rPr>
        <w:t>fehlt.</w:t>
      </w:r>
    </w:p>
    <w:p w14:paraId="02AB8B7F" w14:textId="77777777" w:rsidR="005A4EFD" w:rsidRDefault="005A4EFD" w:rsidP="00B40DA8">
      <w:pPr>
        <w:pStyle w:val="Textkrper"/>
        <w:tabs>
          <w:tab w:val="left" w:pos="385"/>
        </w:tabs>
        <w:spacing w:before="60"/>
      </w:pPr>
      <w:r w:rsidRPr="000371E0">
        <w:t xml:space="preserve">Wenn die Existenzbedingung eines </w:t>
      </w:r>
      <w:proofErr w:type="spellStart"/>
      <w:r w:rsidRPr="000371E0">
        <w:t>Kindteildatensatzes</w:t>
      </w:r>
      <w:proofErr w:type="spellEnd"/>
      <w:r w:rsidRPr="000371E0">
        <w:t xml:space="preserve"> im zugehörigen Mutterteildatensatz nicht erfüllt ist, aber trotzdem ein </w:t>
      </w:r>
      <w:proofErr w:type="spellStart"/>
      <w:r w:rsidRPr="000371E0">
        <w:t>Kindteildatensatz</w:t>
      </w:r>
      <w:proofErr w:type="spellEnd"/>
      <w:r w:rsidRPr="000371E0">
        <w:t xml:space="preserve"> existiert, so ist fol</w:t>
      </w:r>
      <w:r w:rsidR="00B40DA8">
        <w:t>gende Fehlermeldung zu erzeugen:</w:t>
      </w:r>
    </w:p>
    <w:p w14:paraId="0A13452E" w14:textId="77777777" w:rsidR="00B40DA8" w:rsidRPr="00B40DA8" w:rsidRDefault="00B40DA8" w:rsidP="00B40DA8">
      <w:pPr>
        <w:spacing w:before="120" w:after="120" w:line="281" w:lineRule="auto"/>
        <w:ind w:left="142"/>
        <w:rPr>
          <w:rFonts w:ascii="Courier New" w:eastAsia="Century Gothic" w:hAnsi="Courier New" w:cs="Courier New"/>
        </w:rPr>
      </w:pPr>
      <w:r w:rsidRPr="00B40DA8">
        <w:rPr>
          <w:rFonts w:ascii="Courier New" w:hAnsi="Courier New" w:cs="Courier New"/>
          <w:spacing w:val="-2"/>
        </w:rPr>
        <w:t>Die</w:t>
      </w:r>
      <w:r w:rsidRPr="00B40DA8">
        <w:rPr>
          <w:rFonts w:ascii="Courier New" w:hAnsi="Courier New" w:cs="Courier New"/>
          <w:spacing w:val="-28"/>
        </w:rPr>
        <w:t xml:space="preserve"> </w:t>
      </w:r>
      <w:r w:rsidRPr="00B40DA8">
        <w:rPr>
          <w:rFonts w:ascii="Courier New" w:hAnsi="Courier New" w:cs="Courier New"/>
        </w:rPr>
        <w:t>Angaben</w:t>
      </w:r>
      <w:r w:rsidRPr="00B40DA8">
        <w:rPr>
          <w:rFonts w:ascii="Courier New" w:hAnsi="Courier New" w:cs="Courier New"/>
          <w:spacing w:val="-28"/>
        </w:rPr>
        <w:t xml:space="preserve"> </w:t>
      </w:r>
      <w:r w:rsidRPr="00B40DA8">
        <w:rPr>
          <w:rFonts w:ascii="Courier New" w:hAnsi="Courier New" w:cs="Courier New"/>
        </w:rPr>
        <w:t>im</w:t>
      </w:r>
      <w:r w:rsidRPr="00B40DA8">
        <w:rPr>
          <w:rFonts w:ascii="Courier New" w:hAnsi="Courier New" w:cs="Courier New"/>
          <w:spacing w:val="-28"/>
        </w:rPr>
        <w:t xml:space="preserve"> </w:t>
      </w:r>
      <w:r w:rsidRPr="00B40DA8">
        <w:rPr>
          <w:rFonts w:ascii="Courier New" w:hAnsi="Courier New" w:cs="Courier New"/>
          <w:spacing w:val="-2"/>
        </w:rPr>
        <w:t>Da</w:t>
      </w:r>
      <w:r w:rsidRPr="00B40DA8">
        <w:rPr>
          <w:rFonts w:ascii="Courier New" w:hAnsi="Courier New" w:cs="Courier New"/>
          <w:spacing w:val="-1"/>
        </w:rPr>
        <w:t>t</w:t>
      </w:r>
      <w:r w:rsidRPr="00B40DA8">
        <w:rPr>
          <w:rFonts w:ascii="Courier New" w:hAnsi="Courier New" w:cs="Courier New"/>
          <w:spacing w:val="-2"/>
        </w:rPr>
        <w:t>ensa</w:t>
      </w:r>
      <w:r w:rsidRPr="00B40DA8">
        <w:rPr>
          <w:rFonts w:ascii="Courier New" w:hAnsi="Courier New" w:cs="Courier New"/>
          <w:spacing w:val="-1"/>
        </w:rPr>
        <w:t>tz</w:t>
      </w:r>
      <w:r w:rsidRPr="00B40DA8">
        <w:rPr>
          <w:rFonts w:ascii="Courier New" w:hAnsi="Courier New" w:cs="Courier New"/>
          <w:spacing w:val="-26"/>
        </w:rPr>
        <w:t xml:space="preserve"> </w:t>
      </w:r>
      <w:r w:rsidRPr="00B40DA8">
        <w:rPr>
          <w:rFonts w:ascii="Courier New" w:hAnsi="Courier New" w:cs="Courier New"/>
          <w:spacing w:val="-2"/>
        </w:rPr>
        <w:t>la</w:t>
      </w:r>
      <w:r w:rsidRPr="00B40DA8">
        <w:rPr>
          <w:rFonts w:ascii="Courier New" w:hAnsi="Courier New" w:cs="Courier New"/>
          <w:spacing w:val="-1"/>
        </w:rPr>
        <w:t>s</w:t>
      </w:r>
      <w:r w:rsidRPr="00B40DA8">
        <w:rPr>
          <w:rFonts w:ascii="Courier New" w:hAnsi="Courier New" w:cs="Courier New"/>
          <w:spacing w:val="-2"/>
        </w:rPr>
        <w:t>sen</w:t>
      </w:r>
      <w:r w:rsidRPr="00B40DA8">
        <w:rPr>
          <w:rFonts w:ascii="Courier New" w:hAnsi="Courier New" w:cs="Courier New"/>
          <w:spacing w:val="-28"/>
        </w:rPr>
        <w:t xml:space="preserve"> </w:t>
      </w:r>
      <w:r w:rsidRPr="00B40DA8">
        <w:rPr>
          <w:rFonts w:ascii="Courier New" w:hAnsi="Courier New" w:cs="Courier New"/>
          <w:spacing w:val="-2"/>
        </w:rPr>
        <w:t>k</w:t>
      </w:r>
      <w:r w:rsidRPr="00B40DA8">
        <w:rPr>
          <w:rFonts w:ascii="Courier New" w:hAnsi="Courier New" w:cs="Courier New"/>
          <w:spacing w:val="-3"/>
        </w:rPr>
        <w:t>e</w:t>
      </w:r>
      <w:r w:rsidRPr="00B40DA8">
        <w:rPr>
          <w:rFonts w:ascii="Courier New" w:hAnsi="Courier New" w:cs="Courier New"/>
          <w:spacing w:val="-2"/>
        </w:rPr>
        <w:t>in</w:t>
      </w:r>
      <w:r w:rsidRPr="00B40DA8">
        <w:rPr>
          <w:rFonts w:ascii="Courier New" w:hAnsi="Courier New" w:cs="Courier New"/>
          <w:spacing w:val="-3"/>
        </w:rPr>
        <w:t>en</w:t>
      </w:r>
      <w:r w:rsidRPr="00B40DA8">
        <w:rPr>
          <w:rFonts w:ascii="Courier New" w:hAnsi="Courier New" w:cs="Courier New"/>
          <w:spacing w:val="-27"/>
        </w:rPr>
        <w:t xml:space="preserve"> </w:t>
      </w:r>
      <w:r w:rsidRPr="00B40DA8">
        <w:rPr>
          <w:rFonts w:ascii="Courier New" w:hAnsi="Courier New" w:cs="Courier New"/>
          <w:spacing w:val="-2"/>
        </w:rPr>
        <w:t>weiteren</w:t>
      </w:r>
      <w:r w:rsidRPr="00B40DA8">
        <w:rPr>
          <w:rFonts w:ascii="Courier New" w:hAnsi="Courier New" w:cs="Courier New"/>
          <w:spacing w:val="-27"/>
        </w:rPr>
        <w:t xml:space="preserve"> </w:t>
      </w:r>
      <w:r w:rsidRPr="00B40DA8">
        <w:rPr>
          <w:rFonts w:ascii="Courier New" w:hAnsi="Courier New" w:cs="Courier New"/>
          <w:spacing w:val="-2"/>
        </w:rPr>
        <w:t>T</w:t>
      </w:r>
      <w:r w:rsidRPr="00B40DA8">
        <w:rPr>
          <w:rFonts w:ascii="Courier New" w:hAnsi="Courier New" w:cs="Courier New"/>
          <w:spacing w:val="-3"/>
        </w:rPr>
        <w:t>eilda</w:t>
      </w:r>
      <w:r w:rsidRPr="00B40DA8">
        <w:rPr>
          <w:rFonts w:ascii="Courier New" w:hAnsi="Courier New" w:cs="Courier New"/>
          <w:spacing w:val="-2"/>
        </w:rPr>
        <w:t>t</w:t>
      </w:r>
      <w:r w:rsidRPr="00B40DA8">
        <w:rPr>
          <w:rFonts w:ascii="Courier New" w:hAnsi="Courier New" w:cs="Courier New"/>
          <w:spacing w:val="-3"/>
        </w:rPr>
        <w:t>ensa</w:t>
      </w:r>
      <w:r w:rsidRPr="00B40DA8">
        <w:rPr>
          <w:rFonts w:ascii="Courier New" w:hAnsi="Courier New" w:cs="Courier New"/>
          <w:spacing w:val="-2"/>
        </w:rPr>
        <w:t>tz</w:t>
      </w:r>
      <w:r>
        <w:rPr>
          <w:rFonts w:ascii="Courier New" w:hAnsi="Courier New" w:cs="Courier New"/>
          <w:spacing w:val="-28"/>
        </w:rPr>
        <w:t xml:space="preserve"> </w:t>
      </w:r>
      <w:r w:rsidRPr="00B40DA8">
        <w:rPr>
          <w:rFonts w:ascii="Courier New" w:hAnsi="Courier New" w:cs="Courier New"/>
        </w:rPr>
        <w:t>&lt;Bogen.name&gt;</w:t>
      </w:r>
      <w:r w:rsidRPr="00B40DA8">
        <w:rPr>
          <w:rFonts w:ascii="Courier New" w:hAnsi="Courier New" w:cs="Courier New"/>
          <w:spacing w:val="-85"/>
        </w:rPr>
        <w:t xml:space="preserve"> </w:t>
      </w:r>
      <w:r w:rsidRPr="00B40DA8">
        <w:rPr>
          <w:rFonts w:ascii="Courier New" w:hAnsi="Courier New" w:cs="Courier New"/>
        </w:rPr>
        <w:t>("</w:t>
      </w:r>
      <w:r>
        <w:rPr>
          <w:rFonts w:ascii="Courier New" w:hAnsi="Courier New" w:cs="Courier New"/>
        </w:rPr>
        <w:t>&lt;</w:t>
      </w:r>
      <w:proofErr w:type="spellStart"/>
      <w:r>
        <w:rPr>
          <w:rFonts w:ascii="Courier New" w:hAnsi="Courier New" w:cs="Courier New"/>
        </w:rPr>
        <w:t>Bo</w:t>
      </w:r>
      <w:r w:rsidRPr="00B40DA8">
        <w:rPr>
          <w:rFonts w:ascii="Courier New" w:hAnsi="Courier New" w:cs="Courier New"/>
          <w:spacing w:val="-1"/>
        </w:rPr>
        <w:t>gen.bezeichnung</w:t>
      </w:r>
      <w:proofErr w:type="spellEnd"/>
      <w:r w:rsidRPr="00B40DA8">
        <w:rPr>
          <w:rFonts w:ascii="Courier New" w:hAnsi="Courier New" w:cs="Courier New"/>
          <w:spacing w:val="-1"/>
        </w:rPr>
        <w:t>&gt;"</w:t>
      </w:r>
      <w:r w:rsidRPr="00B40DA8">
        <w:rPr>
          <w:rFonts w:ascii="Courier New" w:hAnsi="Courier New" w:cs="Courier New"/>
          <w:spacing w:val="-2"/>
        </w:rPr>
        <w:t>)</w:t>
      </w:r>
      <w:r w:rsidRPr="00B40DA8">
        <w:rPr>
          <w:rFonts w:ascii="Courier New" w:hAnsi="Courier New" w:cs="Courier New"/>
          <w:spacing w:val="-13"/>
        </w:rPr>
        <w:t xml:space="preserve"> </w:t>
      </w:r>
      <w:r w:rsidRPr="00B40DA8">
        <w:rPr>
          <w:rFonts w:ascii="Courier New" w:hAnsi="Courier New" w:cs="Courier New"/>
          <w:spacing w:val="-1"/>
        </w:rPr>
        <w:t>z</w:t>
      </w:r>
      <w:r w:rsidRPr="00B40DA8">
        <w:rPr>
          <w:rFonts w:ascii="Courier New" w:hAnsi="Courier New" w:cs="Courier New"/>
          <w:spacing w:val="-2"/>
        </w:rPr>
        <w:t>u,</w:t>
      </w:r>
      <w:r w:rsidRPr="00B40DA8">
        <w:rPr>
          <w:rFonts w:ascii="Courier New" w:hAnsi="Courier New" w:cs="Courier New"/>
          <w:spacing w:val="-10"/>
        </w:rPr>
        <w:t xml:space="preserve"> </w:t>
      </w:r>
      <w:r w:rsidRPr="00B40DA8">
        <w:rPr>
          <w:rFonts w:ascii="Courier New" w:hAnsi="Courier New" w:cs="Courier New"/>
          <w:spacing w:val="-2"/>
        </w:rPr>
        <w:t>obwoh</w:t>
      </w:r>
      <w:r w:rsidRPr="00B40DA8">
        <w:rPr>
          <w:rFonts w:ascii="Courier New" w:hAnsi="Courier New" w:cs="Courier New"/>
          <w:spacing w:val="-1"/>
        </w:rPr>
        <w:t>l</w:t>
      </w:r>
      <w:r w:rsidRPr="00B40DA8">
        <w:rPr>
          <w:rFonts w:ascii="Courier New" w:hAnsi="Courier New" w:cs="Courier New"/>
          <w:spacing w:val="-12"/>
        </w:rPr>
        <w:t xml:space="preserve"> </w:t>
      </w:r>
      <w:r w:rsidRPr="00B40DA8">
        <w:rPr>
          <w:rFonts w:ascii="Courier New" w:hAnsi="Courier New" w:cs="Courier New"/>
          <w:spacing w:val="-2"/>
        </w:rPr>
        <w:t>ein</w:t>
      </w:r>
      <w:r>
        <w:rPr>
          <w:rFonts w:ascii="Courier New" w:hAnsi="Courier New" w:cs="Courier New"/>
          <w:spacing w:val="-10"/>
        </w:rPr>
        <w:t xml:space="preserve"> </w:t>
      </w:r>
      <w:r w:rsidRPr="00B40DA8">
        <w:rPr>
          <w:rFonts w:ascii="Courier New" w:hAnsi="Courier New" w:cs="Courier New"/>
          <w:spacing w:val="-1"/>
        </w:rPr>
        <w:t>so</w:t>
      </w:r>
      <w:r w:rsidRPr="00B40DA8">
        <w:rPr>
          <w:rFonts w:ascii="Courier New" w:hAnsi="Courier New" w:cs="Courier New"/>
          <w:spacing w:val="-2"/>
        </w:rPr>
        <w:t>lcher</w:t>
      </w:r>
      <w:r w:rsidRPr="00B40DA8">
        <w:rPr>
          <w:rFonts w:ascii="Courier New" w:hAnsi="Courier New" w:cs="Courier New"/>
          <w:spacing w:val="-13"/>
        </w:rPr>
        <w:t xml:space="preserve"> </w:t>
      </w:r>
      <w:r w:rsidRPr="00B40DA8">
        <w:rPr>
          <w:rFonts w:ascii="Courier New" w:hAnsi="Courier New" w:cs="Courier New"/>
          <w:spacing w:val="-2"/>
        </w:rPr>
        <w:t>überm</w:t>
      </w:r>
      <w:r w:rsidRPr="00B40DA8">
        <w:rPr>
          <w:rFonts w:ascii="Courier New" w:hAnsi="Courier New" w:cs="Courier New"/>
          <w:spacing w:val="-1"/>
        </w:rPr>
        <w:t>itt</w:t>
      </w:r>
      <w:r w:rsidRPr="00B40DA8">
        <w:rPr>
          <w:rFonts w:ascii="Courier New" w:hAnsi="Courier New" w:cs="Courier New"/>
          <w:spacing w:val="-2"/>
        </w:rPr>
        <w:t>e</w:t>
      </w:r>
      <w:r w:rsidRPr="00B40DA8">
        <w:rPr>
          <w:rFonts w:ascii="Courier New" w:hAnsi="Courier New" w:cs="Courier New"/>
          <w:spacing w:val="-1"/>
        </w:rPr>
        <w:t>lt</w:t>
      </w:r>
      <w:r w:rsidRPr="00B40DA8">
        <w:rPr>
          <w:rFonts w:ascii="Courier New" w:hAnsi="Courier New" w:cs="Courier New"/>
          <w:spacing w:val="-10"/>
        </w:rPr>
        <w:t xml:space="preserve"> </w:t>
      </w:r>
      <w:r w:rsidRPr="00B40DA8">
        <w:rPr>
          <w:rFonts w:ascii="Courier New" w:hAnsi="Courier New" w:cs="Courier New"/>
          <w:spacing w:val="-2"/>
        </w:rPr>
        <w:t>wu</w:t>
      </w:r>
      <w:r w:rsidRPr="00B40DA8">
        <w:rPr>
          <w:rFonts w:ascii="Courier New" w:hAnsi="Courier New" w:cs="Courier New"/>
          <w:spacing w:val="-1"/>
        </w:rPr>
        <w:t>r</w:t>
      </w:r>
      <w:r w:rsidRPr="00B40DA8">
        <w:rPr>
          <w:rFonts w:ascii="Courier New" w:hAnsi="Courier New" w:cs="Courier New"/>
          <w:spacing w:val="-2"/>
        </w:rPr>
        <w:t>de.</w:t>
      </w:r>
    </w:p>
    <w:p w14:paraId="2051B87A" w14:textId="77777777" w:rsidR="00B40DA8" w:rsidRDefault="005A4EFD" w:rsidP="00B40DA8">
      <w:pPr>
        <w:pStyle w:val="Textkrper"/>
        <w:spacing w:before="51"/>
      </w:pPr>
      <w:r w:rsidRPr="000371E0">
        <w:t xml:space="preserve">Dieser Fehler kann auf zwei Arten hervorgerufen werden: </w:t>
      </w:r>
    </w:p>
    <w:p w14:paraId="7A1EE4B8" w14:textId="1D3A7859" w:rsidR="00B40DA8" w:rsidRDefault="00B40DA8" w:rsidP="00B40DA8">
      <w:pPr>
        <w:pStyle w:val="Textkrper"/>
        <w:numPr>
          <w:ilvl w:val="0"/>
          <w:numId w:val="30"/>
        </w:numPr>
        <w:spacing w:before="51"/>
      </w:pPr>
      <w:r>
        <w:t>I</w:t>
      </w:r>
      <w:r w:rsidR="005A4EFD" w:rsidRPr="000371E0">
        <w:t xml:space="preserve">m TDS </w:t>
      </w:r>
      <w:bookmarkStart w:id="234" w:name="OLE_LINK89"/>
      <w:bookmarkStart w:id="235" w:name="OLE_LINK90"/>
      <w:bookmarkStart w:id="236" w:name="OLE_LINK91"/>
      <w:r>
        <w:t>SA_HE</w:t>
      </w:r>
      <w:r w:rsidR="005A4EFD" w:rsidRPr="000371E0">
        <w:t>:</w:t>
      </w:r>
      <w:r w:rsidR="002A390F">
        <w:t>SA</w:t>
      </w:r>
      <w:r w:rsidR="005A4EFD" w:rsidRPr="000371E0">
        <w:t xml:space="preserve"> </w:t>
      </w:r>
      <w:bookmarkEnd w:id="234"/>
      <w:bookmarkEnd w:id="235"/>
      <w:bookmarkEnd w:id="236"/>
      <w:r w:rsidR="005A4EFD" w:rsidRPr="000371E0">
        <w:t xml:space="preserve">wird ein TDS </w:t>
      </w:r>
      <w:r>
        <w:t>SA_</w:t>
      </w:r>
      <w:proofErr w:type="gramStart"/>
      <w:r>
        <w:t>HE</w:t>
      </w:r>
      <w:r w:rsidR="005A4EFD" w:rsidRPr="000371E0">
        <w:t>:</w:t>
      </w:r>
      <w:r>
        <w:t>HI</w:t>
      </w:r>
      <w:proofErr w:type="gramEnd"/>
      <w:r>
        <w:t xml:space="preserve">_TIA </w:t>
      </w:r>
      <w:r w:rsidR="005A4EFD" w:rsidRPr="000371E0">
        <w:t xml:space="preserve">erwartet, aber ein </w:t>
      </w:r>
      <w:bookmarkStart w:id="237" w:name="OLE_LINK92"/>
      <w:bookmarkStart w:id="238" w:name="OLE_LINK93"/>
      <w:r>
        <w:t>SA_HE</w:t>
      </w:r>
      <w:r w:rsidR="005A4EFD" w:rsidRPr="000371E0">
        <w:t>:</w:t>
      </w:r>
      <w:r w:rsidRPr="00B40DA8">
        <w:t>ICB_SAB</w:t>
      </w:r>
      <w:bookmarkEnd w:id="237"/>
      <w:bookmarkEnd w:id="238"/>
      <w:r>
        <w:t xml:space="preserve"> geliefert.</w:t>
      </w:r>
    </w:p>
    <w:p w14:paraId="0E395195" w14:textId="77777777" w:rsidR="005A4EFD" w:rsidRPr="000371E0" w:rsidRDefault="00B40DA8" w:rsidP="00B40DA8">
      <w:pPr>
        <w:pStyle w:val="Textkrper"/>
        <w:numPr>
          <w:ilvl w:val="0"/>
          <w:numId w:val="30"/>
        </w:numPr>
        <w:spacing w:before="51"/>
      </w:pPr>
      <w:r>
        <w:t>Es werden zwei TDS</w:t>
      </w:r>
      <w:r w:rsidR="005A4EFD" w:rsidRPr="000371E0">
        <w:t xml:space="preserve"> </w:t>
      </w:r>
      <w:r>
        <w:t>SA_</w:t>
      </w:r>
      <w:proofErr w:type="gramStart"/>
      <w:r>
        <w:t>HE</w:t>
      </w:r>
      <w:r w:rsidRPr="000371E0">
        <w:t>:</w:t>
      </w:r>
      <w:r>
        <w:t>HI</w:t>
      </w:r>
      <w:proofErr w:type="gramEnd"/>
      <w:r>
        <w:t>_TIA</w:t>
      </w:r>
      <w:r w:rsidRPr="000371E0">
        <w:t xml:space="preserve"> </w:t>
      </w:r>
      <w:r w:rsidR="005A4EFD" w:rsidRPr="000371E0">
        <w:t>geliefert</w:t>
      </w:r>
      <w:bookmarkEnd w:id="1"/>
      <w:r>
        <w:t>.</w:t>
      </w:r>
    </w:p>
    <w:sectPr w:rsidR="005A4EFD" w:rsidRPr="000371E0" w:rsidSect="00733C25">
      <w:footerReference w:type="default" r:id="rId13"/>
      <w:pgSz w:w="11906" w:h="16838"/>
      <w:pgMar w:top="1417" w:right="1416" w:bottom="1134" w:left="1417" w:header="708"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66ACE" w14:textId="77777777" w:rsidR="00E631B8" w:rsidRDefault="00E631B8" w:rsidP="00094682">
      <w:r>
        <w:separator/>
      </w:r>
    </w:p>
  </w:endnote>
  <w:endnote w:type="continuationSeparator" w:id="0">
    <w:p w14:paraId="0889A6F8" w14:textId="77777777" w:rsidR="00E631B8" w:rsidRDefault="00E631B8" w:rsidP="0009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8365"/>
      <w:gridCol w:w="708"/>
    </w:tblGrid>
    <w:sdt>
      <w:sdtPr>
        <w:rPr>
          <w:rFonts w:eastAsiaTheme="majorEastAsia"/>
        </w:rPr>
        <w:id w:val="-1847621297"/>
        <w:docPartObj>
          <w:docPartGallery w:val="Page Numbers (Bottom of Page)"/>
          <w:docPartUnique/>
        </w:docPartObj>
      </w:sdtPr>
      <w:sdtEndPr>
        <w:rPr>
          <w:rFonts w:eastAsiaTheme="minorHAnsi"/>
        </w:rPr>
      </w:sdtEndPr>
      <w:sdtContent>
        <w:tr w:rsidR="00BF7C6A" w:rsidRPr="00094682" w14:paraId="64E36528" w14:textId="77777777" w:rsidTr="00884C39">
          <w:trPr>
            <w:trHeight w:val="727"/>
          </w:trPr>
          <w:tc>
            <w:tcPr>
              <w:tcW w:w="4610" w:type="pct"/>
              <w:tcBorders>
                <w:right w:val="triple" w:sz="4" w:space="0" w:color="4472C4" w:themeColor="accent1"/>
              </w:tcBorders>
            </w:tcPr>
            <w:p w14:paraId="0426BBE8" w14:textId="20DC7264" w:rsidR="00BF7C6A" w:rsidRPr="00094682" w:rsidRDefault="0006571A">
              <w:pPr>
                <w:tabs>
                  <w:tab w:val="left" w:pos="620"/>
                  <w:tab w:val="center" w:pos="4320"/>
                </w:tabs>
                <w:jc w:val="right"/>
                <w:rPr>
                  <w:rFonts w:eastAsiaTheme="majorEastAsia"/>
                </w:rPr>
              </w:pPr>
              <w:r>
                <w:rPr>
                  <w:rFonts w:eastAsiaTheme="majorEastAsia"/>
                </w:rPr>
                <w:t>LA</w:t>
              </w:r>
              <w:r w:rsidR="00BF7C6A">
                <w:rPr>
                  <w:rFonts w:eastAsiaTheme="majorEastAsia"/>
                </w:rPr>
                <w:t xml:space="preserve">GQH – </w:t>
              </w:r>
              <w:r>
                <w:rPr>
                  <w:rFonts w:eastAsiaTheme="majorEastAsia"/>
                </w:rPr>
                <w:t>Landesarbeitsgemeinschaft</w:t>
              </w:r>
              <w:r w:rsidR="00BF7C6A">
                <w:rPr>
                  <w:rFonts w:eastAsiaTheme="majorEastAsia"/>
                </w:rPr>
                <w:t xml:space="preserve"> Qualitätssicherung Hessen</w:t>
              </w:r>
            </w:p>
          </w:tc>
          <w:tc>
            <w:tcPr>
              <w:tcW w:w="390" w:type="pct"/>
              <w:tcBorders>
                <w:left w:val="triple" w:sz="4" w:space="0" w:color="4472C4" w:themeColor="accent1"/>
              </w:tcBorders>
            </w:tcPr>
            <w:p w14:paraId="5D035BBE" w14:textId="0C246E57" w:rsidR="00BF7C6A" w:rsidRPr="00094682" w:rsidRDefault="00BF7C6A">
              <w:pPr>
                <w:tabs>
                  <w:tab w:val="left" w:pos="1490"/>
                </w:tabs>
                <w:rPr>
                  <w:rFonts w:eastAsiaTheme="majorEastAsia"/>
                </w:rPr>
              </w:pPr>
              <w:r w:rsidRPr="00094682">
                <w:fldChar w:fldCharType="begin"/>
              </w:r>
              <w:r w:rsidRPr="00094682">
                <w:instrText>PAGE    \* MERGEFORMAT</w:instrText>
              </w:r>
              <w:r w:rsidRPr="00094682">
                <w:fldChar w:fldCharType="separate"/>
              </w:r>
              <w:r w:rsidR="006C4E52">
                <w:rPr>
                  <w:noProof/>
                </w:rPr>
                <w:t>22</w:t>
              </w:r>
              <w:r w:rsidRPr="00094682">
                <w:fldChar w:fldCharType="end"/>
              </w:r>
            </w:p>
          </w:tc>
        </w:tr>
      </w:sdtContent>
    </w:sdt>
  </w:tbl>
  <w:p w14:paraId="02ACA745" w14:textId="77777777" w:rsidR="00BF7C6A" w:rsidRDefault="00BF7C6A">
    <w:r>
      <w:rPr>
        <w:noProof/>
        <w:lang w:eastAsia="de-DE"/>
      </w:rPr>
      <mc:AlternateContent>
        <mc:Choice Requires="wps">
          <w:drawing>
            <wp:anchor distT="0" distB="0" distL="114300" distR="114300" simplePos="0" relativeHeight="251659264" behindDoc="0" locked="0" layoutInCell="1" allowOverlap="1" wp14:anchorId="001C3A5E" wp14:editId="55F7D2C8">
              <wp:simplePos x="0" y="0"/>
              <wp:positionH relativeFrom="margin">
                <wp:posOffset>38100</wp:posOffset>
              </wp:positionH>
              <wp:positionV relativeFrom="paragraph">
                <wp:posOffset>8890</wp:posOffset>
              </wp:positionV>
              <wp:extent cx="5810250" cy="0"/>
              <wp:effectExtent l="0" t="0" r="19050" b="19050"/>
              <wp:wrapNone/>
              <wp:docPr id="466" name="Gerader Verbinder 466"/>
              <wp:cNvGraphicFramePr/>
              <a:graphic xmlns:a="http://schemas.openxmlformats.org/drawingml/2006/main">
                <a:graphicData uri="http://schemas.microsoft.com/office/word/2010/wordprocessingShape">
                  <wps:wsp>
                    <wps:cNvCnPr/>
                    <wps:spPr>
                      <a:xfrm>
                        <a:off x="0" y="0"/>
                        <a:ext cx="5810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A66553" id="Gerader Verbinder 466"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pt,.7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" strokecolor="#4472c4 [3204]"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564BF" w14:textId="77777777" w:rsidR="00E631B8" w:rsidRDefault="00E631B8" w:rsidP="00094682">
      <w:r>
        <w:separator/>
      </w:r>
    </w:p>
  </w:footnote>
  <w:footnote w:type="continuationSeparator" w:id="0">
    <w:p w14:paraId="3B8450A3" w14:textId="77777777" w:rsidR="00E631B8" w:rsidRDefault="00E631B8" w:rsidP="000946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204D"/>
    <w:multiLevelType w:val="hybridMultilevel"/>
    <w:tmpl w:val="A6A4669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 w15:restartNumberingAfterBreak="0">
    <w:nsid w:val="01D14C44"/>
    <w:multiLevelType w:val="hybridMultilevel"/>
    <w:tmpl w:val="1780CDCC"/>
    <w:lvl w:ilvl="0" w:tplc="9490BCC4">
      <w:start w:val="4"/>
      <w:numFmt w:val="decimal"/>
      <w:lvlText w:val="%1."/>
      <w:lvlJc w:val="left"/>
      <w:pPr>
        <w:ind w:left="497" w:hanging="284"/>
        <w:jc w:val="right"/>
      </w:pPr>
      <w:rPr>
        <w:rFonts w:ascii="Century Gothic" w:eastAsia="Century Gothic" w:hAnsi="Century Gothic" w:hint="default"/>
        <w:spacing w:val="-1"/>
        <w:w w:val="94"/>
        <w:sz w:val="20"/>
        <w:szCs w:val="20"/>
      </w:rPr>
    </w:lvl>
    <w:lvl w:ilvl="1" w:tplc="584CAD02">
      <w:start w:val="1"/>
      <w:numFmt w:val="bullet"/>
      <w:lvlText w:val="•"/>
      <w:lvlJc w:val="left"/>
      <w:pPr>
        <w:ind w:left="1388" w:hanging="284"/>
      </w:pPr>
      <w:rPr>
        <w:rFonts w:hint="default"/>
      </w:rPr>
    </w:lvl>
    <w:lvl w:ilvl="2" w:tplc="94866B96">
      <w:start w:val="1"/>
      <w:numFmt w:val="bullet"/>
      <w:lvlText w:val="•"/>
      <w:lvlJc w:val="left"/>
      <w:pPr>
        <w:ind w:left="2279" w:hanging="284"/>
      </w:pPr>
      <w:rPr>
        <w:rFonts w:hint="default"/>
      </w:rPr>
    </w:lvl>
    <w:lvl w:ilvl="3" w:tplc="E422B158">
      <w:start w:val="1"/>
      <w:numFmt w:val="bullet"/>
      <w:lvlText w:val="•"/>
      <w:lvlJc w:val="left"/>
      <w:pPr>
        <w:ind w:left="3170" w:hanging="284"/>
      </w:pPr>
      <w:rPr>
        <w:rFonts w:hint="default"/>
      </w:rPr>
    </w:lvl>
    <w:lvl w:ilvl="4" w:tplc="151E9F1E">
      <w:start w:val="1"/>
      <w:numFmt w:val="bullet"/>
      <w:lvlText w:val="•"/>
      <w:lvlJc w:val="left"/>
      <w:pPr>
        <w:ind w:left="4061" w:hanging="284"/>
      </w:pPr>
      <w:rPr>
        <w:rFonts w:hint="default"/>
      </w:rPr>
    </w:lvl>
    <w:lvl w:ilvl="5" w:tplc="D61C7556">
      <w:start w:val="1"/>
      <w:numFmt w:val="bullet"/>
      <w:lvlText w:val="•"/>
      <w:lvlJc w:val="left"/>
      <w:pPr>
        <w:ind w:left="4952" w:hanging="284"/>
      </w:pPr>
      <w:rPr>
        <w:rFonts w:hint="default"/>
      </w:rPr>
    </w:lvl>
    <w:lvl w:ilvl="6" w:tplc="D3782F64">
      <w:start w:val="1"/>
      <w:numFmt w:val="bullet"/>
      <w:lvlText w:val="•"/>
      <w:lvlJc w:val="left"/>
      <w:pPr>
        <w:ind w:left="5842" w:hanging="284"/>
      </w:pPr>
      <w:rPr>
        <w:rFonts w:hint="default"/>
      </w:rPr>
    </w:lvl>
    <w:lvl w:ilvl="7" w:tplc="A052DF08">
      <w:start w:val="1"/>
      <w:numFmt w:val="bullet"/>
      <w:lvlText w:val="•"/>
      <w:lvlJc w:val="left"/>
      <w:pPr>
        <w:ind w:left="6733" w:hanging="284"/>
      </w:pPr>
      <w:rPr>
        <w:rFonts w:hint="default"/>
      </w:rPr>
    </w:lvl>
    <w:lvl w:ilvl="8" w:tplc="EF6814DA">
      <w:start w:val="1"/>
      <w:numFmt w:val="bullet"/>
      <w:lvlText w:val="•"/>
      <w:lvlJc w:val="left"/>
      <w:pPr>
        <w:ind w:left="7624" w:hanging="284"/>
      </w:pPr>
      <w:rPr>
        <w:rFonts w:hint="default"/>
      </w:rPr>
    </w:lvl>
  </w:abstractNum>
  <w:abstractNum w:abstractNumId="2" w15:restartNumberingAfterBreak="0">
    <w:nsid w:val="022D291E"/>
    <w:multiLevelType w:val="hybridMultilevel"/>
    <w:tmpl w:val="0E5E681C"/>
    <w:lvl w:ilvl="0" w:tplc="99EA10AE">
      <w:start w:val="1"/>
      <w:numFmt w:val="bullet"/>
      <w:lvlText w:val=""/>
      <w:lvlJc w:val="left"/>
      <w:pPr>
        <w:ind w:left="720" w:hanging="360"/>
      </w:pPr>
      <w:rPr>
        <w:rFonts w:ascii="Wingdings" w:eastAsia="Wingdings" w:hAnsi="Wingdings" w:hint="default"/>
        <w:w w:val="99"/>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DF6490"/>
    <w:multiLevelType w:val="hybridMultilevel"/>
    <w:tmpl w:val="4948D51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 w15:restartNumberingAfterBreak="0">
    <w:nsid w:val="04491D6E"/>
    <w:multiLevelType w:val="hybridMultilevel"/>
    <w:tmpl w:val="54A6C1F6"/>
    <w:lvl w:ilvl="0" w:tplc="8480892C">
      <w:start w:val="1"/>
      <w:numFmt w:val="bullet"/>
      <w:lvlText w:val=""/>
      <w:lvlJc w:val="left"/>
      <w:pPr>
        <w:ind w:left="384" w:hanging="171"/>
      </w:pPr>
      <w:rPr>
        <w:rFonts w:ascii="Wingdings" w:eastAsia="Wingdings" w:hAnsi="Wingdings" w:hint="default"/>
        <w:w w:val="99"/>
        <w:sz w:val="20"/>
        <w:szCs w:val="20"/>
      </w:rPr>
    </w:lvl>
    <w:lvl w:ilvl="1" w:tplc="03705E7A">
      <w:start w:val="1"/>
      <w:numFmt w:val="bullet"/>
      <w:lvlText w:val="•"/>
      <w:lvlJc w:val="left"/>
      <w:pPr>
        <w:ind w:left="1286" w:hanging="171"/>
      </w:pPr>
      <w:rPr>
        <w:rFonts w:hint="default"/>
      </w:rPr>
    </w:lvl>
    <w:lvl w:ilvl="2" w:tplc="EC74C402">
      <w:start w:val="1"/>
      <w:numFmt w:val="bullet"/>
      <w:lvlText w:val="•"/>
      <w:lvlJc w:val="left"/>
      <w:pPr>
        <w:ind w:left="2188" w:hanging="171"/>
      </w:pPr>
      <w:rPr>
        <w:rFonts w:hint="default"/>
      </w:rPr>
    </w:lvl>
    <w:lvl w:ilvl="3" w:tplc="3DF8D4AE">
      <w:start w:val="1"/>
      <w:numFmt w:val="bullet"/>
      <w:lvlText w:val="•"/>
      <w:lvlJc w:val="left"/>
      <w:pPr>
        <w:ind w:left="3091" w:hanging="171"/>
      </w:pPr>
      <w:rPr>
        <w:rFonts w:hint="default"/>
      </w:rPr>
    </w:lvl>
    <w:lvl w:ilvl="4" w:tplc="CBB8C76C">
      <w:start w:val="1"/>
      <w:numFmt w:val="bullet"/>
      <w:lvlText w:val="•"/>
      <w:lvlJc w:val="left"/>
      <w:pPr>
        <w:ind w:left="3993" w:hanging="171"/>
      </w:pPr>
      <w:rPr>
        <w:rFonts w:hint="default"/>
      </w:rPr>
    </w:lvl>
    <w:lvl w:ilvl="5" w:tplc="166A61C2">
      <w:start w:val="1"/>
      <w:numFmt w:val="bullet"/>
      <w:lvlText w:val="•"/>
      <w:lvlJc w:val="left"/>
      <w:pPr>
        <w:ind w:left="4895" w:hanging="171"/>
      </w:pPr>
      <w:rPr>
        <w:rFonts w:hint="default"/>
      </w:rPr>
    </w:lvl>
    <w:lvl w:ilvl="6" w:tplc="B11C216A">
      <w:start w:val="1"/>
      <w:numFmt w:val="bullet"/>
      <w:lvlText w:val="•"/>
      <w:lvlJc w:val="left"/>
      <w:pPr>
        <w:ind w:left="5797" w:hanging="171"/>
      </w:pPr>
      <w:rPr>
        <w:rFonts w:hint="default"/>
      </w:rPr>
    </w:lvl>
    <w:lvl w:ilvl="7" w:tplc="23BEAE70">
      <w:start w:val="1"/>
      <w:numFmt w:val="bullet"/>
      <w:lvlText w:val="•"/>
      <w:lvlJc w:val="left"/>
      <w:pPr>
        <w:ind w:left="6699" w:hanging="171"/>
      </w:pPr>
      <w:rPr>
        <w:rFonts w:hint="default"/>
      </w:rPr>
    </w:lvl>
    <w:lvl w:ilvl="8" w:tplc="B42CA9BA">
      <w:start w:val="1"/>
      <w:numFmt w:val="bullet"/>
      <w:lvlText w:val="•"/>
      <w:lvlJc w:val="left"/>
      <w:pPr>
        <w:ind w:left="7602" w:hanging="171"/>
      </w:pPr>
      <w:rPr>
        <w:rFonts w:hint="default"/>
      </w:rPr>
    </w:lvl>
  </w:abstractNum>
  <w:abstractNum w:abstractNumId="5" w15:restartNumberingAfterBreak="0">
    <w:nsid w:val="056C22EE"/>
    <w:multiLevelType w:val="hybridMultilevel"/>
    <w:tmpl w:val="7B1083A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6" w15:restartNumberingAfterBreak="0">
    <w:nsid w:val="0A8C563E"/>
    <w:multiLevelType w:val="multilevel"/>
    <w:tmpl w:val="1DDA7852"/>
    <w:lvl w:ilvl="0">
      <w:start w:val="1"/>
      <w:numFmt w:val="decimal"/>
      <w:lvlText w:val="%1."/>
      <w:lvlJc w:val="left"/>
      <w:pPr>
        <w:ind w:left="920" w:hanging="766"/>
      </w:pPr>
      <w:rPr>
        <w:rFonts w:ascii="Trebuchet MS" w:eastAsia="Trebuchet MS" w:hAnsi="Trebuchet MS" w:hint="default"/>
        <w:b/>
        <w:bCs/>
        <w:color w:val="303030"/>
        <w:spacing w:val="-1"/>
        <w:w w:val="97"/>
        <w:sz w:val="38"/>
        <w:szCs w:val="38"/>
      </w:rPr>
    </w:lvl>
    <w:lvl w:ilvl="1">
      <w:start w:val="1"/>
      <w:numFmt w:val="decimal"/>
      <w:lvlText w:val="%1.%2."/>
      <w:lvlJc w:val="left"/>
      <w:pPr>
        <w:ind w:left="920" w:hanging="766"/>
      </w:pPr>
      <w:rPr>
        <w:rFonts w:ascii="Arial" w:eastAsia="Trebuchet MS" w:hAnsi="Arial" w:cs="Arial" w:hint="default"/>
        <w:b/>
        <w:bCs/>
        <w:color w:val="auto"/>
        <w:spacing w:val="-1"/>
        <w:w w:val="100"/>
        <w:sz w:val="28"/>
        <w:szCs w:val="28"/>
      </w:rPr>
    </w:lvl>
    <w:lvl w:ilvl="2">
      <w:start w:val="1"/>
      <w:numFmt w:val="decimal"/>
      <w:lvlText w:val="%1.%2.%3."/>
      <w:lvlJc w:val="left"/>
      <w:pPr>
        <w:ind w:left="919" w:hanging="766"/>
      </w:pPr>
      <w:rPr>
        <w:rFonts w:ascii="Arial" w:eastAsia="Trebuchet MS" w:hAnsi="Arial" w:cs="Arial" w:hint="default"/>
        <w:b/>
        <w:bCs/>
        <w:color w:val="1E1E1D"/>
        <w:w w:val="100"/>
        <w:sz w:val="24"/>
        <w:szCs w:val="24"/>
      </w:rPr>
    </w:lvl>
    <w:lvl w:ilvl="3">
      <w:start w:val="1"/>
      <w:numFmt w:val="decimal"/>
      <w:lvlText w:val="%4."/>
      <w:lvlJc w:val="left"/>
      <w:pPr>
        <w:ind w:left="665" w:hanging="286"/>
      </w:pPr>
      <w:rPr>
        <w:rFonts w:ascii="Century Gothic" w:eastAsia="Century Gothic" w:hAnsi="Century Gothic" w:hint="default"/>
        <w:spacing w:val="-1"/>
        <w:w w:val="94"/>
        <w:sz w:val="20"/>
        <w:szCs w:val="20"/>
      </w:rPr>
    </w:lvl>
    <w:lvl w:ilvl="4">
      <w:start w:val="1"/>
      <w:numFmt w:val="bullet"/>
      <w:lvlText w:val="•"/>
      <w:lvlJc w:val="left"/>
      <w:pPr>
        <w:ind w:left="919" w:hanging="286"/>
      </w:pPr>
      <w:rPr>
        <w:rFonts w:hint="default"/>
      </w:rPr>
    </w:lvl>
    <w:lvl w:ilvl="5">
      <w:start w:val="1"/>
      <w:numFmt w:val="bullet"/>
      <w:lvlText w:val="•"/>
      <w:lvlJc w:val="left"/>
      <w:pPr>
        <w:ind w:left="919" w:hanging="286"/>
      </w:pPr>
      <w:rPr>
        <w:rFonts w:hint="default"/>
      </w:rPr>
    </w:lvl>
    <w:lvl w:ilvl="6">
      <w:start w:val="1"/>
      <w:numFmt w:val="bullet"/>
      <w:lvlText w:val="•"/>
      <w:lvlJc w:val="left"/>
      <w:pPr>
        <w:ind w:left="919" w:hanging="286"/>
      </w:pPr>
      <w:rPr>
        <w:rFonts w:hint="default"/>
      </w:rPr>
    </w:lvl>
    <w:lvl w:ilvl="7">
      <w:start w:val="1"/>
      <w:numFmt w:val="bullet"/>
      <w:lvlText w:val="•"/>
      <w:lvlJc w:val="left"/>
      <w:pPr>
        <w:ind w:left="919" w:hanging="286"/>
      </w:pPr>
      <w:rPr>
        <w:rFonts w:hint="default"/>
      </w:rPr>
    </w:lvl>
    <w:lvl w:ilvl="8">
      <w:start w:val="1"/>
      <w:numFmt w:val="bullet"/>
      <w:lvlText w:val="•"/>
      <w:lvlJc w:val="left"/>
      <w:pPr>
        <w:ind w:left="919" w:hanging="286"/>
      </w:pPr>
      <w:rPr>
        <w:rFonts w:hint="default"/>
      </w:rPr>
    </w:lvl>
  </w:abstractNum>
  <w:abstractNum w:abstractNumId="7" w15:restartNumberingAfterBreak="0">
    <w:nsid w:val="0AA2123D"/>
    <w:multiLevelType w:val="hybridMultilevel"/>
    <w:tmpl w:val="C3EA8F00"/>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8" w15:restartNumberingAfterBreak="0">
    <w:nsid w:val="0BF56408"/>
    <w:multiLevelType w:val="hybridMultilevel"/>
    <w:tmpl w:val="B36E1694"/>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9" w15:restartNumberingAfterBreak="0">
    <w:nsid w:val="0C9B3F6E"/>
    <w:multiLevelType w:val="hybridMultilevel"/>
    <w:tmpl w:val="2FC8706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0" w15:restartNumberingAfterBreak="0">
    <w:nsid w:val="0CD15096"/>
    <w:multiLevelType w:val="hybridMultilevel"/>
    <w:tmpl w:val="9A44A30A"/>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1" w15:restartNumberingAfterBreak="0">
    <w:nsid w:val="0F8809BD"/>
    <w:multiLevelType w:val="hybridMultilevel"/>
    <w:tmpl w:val="A23C8A6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2" w15:restartNumberingAfterBreak="0">
    <w:nsid w:val="11DF4412"/>
    <w:multiLevelType w:val="hybridMultilevel"/>
    <w:tmpl w:val="4DA2C8C0"/>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3" w15:restartNumberingAfterBreak="0">
    <w:nsid w:val="16771090"/>
    <w:multiLevelType w:val="hybridMultilevel"/>
    <w:tmpl w:val="E4E83E1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4" w15:restartNumberingAfterBreak="0">
    <w:nsid w:val="174F720D"/>
    <w:multiLevelType w:val="hybridMultilevel"/>
    <w:tmpl w:val="76D8B8D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5" w15:restartNumberingAfterBreak="0">
    <w:nsid w:val="1A695F04"/>
    <w:multiLevelType w:val="hybridMultilevel"/>
    <w:tmpl w:val="038C5404"/>
    <w:lvl w:ilvl="0" w:tplc="04070005">
      <w:start w:val="1"/>
      <w:numFmt w:val="bullet"/>
      <w:lvlText w:val=""/>
      <w:lvlJc w:val="left"/>
      <w:pPr>
        <w:ind w:left="513" w:hanging="360"/>
      </w:pPr>
      <w:rPr>
        <w:rFonts w:ascii="Wingdings" w:hAnsi="Wingdings" w:hint="default"/>
      </w:rPr>
    </w:lvl>
    <w:lvl w:ilvl="1" w:tplc="04070003" w:tentative="1">
      <w:start w:val="1"/>
      <w:numFmt w:val="bullet"/>
      <w:lvlText w:val="o"/>
      <w:lvlJc w:val="left"/>
      <w:pPr>
        <w:ind w:left="1233" w:hanging="360"/>
      </w:pPr>
      <w:rPr>
        <w:rFonts w:ascii="Courier New" w:hAnsi="Courier New" w:cs="Courier New" w:hint="default"/>
      </w:rPr>
    </w:lvl>
    <w:lvl w:ilvl="2" w:tplc="04070005" w:tentative="1">
      <w:start w:val="1"/>
      <w:numFmt w:val="bullet"/>
      <w:lvlText w:val=""/>
      <w:lvlJc w:val="left"/>
      <w:pPr>
        <w:ind w:left="1953" w:hanging="360"/>
      </w:pPr>
      <w:rPr>
        <w:rFonts w:ascii="Wingdings" w:hAnsi="Wingdings" w:hint="default"/>
      </w:rPr>
    </w:lvl>
    <w:lvl w:ilvl="3" w:tplc="04070001" w:tentative="1">
      <w:start w:val="1"/>
      <w:numFmt w:val="bullet"/>
      <w:lvlText w:val=""/>
      <w:lvlJc w:val="left"/>
      <w:pPr>
        <w:ind w:left="2673" w:hanging="360"/>
      </w:pPr>
      <w:rPr>
        <w:rFonts w:ascii="Symbol" w:hAnsi="Symbol" w:hint="default"/>
      </w:rPr>
    </w:lvl>
    <w:lvl w:ilvl="4" w:tplc="04070003" w:tentative="1">
      <w:start w:val="1"/>
      <w:numFmt w:val="bullet"/>
      <w:lvlText w:val="o"/>
      <w:lvlJc w:val="left"/>
      <w:pPr>
        <w:ind w:left="3393" w:hanging="360"/>
      </w:pPr>
      <w:rPr>
        <w:rFonts w:ascii="Courier New" w:hAnsi="Courier New" w:cs="Courier New" w:hint="default"/>
      </w:rPr>
    </w:lvl>
    <w:lvl w:ilvl="5" w:tplc="04070005" w:tentative="1">
      <w:start w:val="1"/>
      <w:numFmt w:val="bullet"/>
      <w:lvlText w:val=""/>
      <w:lvlJc w:val="left"/>
      <w:pPr>
        <w:ind w:left="4113" w:hanging="360"/>
      </w:pPr>
      <w:rPr>
        <w:rFonts w:ascii="Wingdings" w:hAnsi="Wingdings" w:hint="default"/>
      </w:rPr>
    </w:lvl>
    <w:lvl w:ilvl="6" w:tplc="04070001" w:tentative="1">
      <w:start w:val="1"/>
      <w:numFmt w:val="bullet"/>
      <w:lvlText w:val=""/>
      <w:lvlJc w:val="left"/>
      <w:pPr>
        <w:ind w:left="4833" w:hanging="360"/>
      </w:pPr>
      <w:rPr>
        <w:rFonts w:ascii="Symbol" w:hAnsi="Symbol" w:hint="default"/>
      </w:rPr>
    </w:lvl>
    <w:lvl w:ilvl="7" w:tplc="04070003" w:tentative="1">
      <w:start w:val="1"/>
      <w:numFmt w:val="bullet"/>
      <w:lvlText w:val="o"/>
      <w:lvlJc w:val="left"/>
      <w:pPr>
        <w:ind w:left="5553" w:hanging="360"/>
      </w:pPr>
      <w:rPr>
        <w:rFonts w:ascii="Courier New" w:hAnsi="Courier New" w:cs="Courier New" w:hint="default"/>
      </w:rPr>
    </w:lvl>
    <w:lvl w:ilvl="8" w:tplc="04070005" w:tentative="1">
      <w:start w:val="1"/>
      <w:numFmt w:val="bullet"/>
      <w:lvlText w:val=""/>
      <w:lvlJc w:val="left"/>
      <w:pPr>
        <w:ind w:left="6273" w:hanging="360"/>
      </w:pPr>
      <w:rPr>
        <w:rFonts w:ascii="Wingdings" w:hAnsi="Wingdings" w:hint="default"/>
      </w:rPr>
    </w:lvl>
  </w:abstractNum>
  <w:abstractNum w:abstractNumId="16" w15:restartNumberingAfterBreak="0">
    <w:nsid w:val="1C0F10E2"/>
    <w:multiLevelType w:val="hybridMultilevel"/>
    <w:tmpl w:val="B0DC693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C9C55D5"/>
    <w:multiLevelType w:val="hybridMultilevel"/>
    <w:tmpl w:val="1C288518"/>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8" w15:restartNumberingAfterBreak="0">
    <w:nsid w:val="1CA21BB5"/>
    <w:multiLevelType w:val="hybridMultilevel"/>
    <w:tmpl w:val="4F62E38C"/>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19" w15:restartNumberingAfterBreak="0">
    <w:nsid w:val="1CB04B35"/>
    <w:multiLevelType w:val="hybridMultilevel"/>
    <w:tmpl w:val="D3F01B9C"/>
    <w:lvl w:ilvl="0" w:tplc="04070005">
      <w:start w:val="1"/>
      <w:numFmt w:val="bullet"/>
      <w:lvlText w:val=""/>
      <w:lvlJc w:val="left"/>
      <w:pPr>
        <w:ind w:left="685" w:hanging="360"/>
      </w:pPr>
      <w:rPr>
        <w:rFonts w:ascii="Wingdings" w:hAnsi="Wingdings" w:hint="default"/>
      </w:rPr>
    </w:lvl>
    <w:lvl w:ilvl="1" w:tplc="04070003" w:tentative="1">
      <w:start w:val="1"/>
      <w:numFmt w:val="bullet"/>
      <w:lvlText w:val="o"/>
      <w:lvlJc w:val="left"/>
      <w:pPr>
        <w:ind w:left="1405" w:hanging="360"/>
      </w:pPr>
      <w:rPr>
        <w:rFonts w:ascii="Courier New" w:hAnsi="Courier New" w:cs="Courier New" w:hint="default"/>
      </w:rPr>
    </w:lvl>
    <w:lvl w:ilvl="2" w:tplc="04070005" w:tentative="1">
      <w:start w:val="1"/>
      <w:numFmt w:val="bullet"/>
      <w:lvlText w:val=""/>
      <w:lvlJc w:val="left"/>
      <w:pPr>
        <w:ind w:left="2125" w:hanging="360"/>
      </w:pPr>
      <w:rPr>
        <w:rFonts w:ascii="Wingdings" w:hAnsi="Wingdings" w:hint="default"/>
      </w:rPr>
    </w:lvl>
    <w:lvl w:ilvl="3" w:tplc="04070001" w:tentative="1">
      <w:start w:val="1"/>
      <w:numFmt w:val="bullet"/>
      <w:lvlText w:val=""/>
      <w:lvlJc w:val="left"/>
      <w:pPr>
        <w:ind w:left="2845" w:hanging="360"/>
      </w:pPr>
      <w:rPr>
        <w:rFonts w:ascii="Symbol" w:hAnsi="Symbol" w:hint="default"/>
      </w:rPr>
    </w:lvl>
    <w:lvl w:ilvl="4" w:tplc="04070003" w:tentative="1">
      <w:start w:val="1"/>
      <w:numFmt w:val="bullet"/>
      <w:lvlText w:val="o"/>
      <w:lvlJc w:val="left"/>
      <w:pPr>
        <w:ind w:left="3565" w:hanging="360"/>
      </w:pPr>
      <w:rPr>
        <w:rFonts w:ascii="Courier New" w:hAnsi="Courier New" w:cs="Courier New" w:hint="default"/>
      </w:rPr>
    </w:lvl>
    <w:lvl w:ilvl="5" w:tplc="04070005" w:tentative="1">
      <w:start w:val="1"/>
      <w:numFmt w:val="bullet"/>
      <w:lvlText w:val=""/>
      <w:lvlJc w:val="left"/>
      <w:pPr>
        <w:ind w:left="4285" w:hanging="360"/>
      </w:pPr>
      <w:rPr>
        <w:rFonts w:ascii="Wingdings" w:hAnsi="Wingdings" w:hint="default"/>
      </w:rPr>
    </w:lvl>
    <w:lvl w:ilvl="6" w:tplc="04070001" w:tentative="1">
      <w:start w:val="1"/>
      <w:numFmt w:val="bullet"/>
      <w:lvlText w:val=""/>
      <w:lvlJc w:val="left"/>
      <w:pPr>
        <w:ind w:left="5005" w:hanging="360"/>
      </w:pPr>
      <w:rPr>
        <w:rFonts w:ascii="Symbol" w:hAnsi="Symbol" w:hint="default"/>
      </w:rPr>
    </w:lvl>
    <w:lvl w:ilvl="7" w:tplc="04070003" w:tentative="1">
      <w:start w:val="1"/>
      <w:numFmt w:val="bullet"/>
      <w:lvlText w:val="o"/>
      <w:lvlJc w:val="left"/>
      <w:pPr>
        <w:ind w:left="5725" w:hanging="360"/>
      </w:pPr>
      <w:rPr>
        <w:rFonts w:ascii="Courier New" w:hAnsi="Courier New" w:cs="Courier New" w:hint="default"/>
      </w:rPr>
    </w:lvl>
    <w:lvl w:ilvl="8" w:tplc="04070005" w:tentative="1">
      <w:start w:val="1"/>
      <w:numFmt w:val="bullet"/>
      <w:lvlText w:val=""/>
      <w:lvlJc w:val="left"/>
      <w:pPr>
        <w:ind w:left="6445" w:hanging="360"/>
      </w:pPr>
      <w:rPr>
        <w:rFonts w:ascii="Wingdings" w:hAnsi="Wingdings" w:hint="default"/>
      </w:rPr>
    </w:lvl>
  </w:abstractNum>
  <w:abstractNum w:abstractNumId="20" w15:restartNumberingAfterBreak="0">
    <w:nsid w:val="1F4E36D4"/>
    <w:multiLevelType w:val="hybridMultilevel"/>
    <w:tmpl w:val="967828F4"/>
    <w:lvl w:ilvl="0" w:tplc="04070005">
      <w:start w:val="1"/>
      <w:numFmt w:val="bullet"/>
      <w:lvlText w:val=""/>
      <w:lvlJc w:val="left"/>
      <w:pPr>
        <w:ind w:left="872" w:hanging="360"/>
      </w:pPr>
      <w:rPr>
        <w:rFonts w:ascii="Wingdings" w:hAnsi="Wingdings" w:hint="default"/>
      </w:rPr>
    </w:lvl>
    <w:lvl w:ilvl="1" w:tplc="04070003" w:tentative="1">
      <w:start w:val="1"/>
      <w:numFmt w:val="bullet"/>
      <w:lvlText w:val="o"/>
      <w:lvlJc w:val="left"/>
      <w:pPr>
        <w:ind w:left="1592" w:hanging="360"/>
      </w:pPr>
      <w:rPr>
        <w:rFonts w:ascii="Courier New" w:hAnsi="Courier New" w:cs="Courier New" w:hint="default"/>
      </w:rPr>
    </w:lvl>
    <w:lvl w:ilvl="2" w:tplc="04070005" w:tentative="1">
      <w:start w:val="1"/>
      <w:numFmt w:val="bullet"/>
      <w:lvlText w:val=""/>
      <w:lvlJc w:val="left"/>
      <w:pPr>
        <w:ind w:left="2312" w:hanging="360"/>
      </w:pPr>
      <w:rPr>
        <w:rFonts w:ascii="Wingdings" w:hAnsi="Wingdings" w:hint="default"/>
      </w:rPr>
    </w:lvl>
    <w:lvl w:ilvl="3" w:tplc="04070001" w:tentative="1">
      <w:start w:val="1"/>
      <w:numFmt w:val="bullet"/>
      <w:lvlText w:val=""/>
      <w:lvlJc w:val="left"/>
      <w:pPr>
        <w:ind w:left="3032" w:hanging="360"/>
      </w:pPr>
      <w:rPr>
        <w:rFonts w:ascii="Symbol" w:hAnsi="Symbol" w:hint="default"/>
      </w:rPr>
    </w:lvl>
    <w:lvl w:ilvl="4" w:tplc="04070003" w:tentative="1">
      <w:start w:val="1"/>
      <w:numFmt w:val="bullet"/>
      <w:lvlText w:val="o"/>
      <w:lvlJc w:val="left"/>
      <w:pPr>
        <w:ind w:left="3752" w:hanging="360"/>
      </w:pPr>
      <w:rPr>
        <w:rFonts w:ascii="Courier New" w:hAnsi="Courier New" w:cs="Courier New" w:hint="default"/>
      </w:rPr>
    </w:lvl>
    <w:lvl w:ilvl="5" w:tplc="04070005" w:tentative="1">
      <w:start w:val="1"/>
      <w:numFmt w:val="bullet"/>
      <w:lvlText w:val=""/>
      <w:lvlJc w:val="left"/>
      <w:pPr>
        <w:ind w:left="4472" w:hanging="360"/>
      </w:pPr>
      <w:rPr>
        <w:rFonts w:ascii="Wingdings" w:hAnsi="Wingdings" w:hint="default"/>
      </w:rPr>
    </w:lvl>
    <w:lvl w:ilvl="6" w:tplc="04070001" w:tentative="1">
      <w:start w:val="1"/>
      <w:numFmt w:val="bullet"/>
      <w:lvlText w:val=""/>
      <w:lvlJc w:val="left"/>
      <w:pPr>
        <w:ind w:left="5192" w:hanging="360"/>
      </w:pPr>
      <w:rPr>
        <w:rFonts w:ascii="Symbol" w:hAnsi="Symbol" w:hint="default"/>
      </w:rPr>
    </w:lvl>
    <w:lvl w:ilvl="7" w:tplc="04070003" w:tentative="1">
      <w:start w:val="1"/>
      <w:numFmt w:val="bullet"/>
      <w:lvlText w:val="o"/>
      <w:lvlJc w:val="left"/>
      <w:pPr>
        <w:ind w:left="5912" w:hanging="360"/>
      </w:pPr>
      <w:rPr>
        <w:rFonts w:ascii="Courier New" w:hAnsi="Courier New" w:cs="Courier New" w:hint="default"/>
      </w:rPr>
    </w:lvl>
    <w:lvl w:ilvl="8" w:tplc="04070005" w:tentative="1">
      <w:start w:val="1"/>
      <w:numFmt w:val="bullet"/>
      <w:lvlText w:val=""/>
      <w:lvlJc w:val="left"/>
      <w:pPr>
        <w:ind w:left="6632" w:hanging="360"/>
      </w:pPr>
      <w:rPr>
        <w:rFonts w:ascii="Wingdings" w:hAnsi="Wingdings" w:hint="default"/>
      </w:rPr>
    </w:lvl>
  </w:abstractNum>
  <w:abstractNum w:abstractNumId="21" w15:restartNumberingAfterBreak="0">
    <w:nsid w:val="255C022F"/>
    <w:multiLevelType w:val="hybridMultilevel"/>
    <w:tmpl w:val="FE7EC51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22" w15:restartNumberingAfterBreak="0">
    <w:nsid w:val="26734BF1"/>
    <w:multiLevelType w:val="hybridMultilevel"/>
    <w:tmpl w:val="61F68B2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6FD71F9"/>
    <w:multiLevelType w:val="hybridMultilevel"/>
    <w:tmpl w:val="67023CFA"/>
    <w:lvl w:ilvl="0" w:tplc="04070005">
      <w:start w:val="1"/>
      <w:numFmt w:val="bullet"/>
      <w:lvlText w:val=""/>
      <w:lvlJc w:val="left"/>
      <w:pPr>
        <w:ind w:left="873" w:hanging="360"/>
      </w:pPr>
      <w:rPr>
        <w:rFonts w:ascii="Wingdings" w:hAnsi="Wingdings" w:hint="default"/>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24" w15:restartNumberingAfterBreak="0">
    <w:nsid w:val="27DE28D5"/>
    <w:multiLevelType w:val="hybridMultilevel"/>
    <w:tmpl w:val="50E60368"/>
    <w:lvl w:ilvl="0" w:tplc="261ECDEC">
      <w:start w:val="1"/>
      <w:numFmt w:val="upperLetter"/>
      <w:lvlText w:val="%1"/>
      <w:lvlJc w:val="left"/>
      <w:pPr>
        <w:ind w:left="980" w:hanging="766"/>
      </w:pPr>
      <w:rPr>
        <w:rFonts w:ascii="Trebuchet MS" w:eastAsia="Trebuchet MS" w:hAnsi="Trebuchet MS" w:hint="default"/>
        <w:b/>
        <w:bCs/>
        <w:color w:val="303030"/>
        <w:sz w:val="24"/>
        <w:szCs w:val="24"/>
      </w:rPr>
    </w:lvl>
    <w:lvl w:ilvl="1" w:tplc="55A870C6">
      <w:start w:val="1"/>
      <w:numFmt w:val="bullet"/>
      <w:lvlText w:val="•"/>
      <w:lvlJc w:val="left"/>
      <w:pPr>
        <w:ind w:left="980" w:hanging="766"/>
      </w:pPr>
      <w:rPr>
        <w:rFonts w:hint="default"/>
      </w:rPr>
    </w:lvl>
    <w:lvl w:ilvl="2" w:tplc="FEE07CDE">
      <w:start w:val="1"/>
      <w:numFmt w:val="bullet"/>
      <w:lvlText w:val="•"/>
      <w:lvlJc w:val="left"/>
      <w:pPr>
        <w:ind w:left="1916" w:hanging="766"/>
      </w:pPr>
      <w:rPr>
        <w:rFonts w:hint="default"/>
      </w:rPr>
    </w:lvl>
    <w:lvl w:ilvl="3" w:tplc="E9BA2F48">
      <w:start w:val="1"/>
      <w:numFmt w:val="bullet"/>
      <w:lvlText w:val="•"/>
      <w:lvlJc w:val="left"/>
      <w:pPr>
        <w:ind w:left="2852" w:hanging="766"/>
      </w:pPr>
      <w:rPr>
        <w:rFonts w:hint="default"/>
      </w:rPr>
    </w:lvl>
    <w:lvl w:ilvl="4" w:tplc="54D869A6">
      <w:start w:val="1"/>
      <w:numFmt w:val="bullet"/>
      <w:lvlText w:val="•"/>
      <w:lvlJc w:val="left"/>
      <w:pPr>
        <w:ind w:left="3788" w:hanging="766"/>
      </w:pPr>
      <w:rPr>
        <w:rFonts w:hint="default"/>
      </w:rPr>
    </w:lvl>
    <w:lvl w:ilvl="5" w:tplc="8C96DBC6">
      <w:start w:val="1"/>
      <w:numFmt w:val="bullet"/>
      <w:lvlText w:val="•"/>
      <w:lvlJc w:val="left"/>
      <w:pPr>
        <w:ind w:left="4725" w:hanging="766"/>
      </w:pPr>
      <w:rPr>
        <w:rFonts w:hint="default"/>
      </w:rPr>
    </w:lvl>
    <w:lvl w:ilvl="6" w:tplc="F860FC34">
      <w:start w:val="1"/>
      <w:numFmt w:val="bullet"/>
      <w:lvlText w:val="•"/>
      <w:lvlJc w:val="left"/>
      <w:pPr>
        <w:ind w:left="5661" w:hanging="766"/>
      </w:pPr>
      <w:rPr>
        <w:rFonts w:hint="default"/>
      </w:rPr>
    </w:lvl>
    <w:lvl w:ilvl="7" w:tplc="EF067948">
      <w:start w:val="1"/>
      <w:numFmt w:val="bullet"/>
      <w:lvlText w:val="•"/>
      <w:lvlJc w:val="left"/>
      <w:pPr>
        <w:ind w:left="6597" w:hanging="766"/>
      </w:pPr>
      <w:rPr>
        <w:rFonts w:hint="default"/>
      </w:rPr>
    </w:lvl>
    <w:lvl w:ilvl="8" w:tplc="52D0541E">
      <w:start w:val="1"/>
      <w:numFmt w:val="bullet"/>
      <w:lvlText w:val="•"/>
      <w:lvlJc w:val="left"/>
      <w:pPr>
        <w:ind w:left="7533" w:hanging="766"/>
      </w:pPr>
      <w:rPr>
        <w:rFonts w:hint="default"/>
      </w:rPr>
    </w:lvl>
  </w:abstractNum>
  <w:abstractNum w:abstractNumId="25" w15:restartNumberingAfterBreak="0">
    <w:nsid w:val="2C346F36"/>
    <w:multiLevelType w:val="hybridMultilevel"/>
    <w:tmpl w:val="957E6C9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26" w15:restartNumberingAfterBreak="0">
    <w:nsid w:val="2EE72036"/>
    <w:multiLevelType w:val="hybridMultilevel"/>
    <w:tmpl w:val="CAD28346"/>
    <w:lvl w:ilvl="0" w:tplc="99EA10AE">
      <w:start w:val="1"/>
      <w:numFmt w:val="bullet"/>
      <w:lvlText w:val=""/>
      <w:lvlJc w:val="left"/>
      <w:pPr>
        <w:ind w:left="930" w:hanging="360"/>
      </w:pPr>
      <w:rPr>
        <w:rFonts w:ascii="Wingdings" w:eastAsia="Wingdings" w:hAnsi="Wingdings" w:hint="default"/>
        <w:w w:val="99"/>
        <w:sz w:val="20"/>
        <w:szCs w:val="20"/>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27" w15:restartNumberingAfterBreak="0">
    <w:nsid w:val="32EC3346"/>
    <w:multiLevelType w:val="hybridMultilevel"/>
    <w:tmpl w:val="74928FF4"/>
    <w:lvl w:ilvl="0" w:tplc="99EA10AE">
      <w:start w:val="1"/>
      <w:numFmt w:val="bullet"/>
      <w:lvlText w:val=""/>
      <w:lvlJc w:val="left"/>
      <w:pPr>
        <w:ind w:left="874" w:hanging="360"/>
      </w:pPr>
      <w:rPr>
        <w:rFonts w:ascii="Wingdings" w:eastAsia="Wingdings" w:hAnsi="Wingdings" w:hint="default"/>
        <w:w w:val="99"/>
        <w:sz w:val="20"/>
        <w:szCs w:val="20"/>
      </w:rPr>
    </w:lvl>
    <w:lvl w:ilvl="1" w:tplc="04070003" w:tentative="1">
      <w:start w:val="1"/>
      <w:numFmt w:val="bullet"/>
      <w:lvlText w:val="o"/>
      <w:lvlJc w:val="left"/>
      <w:pPr>
        <w:ind w:left="1594" w:hanging="360"/>
      </w:pPr>
      <w:rPr>
        <w:rFonts w:ascii="Courier New" w:hAnsi="Courier New" w:cs="Courier New" w:hint="default"/>
      </w:rPr>
    </w:lvl>
    <w:lvl w:ilvl="2" w:tplc="04070005" w:tentative="1">
      <w:start w:val="1"/>
      <w:numFmt w:val="bullet"/>
      <w:lvlText w:val=""/>
      <w:lvlJc w:val="left"/>
      <w:pPr>
        <w:ind w:left="2314" w:hanging="360"/>
      </w:pPr>
      <w:rPr>
        <w:rFonts w:ascii="Wingdings" w:hAnsi="Wingdings" w:hint="default"/>
      </w:rPr>
    </w:lvl>
    <w:lvl w:ilvl="3" w:tplc="04070001" w:tentative="1">
      <w:start w:val="1"/>
      <w:numFmt w:val="bullet"/>
      <w:lvlText w:val=""/>
      <w:lvlJc w:val="left"/>
      <w:pPr>
        <w:ind w:left="3034" w:hanging="360"/>
      </w:pPr>
      <w:rPr>
        <w:rFonts w:ascii="Symbol" w:hAnsi="Symbol" w:hint="default"/>
      </w:rPr>
    </w:lvl>
    <w:lvl w:ilvl="4" w:tplc="04070003" w:tentative="1">
      <w:start w:val="1"/>
      <w:numFmt w:val="bullet"/>
      <w:lvlText w:val="o"/>
      <w:lvlJc w:val="left"/>
      <w:pPr>
        <w:ind w:left="3754" w:hanging="360"/>
      </w:pPr>
      <w:rPr>
        <w:rFonts w:ascii="Courier New" w:hAnsi="Courier New" w:cs="Courier New" w:hint="default"/>
      </w:rPr>
    </w:lvl>
    <w:lvl w:ilvl="5" w:tplc="04070005" w:tentative="1">
      <w:start w:val="1"/>
      <w:numFmt w:val="bullet"/>
      <w:lvlText w:val=""/>
      <w:lvlJc w:val="left"/>
      <w:pPr>
        <w:ind w:left="4474" w:hanging="360"/>
      </w:pPr>
      <w:rPr>
        <w:rFonts w:ascii="Wingdings" w:hAnsi="Wingdings" w:hint="default"/>
      </w:rPr>
    </w:lvl>
    <w:lvl w:ilvl="6" w:tplc="04070001" w:tentative="1">
      <w:start w:val="1"/>
      <w:numFmt w:val="bullet"/>
      <w:lvlText w:val=""/>
      <w:lvlJc w:val="left"/>
      <w:pPr>
        <w:ind w:left="5194" w:hanging="360"/>
      </w:pPr>
      <w:rPr>
        <w:rFonts w:ascii="Symbol" w:hAnsi="Symbol" w:hint="default"/>
      </w:rPr>
    </w:lvl>
    <w:lvl w:ilvl="7" w:tplc="04070003" w:tentative="1">
      <w:start w:val="1"/>
      <w:numFmt w:val="bullet"/>
      <w:lvlText w:val="o"/>
      <w:lvlJc w:val="left"/>
      <w:pPr>
        <w:ind w:left="5914" w:hanging="360"/>
      </w:pPr>
      <w:rPr>
        <w:rFonts w:ascii="Courier New" w:hAnsi="Courier New" w:cs="Courier New" w:hint="default"/>
      </w:rPr>
    </w:lvl>
    <w:lvl w:ilvl="8" w:tplc="04070005" w:tentative="1">
      <w:start w:val="1"/>
      <w:numFmt w:val="bullet"/>
      <w:lvlText w:val=""/>
      <w:lvlJc w:val="left"/>
      <w:pPr>
        <w:ind w:left="6634" w:hanging="360"/>
      </w:pPr>
      <w:rPr>
        <w:rFonts w:ascii="Wingdings" w:hAnsi="Wingdings" w:hint="default"/>
      </w:rPr>
    </w:lvl>
  </w:abstractNum>
  <w:abstractNum w:abstractNumId="28" w15:restartNumberingAfterBreak="0">
    <w:nsid w:val="33D526D6"/>
    <w:multiLevelType w:val="hybridMultilevel"/>
    <w:tmpl w:val="4A44834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29" w15:restartNumberingAfterBreak="0">
    <w:nsid w:val="37EF0521"/>
    <w:multiLevelType w:val="hybridMultilevel"/>
    <w:tmpl w:val="E56E674E"/>
    <w:lvl w:ilvl="0" w:tplc="99EA10AE">
      <w:start w:val="1"/>
      <w:numFmt w:val="bullet"/>
      <w:lvlText w:val=""/>
      <w:lvlJc w:val="left"/>
      <w:pPr>
        <w:ind w:left="323" w:hanging="171"/>
      </w:pPr>
      <w:rPr>
        <w:rFonts w:ascii="Wingdings" w:eastAsia="Wingdings" w:hAnsi="Wingdings" w:hint="default"/>
        <w:w w:val="99"/>
        <w:sz w:val="20"/>
        <w:szCs w:val="20"/>
      </w:rPr>
    </w:lvl>
    <w:lvl w:ilvl="1" w:tplc="5C2ED460">
      <w:start w:val="1"/>
      <w:numFmt w:val="bullet"/>
      <w:lvlText w:val="–"/>
      <w:lvlJc w:val="left"/>
      <w:pPr>
        <w:ind w:left="578" w:hanging="171"/>
      </w:pPr>
      <w:rPr>
        <w:rFonts w:ascii="Calibri" w:eastAsia="Calibri" w:hAnsi="Calibri" w:hint="default"/>
        <w:w w:val="113"/>
        <w:sz w:val="20"/>
        <w:szCs w:val="20"/>
      </w:rPr>
    </w:lvl>
    <w:lvl w:ilvl="2" w:tplc="028E5FAC">
      <w:start w:val="1"/>
      <w:numFmt w:val="bullet"/>
      <w:lvlText w:val="•"/>
      <w:lvlJc w:val="left"/>
      <w:pPr>
        <w:ind w:left="578" w:hanging="171"/>
      </w:pPr>
      <w:rPr>
        <w:rFonts w:hint="default"/>
      </w:rPr>
    </w:lvl>
    <w:lvl w:ilvl="3" w:tplc="E5046536">
      <w:start w:val="1"/>
      <w:numFmt w:val="bullet"/>
      <w:lvlText w:val="•"/>
      <w:lvlJc w:val="left"/>
      <w:pPr>
        <w:ind w:left="578" w:hanging="171"/>
      </w:pPr>
      <w:rPr>
        <w:rFonts w:hint="default"/>
      </w:rPr>
    </w:lvl>
    <w:lvl w:ilvl="4" w:tplc="28A0E8DE">
      <w:start w:val="1"/>
      <w:numFmt w:val="bullet"/>
      <w:lvlText w:val="•"/>
      <w:lvlJc w:val="left"/>
      <w:pPr>
        <w:ind w:left="579" w:hanging="171"/>
      </w:pPr>
      <w:rPr>
        <w:rFonts w:hint="default"/>
      </w:rPr>
    </w:lvl>
    <w:lvl w:ilvl="5" w:tplc="24ECF334">
      <w:start w:val="1"/>
      <w:numFmt w:val="bullet"/>
      <w:lvlText w:val="•"/>
      <w:lvlJc w:val="left"/>
      <w:pPr>
        <w:ind w:left="665" w:hanging="171"/>
      </w:pPr>
      <w:rPr>
        <w:rFonts w:hint="default"/>
      </w:rPr>
    </w:lvl>
    <w:lvl w:ilvl="6" w:tplc="D2E2AFA4">
      <w:start w:val="1"/>
      <w:numFmt w:val="bullet"/>
      <w:lvlText w:val="•"/>
      <w:lvlJc w:val="left"/>
      <w:pPr>
        <w:ind w:left="2385" w:hanging="171"/>
      </w:pPr>
      <w:rPr>
        <w:rFonts w:hint="default"/>
      </w:rPr>
    </w:lvl>
    <w:lvl w:ilvl="7" w:tplc="A2925236">
      <w:start w:val="1"/>
      <w:numFmt w:val="bullet"/>
      <w:lvlText w:val="•"/>
      <w:lvlJc w:val="left"/>
      <w:pPr>
        <w:ind w:left="4105" w:hanging="171"/>
      </w:pPr>
      <w:rPr>
        <w:rFonts w:hint="default"/>
      </w:rPr>
    </w:lvl>
    <w:lvl w:ilvl="8" w:tplc="7B747760">
      <w:start w:val="1"/>
      <w:numFmt w:val="bullet"/>
      <w:lvlText w:val="•"/>
      <w:lvlJc w:val="left"/>
      <w:pPr>
        <w:ind w:left="5825" w:hanging="171"/>
      </w:pPr>
      <w:rPr>
        <w:rFonts w:hint="default"/>
      </w:rPr>
    </w:lvl>
  </w:abstractNum>
  <w:abstractNum w:abstractNumId="30" w15:restartNumberingAfterBreak="0">
    <w:nsid w:val="39E43109"/>
    <w:multiLevelType w:val="hybridMultilevel"/>
    <w:tmpl w:val="B2D63B1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1" w15:restartNumberingAfterBreak="0">
    <w:nsid w:val="3AC2756F"/>
    <w:multiLevelType w:val="hybridMultilevel"/>
    <w:tmpl w:val="FC6E8B2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2" w15:restartNumberingAfterBreak="0">
    <w:nsid w:val="42FA297B"/>
    <w:multiLevelType w:val="hybridMultilevel"/>
    <w:tmpl w:val="06B241EE"/>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3" w15:restartNumberingAfterBreak="0">
    <w:nsid w:val="45B43F31"/>
    <w:multiLevelType w:val="hybridMultilevel"/>
    <w:tmpl w:val="D550DA68"/>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4" w15:restartNumberingAfterBreak="0">
    <w:nsid w:val="51026F19"/>
    <w:multiLevelType w:val="hybridMultilevel"/>
    <w:tmpl w:val="E8B28C56"/>
    <w:lvl w:ilvl="0" w:tplc="04070005">
      <w:start w:val="1"/>
      <w:numFmt w:val="bullet"/>
      <w:lvlText w:val=""/>
      <w:lvlJc w:val="left"/>
      <w:pPr>
        <w:ind w:left="874" w:hanging="360"/>
      </w:pPr>
      <w:rPr>
        <w:rFonts w:ascii="Wingdings" w:hAnsi="Wingdings" w:hint="default"/>
      </w:rPr>
    </w:lvl>
    <w:lvl w:ilvl="1" w:tplc="04070003" w:tentative="1">
      <w:start w:val="1"/>
      <w:numFmt w:val="bullet"/>
      <w:lvlText w:val="o"/>
      <w:lvlJc w:val="left"/>
      <w:pPr>
        <w:ind w:left="1594" w:hanging="360"/>
      </w:pPr>
      <w:rPr>
        <w:rFonts w:ascii="Courier New" w:hAnsi="Courier New" w:cs="Courier New" w:hint="default"/>
      </w:rPr>
    </w:lvl>
    <w:lvl w:ilvl="2" w:tplc="04070005" w:tentative="1">
      <w:start w:val="1"/>
      <w:numFmt w:val="bullet"/>
      <w:lvlText w:val=""/>
      <w:lvlJc w:val="left"/>
      <w:pPr>
        <w:ind w:left="2314" w:hanging="360"/>
      </w:pPr>
      <w:rPr>
        <w:rFonts w:ascii="Wingdings" w:hAnsi="Wingdings" w:hint="default"/>
      </w:rPr>
    </w:lvl>
    <w:lvl w:ilvl="3" w:tplc="04070001" w:tentative="1">
      <w:start w:val="1"/>
      <w:numFmt w:val="bullet"/>
      <w:lvlText w:val=""/>
      <w:lvlJc w:val="left"/>
      <w:pPr>
        <w:ind w:left="3034" w:hanging="360"/>
      </w:pPr>
      <w:rPr>
        <w:rFonts w:ascii="Symbol" w:hAnsi="Symbol" w:hint="default"/>
      </w:rPr>
    </w:lvl>
    <w:lvl w:ilvl="4" w:tplc="04070003" w:tentative="1">
      <w:start w:val="1"/>
      <w:numFmt w:val="bullet"/>
      <w:lvlText w:val="o"/>
      <w:lvlJc w:val="left"/>
      <w:pPr>
        <w:ind w:left="3754" w:hanging="360"/>
      </w:pPr>
      <w:rPr>
        <w:rFonts w:ascii="Courier New" w:hAnsi="Courier New" w:cs="Courier New" w:hint="default"/>
      </w:rPr>
    </w:lvl>
    <w:lvl w:ilvl="5" w:tplc="04070005" w:tentative="1">
      <w:start w:val="1"/>
      <w:numFmt w:val="bullet"/>
      <w:lvlText w:val=""/>
      <w:lvlJc w:val="left"/>
      <w:pPr>
        <w:ind w:left="4474" w:hanging="360"/>
      </w:pPr>
      <w:rPr>
        <w:rFonts w:ascii="Wingdings" w:hAnsi="Wingdings" w:hint="default"/>
      </w:rPr>
    </w:lvl>
    <w:lvl w:ilvl="6" w:tplc="04070001" w:tentative="1">
      <w:start w:val="1"/>
      <w:numFmt w:val="bullet"/>
      <w:lvlText w:val=""/>
      <w:lvlJc w:val="left"/>
      <w:pPr>
        <w:ind w:left="5194" w:hanging="360"/>
      </w:pPr>
      <w:rPr>
        <w:rFonts w:ascii="Symbol" w:hAnsi="Symbol" w:hint="default"/>
      </w:rPr>
    </w:lvl>
    <w:lvl w:ilvl="7" w:tplc="04070003" w:tentative="1">
      <w:start w:val="1"/>
      <w:numFmt w:val="bullet"/>
      <w:lvlText w:val="o"/>
      <w:lvlJc w:val="left"/>
      <w:pPr>
        <w:ind w:left="5914" w:hanging="360"/>
      </w:pPr>
      <w:rPr>
        <w:rFonts w:ascii="Courier New" w:hAnsi="Courier New" w:cs="Courier New" w:hint="default"/>
      </w:rPr>
    </w:lvl>
    <w:lvl w:ilvl="8" w:tplc="04070005" w:tentative="1">
      <w:start w:val="1"/>
      <w:numFmt w:val="bullet"/>
      <w:lvlText w:val=""/>
      <w:lvlJc w:val="left"/>
      <w:pPr>
        <w:ind w:left="6634" w:hanging="360"/>
      </w:pPr>
      <w:rPr>
        <w:rFonts w:ascii="Wingdings" w:hAnsi="Wingdings" w:hint="default"/>
      </w:rPr>
    </w:lvl>
  </w:abstractNum>
  <w:abstractNum w:abstractNumId="35" w15:restartNumberingAfterBreak="0">
    <w:nsid w:val="53076B3E"/>
    <w:multiLevelType w:val="hybridMultilevel"/>
    <w:tmpl w:val="E70C514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6" w15:restartNumberingAfterBreak="0">
    <w:nsid w:val="5C0F0646"/>
    <w:multiLevelType w:val="hybridMultilevel"/>
    <w:tmpl w:val="F46448EE"/>
    <w:lvl w:ilvl="0" w:tplc="04070005">
      <w:start w:val="1"/>
      <w:numFmt w:val="bullet"/>
      <w:lvlText w:val=""/>
      <w:lvlJc w:val="left"/>
      <w:pPr>
        <w:ind w:left="873" w:hanging="360"/>
      </w:pPr>
      <w:rPr>
        <w:rFonts w:ascii="Wingdings" w:hAnsi="Wingdings" w:hint="default"/>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37" w15:restartNumberingAfterBreak="0">
    <w:nsid w:val="64C63DC2"/>
    <w:multiLevelType w:val="hybridMultilevel"/>
    <w:tmpl w:val="0F08EB9E"/>
    <w:lvl w:ilvl="0" w:tplc="04070005">
      <w:start w:val="1"/>
      <w:numFmt w:val="bullet"/>
      <w:lvlText w:val=""/>
      <w:lvlJc w:val="left"/>
      <w:pPr>
        <w:ind w:left="457" w:hanging="284"/>
      </w:pPr>
      <w:rPr>
        <w:rFonts w:ascii="Wingdings" w:hAnsi="Wingdings" w:hint="default"/>
        <w:spacing w:val="-1"/>
        <w:w w:val="94"/>
        <w:sz w:val="20"/>
        <w:szCs w:val="20"/>
      </w:rPr>
    </w:lvl>
    <w:lvl w:ilvl="1" w:tplc="C798AA12">
      <w:start w:val="1"/>
      <w:numFmt w:val="bullet"/>
      <w:lvlText w:val="•"/>
      <w:lvlJc w:val="left"/>
      <w:pPr>
        <w:ind w:left="1342" w:hanging="284"/>
      </w:pPr>
      <w:rPr>
        <w:rFonts w:hint="default"/>
      </w:rPr>
    </w:lvl>
    <w:lvl w:ilvl="2" w:tplc="1868C640">
      <w:start w:val="1"/>
      <w:numFmt w:val="bullet"/>
      <w:lvlText w:val="•"/>
      <w:lvlJc w:val="left"/>
      <w:pPr>
        <w:ind w:left="2227" w:hanging="284"/>
      </w:pPr>
      <w:rPr>
        <w:rFonts w:hint="default"/>
      </w:rPr>
    </w:lvl>
    <w:lvl w:ilvl="3" w:tplc="25A6D560">
      <w:start w:val="1"/>
      <w:numFmt w:val="bullet"/>
      <w:lvlText w:val="•"/>
      <w:lvlJc w:val="left"/>
      <w:pPr>
        <w:ind w:left="3112" w:hanging="284"/>
      </w:pPr>
      <w:rPr>
        <w:rFonts w:hint="default"/>
      </w:rPr>
    </w:lvl>
    <w:lvl w:ilvl="4" w:tplc="574ECAB4">
      <w:start w:val="1"/>
      <w:numFmt w:val="bullet"/>
      <w:lvlText w:val="•"/>
      <w:lvlJc w:val="left"/>
      <w:pPr>
        <w:ind w:left="3997" w:hanging="284"/>
      </w:pPr>
      <w:rPr>
        <w:rFonts w:hint="default"/>
      </w:rPr>
    </w:lvl>
    <w:lvl w:ilvl="5" w:tplc="EF6E0A96">
      <w:start w:val="1"/>
      <w:numFmt w:val="bullet"/>
      <w:lvlText w:val="•"/>
      <w:lvlJc w:val="left"/>
      <w:pPr>
        <w:ind w:left="4881" w:hanging="284"/>
      </w:pPr>
      <w:rPr>
        <w:rFonts w:hint="default"/>
      </w:rPr>
    </w:lvl>
    <w:lvl w:ilvl="6" w:tplc="9EA6DF70">
      <w:start w:val="1"/>
      <w:numFmt w:val="bullet"/>
      <w:lvlText w:val="•"/>
      <w:lvlJc w:val="left"/>
      <w:pPr>
        <w:ind w:left="5766" w:hanging="284"/>
      </w:pPr>
      <w:rPr>
        <w:rFonts w:hint="default"/>
      </w:rPr>
    </w:lvl>
    <w:lvl w:ilvl="7" w:tplc="671ABF7A">
      <w:start w:val="1"/>
      <w:numFmt w:val="bullet"/>
      <w:lvlText w:val="•"/>
      <w:lvlJc w:val="left"/>
      <w:pPr>
        <w:ind w:left="6651" w:hanging="284"/>
      </w:pPr>
      <w:rPr>
        <w:rFonts w:hint="default"/>
      </w:rPr>
    </w:lvl>
    <w:lvl w:ilvl="8" w:tplc="249006A8">
      <w:start w:val="1"/>
      <w:numFmt w:val="bullet"/>
      <w:lvlText w:val="•"/>
      <w:lvlJc w:val="left"/>
      <w:pPr>
        <w:ind w:left="7536" w:hanging="284"/>
      </w:pPr>
      <w:rPr>
        <w:rFonts w:hint="default"/>
      </w:rPr>
    </w:lvl>
  </w:abstractNum>
  <w:abstractNum w:abstractNumId="38" w15:restartNumberingAfterBreak="0">
    <w:nsid w:val="6A4A763E"/>
    <w:multiLevelType w:val="hybridMultilevel"/>
    <w:tmpl w:val="EA48612C"/>
    <w:lvl w:ilvl="0" w:tplc="04070005">
      <w:start w:val="1"/>
      <w:numFmt w:val="bullet"/>
      <w:lvlText w:val=""/>
      <w:lvlJc w:val="left"/>
      <w:pPr>
        <w:ind w:left="893" w:hanging="360"/>
      </w:pPr>
      <w:rPr>
        <w:rFonts w:ascii="Wingdings" w:hAnsi="Wingdings" w:hint="default"/>
      </w:rPr>
    </w:lvl>
    <w:lvl w:ilvl="1" w:tplc="04070003" w:tentative="1">
      <w:start w:val="1"/>
      <w:numFmt w:val="bullet"/>
      <w:lvlText w:val="o"/>
      <w:lvlJc w:val="left"/>
      <w:pPr>
        <w:ind w:left="1613" w:hanging="360"/>
      </w:pPr>
      <w:rPr>
        <w:rFonts w:ascii="Courier New" w:hAnsi="Courier New" w:cs="Courier New" w:hint="default"/>
      </w:rPr>
    </w:lvl>
    <w:lvl w:ilvl="2" w:tplc="04070005" w:tentative="1">
      <w:start w:val="1"/>
      <w:numFmt w:val="bullet"/>
      <w:lvlText w:val=""/>
      <w:lvlJc w:val="left"/>
      <w:pPr>
        <w:ind w:left="2333" w:hanging="360"/>
      </w:pPr>
      <w:rPr>
        <w:rFonts w:ascii="Wingdings" w:hAnsi="Wingdings" w:hint="default"/>
      </w:rPr>
    </w:lvl>
    <w:lvl w:ilvl="3" w:tplc="04070001" w:tentative="1">
      <w:start w:val="1"/>
      <w:numFmt w:val="bullet"/>
      <w:lvlText w:val=""/>
      <w:lvlJc w:val="left"/>
      <w:pPr>
        <w:ind w:left="3053" w:hanging="360"/>
      </w:pPr>
      <w:rPr>
        <w:rFonts w:ascii="Symbol" w:hAnsi="Symbol" w:hint="default"/>
      </w:rPr>
    </w:lvl>
    <w:lvl w:ilvl="4" w:tplc="04070003" w:tentative="1">
      <w:start w:val="1"/>
      <w:numFmt w:val="bullet"/>
      <w:lvlText w:val="o"/>
      <w:lvlJc w:val="left"/>
      <w:pPr>
        <w:ind w:left="3773" w:hanging="360"/>
      </w:pPr>
      <w:rPr>
        <w:rFonts w:ascii="Courier New" w:hAnsi="Courier New" w:cs="Courier New" w:hint="default"/>
      </w:rPr>
    </w:lvl>
    <w:lvl w:ilvl="5" w:tplc="04070005" w:tentative="1">
      <w:start w:val="1"/>
      <w:numFmt w:val="bullet"/>
      <w:lvlText w:val=""/>
      <w:lvlJc w:val="left"/>
      <w:pPr>
        <w:ind w:left="4493" w:hanging="360"/>
      </w:pPr>
      <w:rPr>
        <w:rFonts w:ascii="Wingdings" w:hAnsi="Wingdings" w:hint="default"/>
      </w:rPr>
    </w:lvl>
    <w:lvl w:ilvl="6" w:tplc="04070001" w:tentative="1">
      <w:start w:val="1"/>
      <w:numFmt w:val="bullet"/>
      <w:lvlText w:val=""/>
      <w:lvlJc w:val="left"/>
      <w:pPr>
        <w:ind w:left="5213" w:hanging="360"/>
      </w:pPr>
      <w:rPr>
        <w:rFonts w:ascii="Symbol" w:hAnsi="Symbol" w:hint="default"/>
      </w:rPr>
    </w:lvl>
    <w:lvl w:ilvl="7" w:tplc="04070003" w:tentative="1">
      <w:start w:val="1"/>
      <w:numFmt w:val="bullet"/>
      <w:lvlText w:val="o"/>
      <w:lvlJc w:val="left"/>
      <w:pPr>
        <w:ind w:left="5933" w:hanging="360"/>
      </w:pPr>
      <w:rPr>
        <w:rFonts w:ascii="Courier New" w:hAnsi="Courier New" w:cs="Courier New" w:hint="default"/>
      </w:rPr>
    </w:lvl>
    <w:lvl w:ilvl="8" w:tplc="04070005" w:tentative="1">
      <w:start w:val="1"/>
      <w:numFmt w:val="bullet"/>
      <w:lvlText w:val=""/>
      <w:lvlJc w:val="left"/>
      <w:pPr>
        <w:ind w:left="6653" w:hanging="360"/>
      </w:pPr>
      <w:rPr>
        <w:rFonts w:ascii="Wingdings" w:hAnsi="Wingdings" w:hint="default"/>
      </w:rPr>
    </w:lvl>
  </w:abstractNum>
  <w:abstractNum w:abstractNumId="39" w15:restartNumberingAfterBreak="0">
    <w:nsid w:val="6B735B25"/>
    <w:multiLevelType w:val="hybridMultilevel"/>
    <w:tmpl w:val="CD1AF256"/>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0" w15:restartNumberingAfterBreak="0">
    <w:nsid w:val="6C7E7090"/>
    <w:multiLevelType w:val="hybridMultilevel"/>
    <w:tmpl w:val="44B4399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1" w15:restartNumberingAfterBreak="0">
    <w:nsid w:val="6C9E4ACA"/>
    <w:multiLevelType w:val="hybridMultilevel"/>
    <w:tmpl w:val="C5D40166"/>
    <w:lvl w:ilvl="0" w:tplc="99EA10AE">
      <w:start w:val="1"/>
      <w:numFmt w:val="bullet"/>
      <w:lvlText w:val=""/>
      <w:lvlJc w:val="left"/>
      <w:pPr>
        <w:ind w:left="874" w:hanging="360"/>
      </w:pPr>
      <w:rPr>
        <w:rFonts w:ascii="Wingdings" w:eastAsia="Wingdings" w:hAnsi="Wingdings" w:hint="default"/>
        <w:w w:val="99"/>
        <w:sz w:val="20"/>
        <w:szCs w:val="20"/>
      </w:rPr>
    </w:lvl>
    <w:lvl w:ilvl="1" w:tplc="04070003" w:tentative="1">
      <w:start w:val="1"/>
      <w:numFmt w:val="bullet"/>
      <w:lvlText w:val="o"/>
      <w:lvlJc w:val="left"/>
      <w:pPr>
        <w:ind w:left="1594" w:hanging="360"/>
      </w:pPr>
      <w:rPr>
        <w:rFonts w:ascii="Courier New" w:hAnsi="Courier New" w:cs="Courier New" w:hint="default"/>
      </w:rPr>
    </w:lvl>
    <w:lvl w:ilvl="2" w:tplc="04070005" w:tentative="1">
      <w:start w:val="1"/>
      <w:numFmt w:val="bullet"/>
      <w:lvlText w:val=""/>
      <w:lvlJc w:val="left"/>
      <w:pPr>
        <w:ind w:left="2314" w:hanging="360"/>
      </w:pPr>
      <w:rPr>
        <w:rFonts w:ascii="Wingdings" w:hAnsi="Wingdings" w:hint="default"/>
      </w:rPr>
    </w:lvl>
    <w:lvl w:ilvl="3" w:tplc="04070001" w:tentative="1">
      <w:start w:val="1"/>
      <w:numFmt w:val="bullet"/>
      <w:lvlText w:val=""/>
      <w:lvlJc w:val="left"/>
      <w:pPr>
        <w:ind w:left="3034" w:hanging="360"/>
      </w:pPr>
      <w:rPr>
        <w:rFonts w:ascii="Symbol" w:hAnsi="Symbol" w:hint="default"/>
      </w:rPr>
    </w:lvl>
    <w:lvl w:ilvl="4" w:tplc="04070003" w:tentative="1">
      <w:start w:val="1"/>
      <w:numFmt w:val="bullet"/>
      <w:lvlText w:val="o"/>
      <w:lvlJc w:val="left"/>
      <w:pPr>
        <w:ind w:left="3754" w:hanging="360"/>
      </w:pPr>
      <w:rPr>
        <w:rFonts w:ascii="Courier New" w:hAnsi="Courier New" w:cs="Courier New" w:hint="default"/>
      </w:rPr>
    </w:lvl>
    <w:lvl w:ilvl="5" w:tplc="04070005" w:tentative="1">
      <w:start w:val="1"/>
      <w:numFmt w:val="bullet"/>
      <w:lvlText w:val=""/>
      <w:lvlJc w:val="left"/>
      <w:pPr>
        <w:ind w:left="4474" w:hanging="360"/>
      </w:pPr>
      <w:rPr>
        <w:rFonts w:ascii="Wingdings" w:hAnsi="Wingdings" w:hint="default"/>
      </w:rPr>
    </w:lvl>
    <w:lvl w:ilvl="6" w:tplc="04070001" w:tentative="1">
      <w:start w:val="1"/>
      <w:numFmt w:val="bullet"/>
      <w:lvlText w:val=""/>
      <w:lvlJc w:val="left"/>
      <w:pPr>
        <w:ind w:left="5194" w:hanging="360"/>
      </w:pPr>
      <w:rPr>
        <w:rFonts w:ascii="Symbol" w:hAnsi="Symbol" w:hint="default"/>
      </w:rPr>
    </w:lvl>
    <w:lvl w:ilvl="7" w:tplc="04070003" w:tentative="1">
      <w:start w:val="1"/>
      <w:numFmt w:val="bullet"/>
      <w:lvlText w:val="o"/>
      <w:lvlJc w:val="left"/>
      <w:pPr>
        <w:ind w:left="5914" w:hanging="360"/>
      </w:pPr>
      <w:rPr>
        <w:rFonts w:ascii="Courier New" w:hAnsi="Courier New" w:cs="Courier New" w:hint="default"/>
      </w:rPr>
    </w:lvl>
    <w:lvl w:ilvl="8" w:tplc="04070005" w:tentative="1">
      <w:start w:val="1"/>
      <w:numFmt w:val="bullet"/>
      <w:lvlText w:val=""/>
      <w:lvlJc w:val="left"/>
      <w:pPr>
        <w:ind w:left="6634" w:hanging="360"/>
      </w:pPr>
      <w:rPr>
        <w:rFonts w:ascii="Wingdings" w:hAnsi="Wingdings" w:hint="default"/>
      </w:rPr>
    </w:lvl>
  </w:abstractNum>
  <w:abstractNum w:abstractNumId="42" w15:restartNumberingAfterBreak="0">
    <w:nsid w:val="6F927C19"/>
    <w:multiLevelType w:val="hybridMultilevel"/>
    <w:tmpl w:val="511AD1F2"/>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3" w15:restartNumberingAfterBreak="0">
    <w:nsid w:val="6FE31BA3"/>
    <w:multiLevelType w:val="hybridMultilevel"/>
    <w:tmpl w:val="D0CE2E36"/>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4" w15:restartNumberingAfterBreak="0">
    <w:nsid w:val="750F0F5F"/>
    <w:multiLevelType w:val="hybridMultilevel"/>
    <w:tmpl w:val="DA9C4050"/>
    <w:lvl w:ilvl="0" w:tplc="99EA10AE">
      <w:start w:val="1"/>
      <w:numFmt w:val="bullet"/>
      <w:lvlText w:val=""/>
      <w:lvlJc w:val="left"/>
      <w:pPr>
        <w:ind w:left="873" w:hanging="360"/>
      </w:pPr>
      <w:rPr>
        <w:rFonts w:ascii="Wingdings" w:eastAsia="Wingdings" w:hAnsi="Wingdings" w:hint="default"/>
        <w:w w:val="99"/>
        <w:sz w:val="20"/>
        <w:szCs w:val="20"/>
      </w:rPr>
    </w:lvl>
    <w:lvl w:ilvl="1" w:tplc="04070003" w:tentative="1">
      <w:start w:val="1"/>
      <w:numFmt w:val="bullet"/>
      <w:lvlText w:val="o"/>
      <w:lvlJc w:val="left"/>
      <w:pPr>
        <w:ind w:left="1593" w:hanging="360"/>
      </w:pPr>
      <w:rPr>
        <w:rFonts w:ascii="Courier New" w:hAnsi="Courier New" w:cs="Courier New" w:hint="default"/>
      </w:rPr>
    </w:lvl>
    <w:lvl w:ilvl="2" w:tplc="04070005" w:tentative="1">
      <w:start w:val="1"/>
      <w:numFmt w:val="bullet"/>
      <w:lvlText w:val=""/>
      <w:lvlJc w:val="left"/>
      <w:pPr>
        <w:ind w:left="2313" w:hanging="360"/>
      </w:pPr>
      <w:rPr>
        <w:rFonts w:ascii="Wingdings" w:hAnsi="Wingdings" w:hint="default"/>
      </w:rPr>
    </w:lvl>
    <w:lvl w:ilvl="3" w:tplc="04070001" w:tentative="1">
      <w:start w:val="1"/>
      <w:numFmt w:val="bullet"/>
      <w:lvlText w:val=""/>
      <w:lvlJc w:val="left"/>
      <w:pPr>
        <w:ind w:left="3033" w:hanging="360"/>
      </w:pPr>
      <w:rPr>
        <w:rFonts w:ascii="Symbol" w:hAnsi="Symbol" w:hint="default"/>
      </w:rPr>
    </w:lvl>
    <w:lvl w:ilvl="4" w:tplc="04070003" w:tentative="1">
      <w:start w:val="1"/>
      <w:numFmt w:val="bullet"/>
      <w:lvlText w:val="o"/>
      <w:lvlJc w:val="left"/>
      <w:pPr>
        <w:ind w:left="3753" w:hanging="360"/>
      </w:pPr>
      <w:rPr>
        <w:rFonts w:ascii="Courier New" w:hAnsi="Courier New" w:cs="Courier New" w:hint="default"/>
      </w:rPr>
    </w:lvl>
    <w:lvl w:ilvl="5" w:tplc="04070005" w:tentative="1">
      <w:start w:val="1"/>
      <w:numFmt w:val="bullet"/>
      <w:lvlText w:val=""/>
      <w:lvlJc w:val="left"/>
      <w:pPr>
        <w:ind w:left="4473" w:hanging="360"/>
      </w:pPr>
      <w:rPr>
        <w:rFonts w:ascii="Wingdings" w:hAnsi="Wingdings" w:hint="default"/>
      </w:rPr>
    </w:lvl>
    <w:lvl w:ilvl="6" w:tplc="04070001" w:tentative="1">
      <w:start w:val="1"/>
      <w:numFmt w:val="bullet"/>
      <w:lvlText w:val=""/>
      <w:lvlJc w:val="left"/>
      <w:pPr>
        <w:ind w:left="5193" w:hanging="360"/>
      </w:pPr>
      <w:rPr>
        <w:rFonts w:ascii="Symbol" w:hAnsi="Symbol" w:hint="default"/>
      </w:rPr>
    </w:lvl>
    <w:lvl w:ilvl="7" w:tplc="04070003" w:tentative="1">
      <w:start w:val="1"/>
      <w:numFmt w:val="bullet"/>
      <w:lvlText w:val="o"/>
      <w:lvlJc w:val="left"/>
      <w:pPr>
        <w:ind w:left="5913" w:hanging="360"/>
      </w:pPr>
      <w:rPr>
        <w:rFonts w:ascii="Courier New" w:hAnsi="Courier New" w:cs="Courier New" w:hint="default"/>
      </w:rPr>
    </w:lvl>
    <w:lvl w:ilvl="8" w:tplc="04070005" w:tentative="1">
      <w:start w:val="1"/>
      <w:numFmt w:val="bullet"/>
      <w:lvlText w:val=""/>
      <w:lvlJc w:val="left"/>
      <w:pPr>
        <w:ind w:left="6633" w:hanging="360"/>
      </w:pPr>
      <w:rPr>
        <w:rFonts w:ascii="Wingdings" w:hAnsi="Wingdings" w:hint="default"/>
      </w:rPr>
    </w:lvl>
  </w:abstractNum>
  <w:abstractNum w:abstractNumId="45" w15:restartNumberingAfterBreak="0">
    <w:nsid w:val="7F4F5604"/>
    <w:multiLevelType w:val="multilevel"/>
    <w:tmpl w:val="2C1A3250"/>
    <w:lvl w:ilvl="0">
      <w:start w:val="3"/>
      <w:numFmt w:val="upperLetter"/>
      <w:lvlText w:val="%1"/>
      <w:lvlJc w:val="left"/>
      <w:pPr>
        <w:ind w:left="979" w:hanging="766"/>
      </w:pPr>
      <w:rPr>
        <w:rFonts w:hint="default"/>
      </w:rPr>
    </w:lvl>
    <w:lvl w:ilvl="1">
      <w:start w:val="1"/>
      <w:numFmt w:val="decimal"/>
      <w:lvlText w:val="%1.%2"/>
      <w:lvlJc w:val="left"/>
      <w:pPr>
        <w:ind w:left="979" w:hanging="766"/>
        <w:jc w:val="right"/>
      </w:pPr>
      <w:rPr>
        <w:rFonts w:ascii="Trebuchet MS" w:eastAsia="Trebuchet MS" w:hAnsi="Trebuchet MS" w:hint="default"/>
        <w:b/>
        <w:bCs/>
        <w:color w:val="1E1E1D"/>
        <w:spacing w:val="-1"/>
        <w:w w:val="102"/>
        <w:sz w:val="20"/>
        <w:szCs w:val="20"/>
      </w:rPr>
    </w:lvl>
    <w:lvl w:ilvl="2">
      <w:start w:val="1"/>
      <w:numFmt w:val="decimal"/>
      <w:lvlText w:val="%3)"/>
      <w:lvlJc w:val="left"/>
      <w:pPr>
        <w:ind w:left="862" w:hanging="212"/>
      </w:pPr>
      <w:rPr>
        <w:rFonts w:ascii="Century Gothic" w:eastAsia="Century Gothic" w:hAnsi="Century Gothic" w:hint="default"/>
        <w:spacing w:val="-1"/>
        <w:w w:val="95"/>
        <w:sz w:val="20"/>
        <w:szCs w:val="20"/>
      </w:rPr>
    </w:lvl>
    <w:lvl w:ilvl="3">
      <w:start w:val="1"/>
      <w:numFmt w:val="bullet"/>
      <w:lvlText w:val="•"/>
      <w:lvlJc w:val="left"/>
      <w:pPr>
        <w:ind w:left="2821" w:hanging="212"/>
      </w:pPr>
      <w:rPr>
        <w:rFonts w:hint="default"/>
      </w:rPr>
    </w:lvl>
    <w:lvl w:ilvl="4">
      <w:start w:val="1"/>
      <w:numFmt w:val="bullet"/>
      <w:lvlText w:val="•"/>
      <w:lvlJc w:val="left"/>
      <w:pPr>
        <w:ind w:left="3742" w:hanging="212"/>
      </w:pPr>
      <w:rPr>
        <w:rFonts w:hint="default"/>
      </w:rPr>
    </w:lvl>
    <w:lvl w:ilvl="5">
      <w:start w:val="1"/>
      <w:numFmt w:val="bullet"/>
      <w:lvlText w:val="•"/>
      <w:lvlJc w:val="left"/>
      <w:pPr>
        <w:ind w:left="4662" w:hanging="212"/>
      </w:pPr>
      <w:rPr>
        <w:rFonts w:hint="default"/>
      </w:rPr>
    </w:lvl>
    <w:lvl w:ilvl="6">
      <w:start w:val="1"/>
      <w:numFmt w:val="bullet"/>
      <w:lvlText w:val="•"/>
      <w:lvlJc w:val="left"/>
      <w:pPr>
        <w:ind w:left="5583" w:hanging="212"/>
      </w:pPr>
      <w:rPr>
        <w:rFonts w:hint="default"/>
      </w:rPr>
    </w:lvl>
    <w:lvl w:ilvl="7">
      <w:start w:val="1"/>
      <w:numFmt w:val="bullet"/>
      <w:lvlText w:val="•"/>
      <w:lvlJc w:val="left"/>
      <w:pPr>
        <w:ind w:left="6504" w:hanging="212"/>
      </w:pPr>
      <w:rPr>
        <w:rFonts w:hint="default"/>
      </w:rPr>
    </w:lvl>
    <w:lvl w:ilvl="8">
      <w:start w:val="1"/>
      <w:numFmt w:val="bullet"/>
      <w:lvlText w:val="•"/>
      <w:lvlJc w:val="left"/>
      <w:pPr>
        <w:ind w:left="7424" w:hanging="212"/>
      </w:pPr>
      <w:rPr>
        <w:rFonts w:hint="default"/>
      </w:rPr>
    </w:lvl>
  </w:abstractNum>
  <w:num w:numId="1" w16cid:durableId="1827816389">
    <w:abstractNumId w:val="29"/>
  </w:num>
  <w:num w:numId="2" w16cid:durableId="732510575">
    <w:abstractNumId w:val="6"/>
  </w:num>
  <w:num w:numId="3" w16cid:durableId="30765129">
    <w:abstractNumId w:val="36"/>
  </w:num>
  <w:num w:numId="4" w16cid:durableId="604701859">
    <w:abstractNumId w:val="37"/>
  </w:num>
  <w:num w:numId="5" w16cid:durableId="469134128">
    <w:abstractNumId w:val="45"/>
  </w:num>
  <w:num w:numId="6" w16cid:durableId="1253974695">
    <w:abstractNumId w:val="1"/>
  </w:num>
  <w:num w:numId="7" w16cid:durableId="59713676">
    <w:abstractNumId w:val="24"/>
  </w:num>
  <w:num w:numId="8" w16cid:durableId="301349007">
    <w:abstractNumId w:val="4"/>
  </w:num>
  <w:num w:numId="9" w16cid:durableId="591201145">
    <w:abstractNumId w:val="38"/>
  </w:num>
  <w:num w:numId="10" w16cid:durableId="1148859968">
    <w:abstractNumId w:val="23"/>
  </w:num>
  <w:num w:numId="11" w16cid:durableId="803813437">
    <w:abstractNumId w:val="34"/>
  </w:num>
  <w:num w:numId="12" w16cid:durableId="575559172">
    <w:abstractNumId w:val="15"/>
  </w:num>
  <w:num w:numId="13" w16cid:durableId="1295873118">
    <w:abstractNumId w:val="20"/>
  </w:num>
  <w:num w:numId="14" w16cid:durableId="2119448922">
    <w:abstractNumId w:val="16"/>
  </w:num>
  <w:num w:numId="15" w16cid:durableId="720634974">
    <w:abstractNumId w:val="22"/>
  </w:num>
  <w:num w:numId="16" w16cid:durableId="1705012484">
    <w:abstractNumId w:val="19"/>
  </w:num>
  <w:num w:numId="17" w16cid:durableId="225796636">
    <w:abstractNumId w:val="27"/>
  </w:num>
  <w:num w:numId="18" w16cid:durableId="440229127">
    <w:abstractNumId w:val="39"/>
  </w:num>
  <w:num w:numId="19" w16cid:durableId="1591234659">
    <w:abstractNumId w:val="25"/>
  </w:num>
  <w:num w:numId="20" w16cid:durableId="1496988693">
    <w:abstractNumId w:val="18"/>
  </w:num>
  <w:num w:numId="21" w16cid:durableId="1491946973">
    <w:abstractNumId w:val="35"/>
  </w:num>
  <w:num w:numId="22" w16cid:durableId="173417568">
    <w:abstractNumId w:val="5"/>
  </w:num>
  <w:num w:numId="23" w16cid:durableId="1903563297">
    <w:abstractNumId w:val="12"/>
  </w:num>
  <w:num w:numId="24" w16cid:durableId="1308434160">
    <w:abstractNumId w:val="41"/>
  </w:num>
  <w:num w:numId="25" w16cid:durableId="1604460784">
    <w:abstractNumId w:val="2"/>
  </w:num>
  <w:num w:numId="26" w16cid:durableId="859859715">
    <w:abstractNumId w:val="7"/>
  </w:num>
  <w:num w:numId="27" w16cid:durableId="106200778">
    <w:abstractNumId w:val="32"/>
  </w:num>
  <w:num w:numId="28" w16cid:durableId="1015226433">
    <w:abstractNumId w:val="28"/>
  </w:num>
  <w:num w:numId="29" w16cid:durableId="391125448">
    <w:abstractNumId w:val="9"/>
  </w:num>
  <w:num w:numId="30" w16cid:durableId="1243635658">
    <w:abstractNumId w:val="26"/>
  </w:num>
  <w:num w:numId="31" w16cid:durableId="1234318612">
    <w:abstractNumId w:val="10"/>
  </w:num>
  <w:num w:numId="32" w16cid:durableId="784615768">
    <w:abstractNumId w:val="8"/>
  </w:num>
  <w:num w:numId="33" w16cid:durableId="1206260738">
    <w:abstractNumId w:val="44"/>
  </w:num>
  <w:num w:numId="34" w16cid:durableId="37779932">
    <w:abstractNumId w:val="33"/>
  </w:num>
  <w:num w:numId="35" w16cid:durableId="1441144158">
    <w:abstractNumId w:val="42"/>
  </w:num>
  <w:num w:numId="36" w16cid:durableId="819883292">
    <w:abstractNumId w:val="21"/>
  </w:num>
  <w:num w:numId="37" w16cid:durableId="1406565928">
    <w:abstractNumId w:val="3"/>
  </w:num>
  <w:num w:numId="38" w16cid:durableId="1825779094">
    <w:abstractNumId w:val="30"/>
  </w:num>
  <w:num w:numId="39" w16cid:durableId="296644116">
    <w:abstractNumId w:val="11"/>
  </w:num>
  <w:num w:numId="40" w16cid:durableId="1796875386">
    <w:abstractNumId w:val="0"/>
  </w:num>
  <w:num w:numId="41" w16cid:durableId="940989261">
    <w:abstractNumId w:val="14"/>
  </w:num>
  <w:num w:numId="42" w16cid:durableId="613631329">
    <w:abstractNumId w:val="43"/>
  </w:num>
  <w:num w:numId="43" w16cid:durableId="378361525">
    <w:abstractNumId w:val="17"/>
  </w:num>
  <w:num w:numId="44" w16cid:durableId="1955209408">
    <w:abstractNumId w:val="13"/>
  </w:num>
  <w:num w:numId="45" w16cid:durableId="452552466">
    <w:abstractNumId w:val="31"/>
  </w:num>
  <w:num w:numId="46" w16cid:durableId="1214924964">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682"/>
    <w:rsid w:val="000319EC"/>
    <w:rsid w:val="000371E0"/>
    <w:rsid w:val="00044FC7"/>
    <w:rsid w:val="0006571A"/>
    <w:rsid w:val="00091D1A"/>
    <w:rsid w:val="00094682"/>
    <w:rsid w:val="000C0E75"/>
    <w:rsid w:val="000E5D9F"/>
    <w:rsid w:val="0012426D"/>
    <w:rsid w:val="001277A7"/>
    <w:rsid w:val="00131BB0"/>
    <w:rsid w:val="001342CD"/>
    <w:rsid w:val="0015608E"/>
    <w:rsid w:val="001628FE"/>
    <w:rsid w:val="001B19FE"/>
    <w:rsid w:val="00212B4B"/>
    <w:rsid w:val="0022409E"/>
    <w:rsid w:val="00227F48"/>
    <w:rsid w:val="0023109B"/>
    <w:rsid w:val="002540FA"/>
    <w:rsid w:val="00274033"/>
    <w:rsid w:val="002971E5"/>
    <w:rsid w:val="002A390F"/>
    <w:rsid w:val="002C3BDB"/>
    <w:rsid w:val="002C440F"/>
    <w:rsid w:val="0030034A"/>
    <w:rsid w:val="00370621"/>
    <w:rsid w:val="003856CA"/>
    <w:rsid w:val="003963D0"/>
    <w:rsid w:val="003A4A1F"/>
    <w:rsid w:val="003C1348"/>
    <w:rsid w:val="003C4358"/>
    <w:rsid w:val="003D175F"/>
    <w:rsid w:val="003D4EDE"/>
    <w:rsid w:val="003D7020"/>
    <w:rsid w:val="003E658D"/>
    <w:rsid w:val="003F752C"/>
    <w:rsid w:val="00412F33"/>
    <w:rsid w:val="00445DEE"/>
    <w:rsid w:val="00455B69"/>
    <w:rsid w:val="004B1EA5"/>
    <w:rsid w:val="004F2BF7"/>
    <w:rsid w:val="005240EA"/>
    <w:rsid w:val="00525DA8"/>
    <w:rsid w:val="005351CB"/>
    <w:rsid w:val="00537B37"/>
    <w:rsid w:val="00546D0D"/>
    <w:rsid w:val="00550836"/>
    <w:rsid w:val="00574C31"/>
    <w:rsid w:val="00585DD5"/>
    <w:rsid w:val="00592867"/>
    <w:rsid w:val="005A0A11"/>
    <w:rsid w:val="005A1429"/>
    <w:rsid w:val="005A4EFD"/>
    <w:rsid w:val="005E75A2"/>
    <w:rsid w:val="005F072A"/>
    <w:rsid w:val="005F3773"/>
    <w:rsid w:val="006007A4"/>
    <w:rsid w:val="00630554"/>
    <w:rsid w:val="00665DB8"/>
    <w:rsid w:val="0068598C"/>
    <w:rsid w:val="006B3299"/>
    <w:rsid w:val="006B6389"/>
    <w:rsid w:val="006C4E52"/>
    <w:rsid w:val="006F1BFC"/>
    <w:rsid w:val="006F492F"/>
    <w:rsid w:val="007041D8"/>
    <w:rsid w:val="00733C25"/>
    <w:rsid w:val="00756A4D"/>
    <w:rsid w:val="00762BD2"/>
    <w:rsid w:val="007F7F92"/>
    <w:rsid w:val="008050B9"/>
    <w:rsid w:val="00851DC2"/>
    <w:rsid w:val="00876C14"/>
    <w:rsid w:val="008845D8"/>
    <w:rsid w:val="00884C39"/>
    <w:rsid w:val="008A4E56"/>
    <w:rsid w:val="008A544D"/>
    <w:rsid w:val="008B1600"/>
    <w:rsid w:val="00907C48"/>
    <w:rsid w:val="00921ACA"/>
    <w:rsid w:val="00925500"/>
    <w:rsid w:val="00930EE8"/>
    <w:rsid w:val="009329B8"/>
    <w:rsid w:val="00932E6F"/>
    <w:rsid w:val="009406F3"/>
    <w:rsid w:val="00962896"/>
    <w:rsid w:val="00982206"/>
    <w:rsid w:val="00983A23"/>
    <w:rsid w:val="0099671C"/>
    <w:rsid w:val="009B6F8A"/>
    <w:rsid w:val="009D1E09"/>
    <w:rsid w:val="009D4F51"/>
    <w:rsid w:val="009F5334"/>
    <w:rsid w:val="00A47277"/>
    <w:rsid w:val="00A83EC0"/>
    <w:rsid w:val="00AA5376"/>
    <w:rsid w:val="00AB581B"/>
    <w:rsid w:val="00AB6B8B"/>
    <w:rsid w:val="00AC6E51"/>
    <w:rsid w:val="00AF3D84"/>
    <w:rsid w:val="00AF4D82"/>
    <w:rsid w:val="00B40DA8"/>
    <w:rsid w:val="00B47C5F"/>
    <w:rsid w:val="00B52C81"/>
    <w:rsid w:val="00B734F2"/>
    <w:rsid w:val="00B90115"/>
    <w:rsid w:val="00BE04EC"/>
    <w:rsid w:val="00BE1ACD"/>
    <w:rsid w:val="00BE477C"/>
    <w:rsid w:val="00BF7C6A"/>
    <w:rsid w:val="00C01403"/>
    <w:rsid w:val="00C24809"/>
    <w:rsid w:val="00C36AFE"/>
    <w:rsid w:val="00C60D71"/>
    <w:rsid w:val="00C7348E"/>
    <w:rsid w:val="00C73AD3"/>
    <w:rsid w:val="00C77B4B"/>
    <w:rsid w:val="00C8793A"/>
    <w:rsid w:val="00C9304B"/>
    <w:rsid w:val="00CC390F"/>
    <w:rsid w:val="00CF2F1A"/>
    <w:rsid w:val="00D315E7"/>
    <w:rsid w:val="00D4062C"/>
    <w:rsid w:val="00D42BCA"/>
    <w:rsid w:val="00D45E9A"/>
    <w:rsid w:val="00D66545"/>
    <w:rsid w:val="00D733F0"/>
    <w:rsid w:val="00D76099"/>
    <w:rsid w:val="00DA6C3B"/>
    <w:rsid w:val="00E11334"/>
    <w:rsid w:val="00E171BC"/>
    <w:rsid w:val="00E44756"/>
    <w:rsid w:val="00E55397"/>
    <w:rsid w:val="00E631B8"/>
    <w:rsid w:val="00E73237"/>
    <w:rsid w:val="00E73D66"/>
    <w:rsid w:val="00EB3A59"/>
    <w:rsid w:val="00ED1D06"/>
    <w:rsid w:val="00EE5B9F"/>
    <w:rsid w:val="00EF32CE"/>
    <w:rsid w:val="00F40D6C"/>
    <w:rsid w:val="00F55C68"/>
    <w:rsid w:val="00F700AC"/>
    <w:rsid w:val="00F7592F"/>
    <w:rsid w:val="00F7741C"/>
    <w:rsid w:val="00F91F20"/>
    <w:rsid w:val="00F95980"/>
    <w:rsid w:val="00FB0F87"/>
    <w:rsid w:val="00FB510B"/>
    <w:rsid w:val="00FC3145"/>
    <w:rsid w:val="00FD0D65"/>
    <w:rsid w:val="00FD1C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3B821F0"/>
  <w15:chartTrackingRefBased/>
  <w15:docId w15:val="{084D41CE-EE19-40AF-8256-FA3852453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094682"/>
    <w:pPr>
      <w:widowControl w:val="0"/>
      <w:spacing w:after="0" w:line="240" w:lineRule="auto"/>
    </w:pPr>
    <w:rPr>
      <w:rFonts w:ascii="Arial" w:hAnsi="Arial" w:cs="Arial"/>
      <w:sz w:val="20"/>
      <w:szCs w:val="20"/>
    </w:rPr>
  </w:style>
  <w:style w:type="paragraph" w:styleId="berschrift1">
    <w:name w:val="heading 1"/>
    <w:basedOn w:val="Standard"/>
    <w:link w:val="berschrift1Zchn"/>
    <w:uiPriority w:val="1"/>
    <w:qFormat/>
    <w:rsid w:val="00D4062C"/>
    <w:pPr>
      <w:spacing w:after="240"/>
      <w:ind w:left="918" w:hanging="765"/>
      <w:outlineLvl w:val="0"/>
    </w:pPr>
    <w:rPr>
      <w:rFonts w:eastAsia="Trebuchet MS"/>
      <w:b/>
      <w:bCs/>
      <w:sz w:val="36"/>
      <w:szCs w:val="38"/>
    </w:rPr>
  </w:style>
  <w:style w:type="paragraph" w:styleId="berschrift2">
    <w:name w:val="heading 2"/>
    <w:basedOn w:val="Standard"/>
    <w:link w:val="berschrift2Zchn"/>
    <w:uiPriority w:val="1"/>
    <w:qFormat/>
    <w:rsid w:val="0012426D"/>
    <w:pPr>
      <w:spacing w:before="240" w:after="120"/>
      <w:ind w:left="918" w:hanging="765"/>
      <w:outlineLvl w:val="1"/>
    </w:pPr>
    <w:rPr>
      <w:rFonts w:eastAsia="Trebuchet MS"/>
      <w:b/>
      <w:bCs/>
      <w:sz w:val="28"/>
      <w:szCs w:val="24"/>
    </w:rPr>
  </w:style>
  <w:style w:type="paragraph" w:styleId="berschrift3">
    <w:name w:val="heading 3"/>
    <w:basedOn w:val="Standard"/>
    <w:next w:val="Standard"/>
    <w:link w:val="berschrift3Zchn"/>
    <w:uiPriority w:val="9"/>
    <w:unhideWhenUsed/>
    <w:qFormat/>
    <w:rsid w:val="000371E0"/>
    <w:pPr>
      <w:keepNext/>
      <w:keepLines/>
      <w:spacing w:before="240" w:after="120"/>
      <w:outlineLvl w:val="2"/>
    </w:pPr>
    <w:rPr>
      <w:rFonts w:eastAsiaTheme="majorEastAsia" w:cstheme="majorBidi"/>
      <w:b/>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94682"/>
    <w:pPr>
      <w:tabs>
        <w:tab w:val="center" w:pos="4536"/>
        <w:tab w:val="right" w:pos="9072"/>
      </w:tabs>
    </w:pPr>
  </w:style>
  <w:style w:type="character" w:customStyle="1" w:styleId="KopfzeileZchn">
    <w:name w:val="Kopfzeile Zchn"/>
    <w:basedOn w:val="Absatz-Standardschriftart"/>
    <w:link w:val="Kopfzeile"/>
    <w:uiPriority w:val="99"/>
    <w:rsid w:val="00094682"/>
  </w:style>
  <w:style w:type="paragraph" w:styleId="Fuzeile">
    <w:name w:val="footer"/>
    <w:basedOn w:val="Standard"/>
    <w:link w:val="FuzeileZchn"/>
    <w:uiPriority w:val="99"/>
    <w:unhideWhenUsed/>
    <w:rsid w:val="00094682"/>
    <w:pPr>
      <w:tabs>
        <w:tab w:val="center" w:pos="4536"/>
        <w:tab w:val="right" w:pos="9072"/>
      </w:tabs>
    </w:pPr>
  </w:style>
  <w:style w:type="character" w:customStyle="1" w:styleId="FuzeileZchn">
    <w:name w:val="Fußzeile Zchn"/>
    <w:basedOn w:val="Absatz-Standardschriftart"/>
    <w:link w:val="Fuzeile"/>
    <w:uiPriority w:val="99"/>
    <w:rsid w:val="00094682"/>
  </w:style>
  <w:style w:type="character" w:customStyle="1" w:styleId="berschrift1Zchn">
    <w:name w:val="Überschrift 1 Zchn"/>
    <w:basedOn w:val="Absatz-Standardschriftart"/>
    <w:link w:val="berschrift1"/>
    <w:uiPriority w:val="1"/>
    <w:rsid w:val="00D4062C"/>
    <w:rPr>
      <w:rFonts w:ascii="Arial" w:eastAsia="Trebuchet MS" w:hAnsi="Arial" w:cs="Arial"/>
      <w:b/>
      <w:bCs/>
      <w:sz w:val="36"/>
      <w:szCs w:val="38"/>
    </w:rPr>
  </w:style>
  <w:style w:type="character" w:customStyle="1" w:styleId="berschrift2Zchn">
    <w:name w:val="Überschrift 2 Zchn"/>
    <w:basedOn w:val="Absatz-Standardschriftart"/>
    <w:link w:val="berschrift2"/>
    <w:uiPriority w:val="1"/>
    <w:rsid w:val="0012426D"/>
    <w:rPr>
      <w:rFonts w:ascii="Arial" w:eastAsia="Trebuchet MS" w:hAnsi="Arial" w:cs="Arial"/>
      <w:b/>
      <w:bCs/>
      <w:sz w:val="28"/>
      <w:szCs w:val="24"/>
    </w:rPr>
  </w:style>
  <w:style w:type="paragraph" w:styleId="Textkrper">
    <w:name w:val="Body Text"/>
    <w:basedOn w:val="Standard"/>
    <w:link w:val="TextkrperZchn"/>
    <w:uiPriority w:val="1"/>
    <w:qFormat/>
    <w:rsid w:val="00630554"/>
    <w:pPr>
      <w:spacing w:after="120" w:line="264" w:lineRule="auto"/>
      <w:ind w:left="153"/>
      <w:jc w:val="both"/>
    </w:pPr>
    <w:rPr>
      <w:rFonts w:eastAsia="Century Gothic"/>
    </w:rPr>
  </w:style>
  <w:style w:type="character" w:customStyle="1" w:styleId="TextkrperZchn">
    <w:name w:val="Textkörper Zchn"/>
    <w:basedOn w:val="Absatz-Standardschriftart"/>
    <w:link w:val="Textkrper"/>
    <w:uiPriority w:val="1"/>
    <w:rsid w:val="00630554"/>
    <w:rPr>
      <w:rFonts w:ascii="Arial" w:eastAsia="Century Gothic" w:hAnsi="Arial" w:cs="Arial"/>
      <w:sz w:val="20"/>
      <w:szCs w:val="20"/>
    </w:rPr>
  </w:style>
  <w:style w:type="paragraph" w:styleId="Inhaltsverzeichnisberschrift">
    <w:name w:val="TOC Heading"/>
    <w:basedOn w:val="berschrift1"/>
    <w:next w:val="Standard"/>
    <w:uiPriority w:val="39"/>
    <w:unhideWhenUsed/>
    <w:qFormat/>
    <w:rsid w:val="00094682"/>
    <w:pPr>
      <w:keepNext/>
      <w:keepLines/>
      <w:widowControl/>
      <w:spacing w:before="240" w:line="259" w:lineRule="auto"/>
      <w:ind w:left="0" w:firstLine="0"/>
      <w:outlineLvl w:val="9"/>
    </w:pPr>
    <w:rPr>
      <w:rFonts w:asciiTheme="majorHAnsi" w:eastAsiaTheme="majorEastAsia" w:hAnsiTheme="majorHAnsi" w:cstheme="majorBidi"/>
      <w:b w:val="0"/>
      <w:bCs w:val="0"/>
      <w:color w:val="2F5496" w:themeColor="accent1" w:themeShade="BF"/>
      <w:sz w:val="32"/>
      <w:szCs w:val="32"/>
      <w:lang w:eastAsia="de-DE"/>
    </w:rPr>
  </w:style>
  <w:style w:type="paragraph" w:styleId="Verzeichnis1">
    <w:name w:val="toc 1"/>
    <w:basedOn w:val="Standard"/>
    <w:next w:val="Standard"/>
    <w:autoRedefine/>
    <w:uiPriority w:val="39"/>
    <w:unhideWhenUsed/>
    <w:rsid w:val="00094682"/>
    <w:pPr>
      <w:spacing w:after="100"/>
    </w:pPr>
  </w:style>
  <w:style w:type="paragraph" w:styleId="Verzeichnis2">
    <w:name w:val="toc 2"/>
    <w:basedOn w:val="Standard"/>
    <w:next w:val="Standard"/>
    <w:autoRedefine/>
    <w:uiPriority w:val="39"/>
    <w:unhideWhenUsed/>
    <w:rsid w:val="00094682"/>
    <w:pPr>
      <w:spacing w:after="100"/>
      <w:ind w:left="200"/>
    </w:pPr>
  </w:style>
  <w:style w:type="character" w:styleId="Hyperlink">
    <w:name w:val="Hyperlink"/>
    <w:basedOn w:val="Absatz-Standardschriftart"/>
    <w:uiPriority w:val="99"/>
    <w:unhideWhenUsed/>
    <w:rsid w:val="00094682"/>
    <w:rPr>
      <w:color w:val="0563C1" w:themeColor="hyperlink"/>
      <w:u w:val="single"/>
    </w:rPr>
  </w:style>
  <w:style w:type="character" w:customStyle="1" w:styleId="berschrift3Zchn">
    <w:name w:val="Überschrift 3 Zchn"/>
    <w:basedOn w:val="Absatz-Standardschriftart"/>
    <w:link w:val="berschrift3"/>
    <w:uiPriority w:val="9"/>
    <w:rsid w:val="000371E0"/>
    <w:rPr>
      <w:rFonts w:ascii="Arial" w:eastAsiaTheme="majorEastAsia" w:hAnsi="Arial" w:cstheme="majorBidi"/>
      <w:b/>
      <w:sz w:val="24"/>
      <w:szCs w:val="24"/>
    </w:rPr>
  </w:style>
  <w:style w:type="table" w:customStyle="1" w:styleId="TableNormal">
    <w:name w:val="Table Normal"/>
    <w:uiPriority w:val="2"/>
    <w:semiHidden/>
    <w:unhideWhenUsed/>
    <w:qFormat/>
    <w:rsid w:val="00884C39"/>
    <w:pPr>
      <w:widowControl w:val="0"/>
      <w:spacing w:after="0" w:line="240" w:lineRule="auto"/>
    </w:pPr>
    <w:rPr>
      <w:rFonts w:ascii="Arial" w:hAnsi="Arial" w:cs="Arial"/>
      <w:sz w:val="20"/>
      <w:szCs w:val="20"/>
      <w:lang w:val="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884C39"/>
    <w:rPr>
      <w:lang w:val="en-US"/>
    </w:rPr>
  </w:style>
  <w:style w:type="paragraph" w:styleId="Verzeichnis3">
    <w:name w:val="toc 3"/>
    <w:basedOn w:val="Standard"/>
    <w:next w:val="Standard"/>
    <w:autoRedefine/>
    <w:uiPriority w:val="39"/>
    <w:unhideWhenUsed/>
    <w:rsid w:val="00884C39"/>
    <w:pPr>
      <w:spacing w:after="100"/>
      <w:ind w:left="400"/>
    </w:pPr>
  </w:style>
  <w:style w:type="paragraph" w:styleId="Listenabsatz">
    <w:name w:val="List Paragraph"/>
    <w:basedOn w:val="Standard"/>
    <w:uiPriority w:val="34"/>
    <w:qFormat/>
    <w:rsid w:val="00983A23"/>
    <w:pPr>
      <w:ind w:left="720"/>
      <w:contextualSpacing/>
    </w:pPr>
  </w:style>
  <w:style w:type="paragraph" w:styleId="Sprechblasentext">
    <w:name w:val="Balloon Text"/>
    <w:basedOn w:val="Standard"/>
    <w:link w:val="SprechblasentextZchn"/>
    <w:uiPriority w:val="99"/>
    <w:semiHidden/>
    <w:unhideWhenUsed/>
    <w:rsid w:val="00E171B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171BC"/>
    <w:rPr>
      <w:rFonts w:ascii="Segoe UI" w:hAnsi="Segoe UI" w:cs="Segoe UI"/>
      <w:sz w:val="18"/>
      <w:szCs w:val="18"/>
    </w:rPr>
  </w:style>
  <w:style w:type="character" w:styleId="Kommentarzeichen">
    <w:name w:val="annotation reference"/>
    <w:basedOn w:val="Absatz-Standardschriftart"/>
    <w:uiPriority w:val="99"/>
    <w:semiHidden/>
    <w:unhideWhenUsed/>
    <w:rsid w:val="0022409E"/>
    <w:rPr>
      <w:sz w:val="16"/>
      <w:szCs w:val="16"/>
    </w:rPr>
  </w:style>
  <w:style w:type="paragraph" w:styleId="Kommentartext">
    <w:name w:val="annotation text"/>
    <w:basedOn w:val="Standard"/>
    <w:link w:val="KommentartextZchn"/>
    <w:uiPriority w:val="99"/>
    <w:semiHidden/>
    <w:unhideWhenUsed/>
    <w:rsid w:val="0022409E"/>
  </w:style>
  <w:style w:type="character" w:customStyle="1" w:styleId="KommentartextZchn">
    <w:name w:val="Kommentartext Zchn"/>
    <w:basedOn w:val="Absatz-Standardschriftart"/>
    <w:link w:val="Kommentartext"/>
    <w:uiPriority w:val="99"/>
    <w:semiHidden/>
    <w:rsid w:val="0022409E"/>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2409E"/>
    <w:rPr>
      <w:b/>
      <w:bCs/>
    </w:rPr>
  </w:style>
  <w:style w:type="character" w:customStyle="1" w:styleId="KommentarthemaZchn">
    <w:name w:val="Kommentarthema Zchn"/>
    <w:basedOn w:val="KommentartextZchn"/>
    <w:link w:val="Kommentarthema"/>
    <w:uiPriority w:val="99"/>
    <w:semiHidden/>
    <w:rsid w:val="0022409E"/>
    <w:rPr>
      <w:rFonts w:ascii="Arial" w:hAnsi="Arial" w:cs="Arial"/>
      <w:b/>
      <w:bCs/>
      <w:sz w:val="20"/>
      <w:szCs w:val="20"/>
    </w:rPr>
  </w:style>
  <w:style w:type="character" w:styleId="BesuchterLink">
    <w:name w:val="FollowedHyperlink"/>
    <w:basedOn w:val="Absatz-Standardschriftart"/>
    <w:uiPriority w:val="99"/>
    <w:semiHidden/>
    <w:unhideWhenUsed/>
    <w:rsid w:val="001342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04163">
      <w:bodyDiv w:val="1"/>
      <w:marLeft w:val="0"/>
      <w:marRight w:val="0"/>
      <w:marTop w:val="0"/>
      <w:marBottom w:val="0"/>
      <w:divBdr>
        <w:top w:val="none" w:sz="0" w:space="0" w:color="auto"/>
        <w:left w:val="none" w:sz="0" w:space="0" w:color="auto"/>
        <w:bottom w:val="none" w:sz="0" w:space="0" w:color="auto"/>
        <w:right w:val="none" w:sz="0" w:space="0" w:color="auto"/>
      </w:divBdr>
    </w:div>
    <w:div w:id="568468044">
      <w:bodyDiv w:val="1"/>
      <w:marLeft w:val="0"/>
      <w:marRight w:val="0"/>
      <w:marTop w:val="0"/>
      <w:marBottom w:val="0"/>
      <w:divBdr>
        <w:top w:val="none" w:sz="0" w:space="0" w:color="auto"/>
        <w:left w:val="none" w:sz="0" w:space="0" w:color="auto"/>
        <w:bottom w:val="none" w:sz="0" w:space="0" w:color="auto"/>
        <w:right w:val="none" w:sz="0" w:space="0" w:color="auto"/>
      </w:divBdr>
    </w:div>
    <w:div w:id="146554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imdi.de/" TargetMode="External"/><Relationship Id="rId4" Type="http://schemas.openxmlformats.org/officeDocument/2006/relationships/settings" Target="settings.xml"/><Relationship Id="rId9" Type="http://schemas.openxmlformats.org/officeDocument/2006/relationships/hyperlink" Target="https://iqtig.org/datenerfassung/spezifikationen/qs-basisspezifikation-fuer-leistungserbringer"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B8314-B65D-497E-9797-85C89297F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19083</Words>
  <Characters>120227</Characters>
  <Application>Microsoft Office Word</Application>
  <DocSecurity>0</DocSecurity>
  <Lines>1001</Lines>
  <Paragraphs>278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Kroll</dc:creator>
  <cp:keywords/>
  <dc:description/>
  <cp:lastModifiedBy>Frank Kroll</cp:lastModifiedBy>
  <cp:revision>77</cp:revision>
  <cp:lastPrinted>2017-04-12T09:14:00Z</cp:lastPrinted>
  <dcterms:created xsi:type="dcterms:W3CDTF">2017-04-04T14:43:00Z</dcterms:created>
  <dcterms:modified xsi:type="dcterms:W3CDTF">2023-10-26T07:52:00Z</dcterms:modified>
</cp:coreProperties>
</file>